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4B77" w14:textId="0B209E4B" w:rsidR="003F5625" w:rsidRPr="002E0318" w:rsidRDefault="002E0318" w:rsidP="002E0318">
      <w:pPr>
        <w:jc w:val="right"/>
        <w:rPr>
          <w:rStyle w:val="normaltextrun"/>
          <w:rFonts w:ascii="Gellix" w:hAnsi="Gellix"/>
          <w:sz w:val="22"/>
          <w:szCs w:val="32"/>
        </w:rPr>
      </w:pPr>
      <w:r w:rsidRPr="002E0318">
        <w:rPr>
          <w:rStyle w:val="normaltextrun"/>
          <w:rFonts w:ascii="Gellix" w:hAnsi="Gellix"/>
          <w:sz w:val="22"/>
          <w:szCs w:val="32"/>
        </w:rPr>
        <w:t xml:space="preserve">Stockholm den </w:t>
      </w:r>
      <w:r w:rsidRPr="002E0318">
        <w:rPr>
          <w:rStyle w:val="normaltextrun"/>
          <w:rFonts w:ascii="Gellix" w:hAnsi="Gellix"/>
          <w:sz w:val="22"/>
          <w:szCs w:val="32"/>
          <w:highlight w:val="yellow"/>
        </w:rPr>
        <w:t>xxx</w:t>
      </w:r>
      <w:r w:rsidRPr="002E0318">
        <w:rPr>
          <w:rStyle w:val="normaltextrun"/>
          <w:rFonts w:ascii="Gellix" w:hAnsi="Gellix"/>
          <w:sz w:val="22"/>
          <w:szCs w:val="32"/>
        </w:rPr>
        <w:t xml:space="preserve"> 2025</w:t>
      </w:r>
    </w:p>
    <w:p w14:paraId="36632A5C" w14:textId="77777777" w:rsidR="002E0318" w:rsidRPr="002E0318" w:rsidRDefault="002E0318" w:rsidP="002E0318">
      <w:pPr>
        <w:jc w:val="right"/>
        <w:rPr>
          <w:rStyle w:val="normaltextrun"/>
          <w:rFonts w:ascii="Gellix" w:hAnsi="Gellix"/>
          <w:sz w:val="22"/>
          <w:szCs w:val="32"/>
        </w:rPr>
      </w:pPr>
    </w:p>
    <w:p w14:paraId="25BD6511" w14:textId="75139DE7" w:rsidR="002E0318" w:rsidRPr="002E0318" w:rsidRDefault="002E0318" w:rsidP="002E0318">
      <w:pPr>
        <w:jc w:val="right"/>
        <w:rPr>
          <w:rStyle w:val="normaltextrun"/>
          <w:rFonts w:ascii="Gellix" w:hAnsi="Gellix"/>
          <w:sz w:val="22"/>
          <w:szCs w:val="32"/>
        </w:rPr>
      </w:pPr>
      <w:proofErr w:type="spellStart"/>
      <w:r w:rsidRPr="002E0318">
        <w:rPr>
          <w:rStyle w:val="normaltextrun"/>
          <w:rFonts w:ascii="Gellix" w:hAnsi="Gellix"/>
          <w:sz w:val="22"/>
          <w:szCs w:val="32"/>
        </w:rPr>
        <w:t>Justitiedepartementet</w:t>
      </w:r>
      <w:proofErr w:type="spellEnd"/>
      <w:r w:rsidRPr="002E0318">
        <w:rPr>
          <w:rStyle w:val="normaltextrun"/>
          <w:rFonts w:ascii="Gellix" w:hAnsi="Gellix"/>
          <w:sz w:val="22"/>
          <w:szCs w:val="32"/>
        </w:rPr>
        <w:t xml:space="preserve"> L3</w:t>
      </w:r>
    </w:p>
    <w:p w14:paraId="16B6C6B9" w14:textId="28D5D686" w:rsidR="002E0318" w:rsidRPr="002E0318" w:rsidRDefault="002E0318" w:rsidP="002E0318">
      <w:pPr>
        <w:jc w:val="right"/>
        <w:rPr>
          <w:rStyle w:val="normaltextrun"/>
          <w:rFonts w:ascii="Gellix" w:hAnsi="Gellix"/>
          <w:sz w:val="22"/>
          <w:szCs w:val="32"/>
        </w:rPr>
      </w:pPr>
      <w:proofErr w:type="spellStart"/>
      <w:r w:rsidRPr="002E0318">
        <w:rPr>
          <w:rStyle w:val="normaltextrun"/>
          <w:rFonts w:ascii="Gellix" w:hAnsi="Gellix"/>
          <w:sz w:val="22"/>
          <w:szCs w:val="32"/>
        </w:rPr>
        <w:t>Regeringsikansliet</w:t>
      </w:r>
      <w:proofErr w:type="spellEnd"/>
    </w:p>
    <w:p w14:paraId="6ED32414" w14:textId="0675E559" w:rsidR="002E0318" w:rsidRPr="002E0318" w:rsidRDefault="002E0318" w:rsidP="002E0318">
      <w:pPr>
        <w:jc w:val="right"/>
        <w:rPr>
          <w:rStyle w:val="normaltextrun"/>
          <w:rFonts w:ascii="Gellix" w:hAnsi="Gellix"/>
          <w:sz w:val="22"/>
          <w:szCs w:val="32"/>
        </w:rPr>
      </w:pPr>
      <w:r w:rsidRPr="002E0318">
        <w:rPr>
          <w:rStyle w:val="normaltextrun"/>
          <w:rFonts w:ascii="Gellix" w:hAnsi="Gellix"/>
          <w:sz w:val="22"/>
          <w:szCs w:val="32"/>
        </w:rPr>
        <w:t xml:space="preserve">103 33 Stockholm </w:t>
      </w:r>
    </w:p>
    <w:p w14:paraId="4AE90E3B" w14:textId="77777777" w:rsidR="002E0318" w:rsidRPr="002E0318" w:rsidRDefault="002E0318" w:rsidP="002E0318">
      <w:pPr>
        <w:jc w:val="right"/>
        <w:rPr>
          <w:rStyle w:val="normaltextrun"/>
          <w:rFonts w:ascii="Gellix" w:hAnsi="Gellix"/>
          <w:sz w:val="22"/>
          <w:szCs w:val="32"/>
        </w:rPr>
      </w:pPr>
    </w:p>
    <w:p w14:paraId="7BC1A369" w14:textId="0B268634" w:rsidR="002E0318" w:rsidRPr="002E0318" w:rsidRDefault="002E0318" w:rsidP="002E0318">
      <w:pPr>
        <w:jc w:val="right"/>
        <w:rPr>
          <w:rStyle w:val="normaltextrun"/>
          <w:rFonts w:ascii="Gellix" w:hAnsi="Gellix"/>
          <w:sz w:val="22"/>
          <w:szCs w:val="32"/>
        </w:rPr>
      </w:pPr>
      <w:proofErr w:type="spellStart"/>
      <w:r w:rsidRPr="002E0318">
        <w:rPr>
          <w:rStyle w:val="normaltextrun"/>
          <w:rFonts w:ascii="Gellix" w:hAnsi="Gellix"/>
          <w:sz w:val="22"/>
          <w:szCs w:val="32"/>
        </w:rPr>
        <w:t>Diarienummer</w:t>
      </w:r>
      <w:proofErr w:type="spellEnd"/>
    </w:p>
    <w:p w14:paraId="1E85B968" w14:textId="222488E2" w:rsidR="002E0318" w:rsidRPr="002E0318" w:rsidRDefault="002E0318" w:rsidP="002E0318">
      <w:pPr>
        <w:jc w:val="right"/>
        <w:rPr>
          <w:rStyle w:val="normaltextrun"/>
          <w:rFonts w:ascii="Gellix" w:hAnsi="Gellix"/>
          <w:sz w:val="22"/>
          <w:szCs w:val="32"/>
        </w:rPr>
      </w:pPr>
      <w:r w:rsidRPr="002E0318">
        <w:rPr>
          <w:rStyle w:val="normaltextrun"/>
          <w:rFonts w:ascii="Gellix" w:hAnsi="Gellix"/>
          <w:sz w:val="22"/>
          <w:szCs w:val="32"/>
        </w:rPr>
        <w:t>Ju2025/00414</w:t>
      </w:r>
    </w:p>
    <w:p w14:paraId="4690C276" w14:textId="77777777" w:rsidR="003F5625" w:rsidRPr="002E0318" w:rsidRDefault="003F5625" w:rsidP="00F400C4">
      <w:pPr>
        <w:rPr>
          <w:rStyle w:val="normaltextrun"/>
          <w:rFonts w:ascii="Gellix" w:hAnsi="Gellix"/>
          <w:sz w:val="22"/>
          <w:szCs w:val="32"/>
        </w:rPr>
      </w:pPr>
    </w:p>
    <w:p w14:paraId="6D92A63E" w14:textId="49FC2A45" w:rsidR="002E0318" w:rsidRPr="002E0318" w:rsidRDefault="002E0318" w:rsidP="002E0318">
      <w:pPr>
        <w:spacing w:line="276" w:lineRule="auto"/>
        <w:rPr>
          <w:rStyle w:val="normaltextrun"/>
          <w:rFonts w:ascii="Gellix" w:hAnsi="Gellix"/>
          <w:b/>
          <w:bCs/>
          <w:sz w:val="22"/>
          <w:szCs w:val="32"/>
        </w:rPr>
      </w:pPr>
      <w:proofErr w:type="spellStart"/>
      <w:r w:rsidRPr="002E0318">
        <w:rPr>
          <w:rStyle w:val="normaltextrun"/>
          <w:rFonts w:ascii="Gellix" w:hAnsi="Gellix"/>
          <w:b/>
          <w:bCs/>
          <w:sz w:val="22"/>
          <w:szCs w:val="32"/>
        </w:rPr>
        <w:t>Remissyttrande</w:t>
      </w:r>
      <w:proofErr w:type="spellEnd"/>
      <w:r w:rsidRPr="002E0318">
        <w:rPr>
          <w:rStyle w:val="normaltextrun"/>
          <w:rFonts w:ascii="Gellix" w:hAnsi="Gellix"/>
          <w:b/>
          <w:bCs/>
          <w:sz w:val="22"/>
          <w:szCs w:val="32"/>
        </w:rPr>
        <w:t xml:space="preserve"> </w:t>
      </w:r>
      <w:proofErr w:type="spellStart"/>
      <w:r w:rsidRPr="002E0318">
        <w:rPr>
          <w:rStyle w:val="normaltextrun"/>
          <w:rFonts w:ascii="Gellix" w:hAnsi="Gellix"/>
          <w:b/>
          <w:bCs/>
          <w:sz w:val="22"/>
          <w:szCs w:val="32"/>
        </w:rPr>
        <w:t>från</w:t>
      </w:r>
      <w:proofErr w:type="spellEnd"/>
      <w:r w:rsidRPr="002E0318">
        <w:rPr>
          <w:rStyle w:val="normaltextrun"/>
          <w:rFonts w:ascii="Gellix" w:hAnsi="Gellix"/>
          <w:b/>
          <w:bCs/>
          <w:sz w:val="22"/>
          <w:szCs w:val="32"/>
        </w:rPr>
        <w:t xml:space="preserve"> ICC Sverige om </w:t>
      </w:r>
      <w:proofErr w:type="spellStart"/>
      <w:r w:rsidRPr="002E0318">
        <w:rPr>
          <w:rStyle w:val="normaltextrun"/>
          <w:rFonts w:ascii="Gellix" w:hAnsi="Gellix"/>
          <w:b/>
          <w:bCs/>
          <w:sz w:val="22"/>
          <w:szCs w:val="32"/>
        </w:rPr>
        <w:t>Ändrade</w:t>
      </w:r>
      <w:proofErr w:type="spellEnd"/>
      <w:r w:rsidRPr="002E0318">
        <w:rPr>
          <w:rStyle w:val="normaltextrun"/>
          <w:rFonts w:ascii="Gellix" w:hAnsi="Gellix"/>
          <w:b/>
          <w:bCs/>
          <w:sz w:val="22"/>
          <w:szCs w:val="32"/>
        </w:rPr>
        <w:t xml:space="preserve"> </w:t>
      </w:r>
      <w:proofErr w:type="spellStart"/>
      <w:r w:rsidRPr="002E0318">
        <w:rPr>
          <w:rStyle w:val="normaltextrun"/>
          <w:rFonts w:ascii="Gellix" w:hAnsi="Gellix"/>
          <w:b/>
          <w:bCs/>
          <w:sz w:val="22"/>
          <w:szCs w:val="32"/>
        </w:rPr>
        <w:t>ersättningsregler</w:t>
      </w:r>
      <w:proofErr w:type="spellEnd"/>
      <w:r w:rsidRPr="002E0318">
        <w:rPr>
          <w:rStyle w:val="normaltextrun"/>
          <w:rFonts w:ascii="Gellix" w:hAnsi="Gellix"/>
          <w:b/>
          <w:bCs/>
          <w:sz w:val="22"/>
          <w:szCs w:val="32"/>
        </w:rPr>
        <w:t xml:space="preserve"> för </w:t>
      </w:r>
      <w:proofErr w:type="spellStart"/>
      <w:r w:rsidRPr="002E0318">
        <w:rPr>
          <w:rStyle w:val="normaltextrun"/>
          <w:rFonts w:ascii="Gellix" w:hAnsi="Gellix"/>
          <w:b/>
          <w:bCs/>
          <w:sz w:val="22"/>
          <w:szCs w:val="32"/>
        </w:rPr>
        <w:t>privatkopiering</w:t>
      </w:r>
      <w:proofErr w:type="spellEnd"/>
      <w:r w:rsidRPr="002E0318">
        <w:rPr>
          <w:rStyle w:val="normaltextrun"/>
          <w:rFonts w:ascii="Gellix" w:hAnsi="Gellix"/>
          <w:b/>
          <w:bCs/>
          <w:sz w:val="22"/>
          <w:szCs w:val="32"/>
        </w:rPr>
        <w:t xml:space="preserve"> </w:t>
      </w:r>
    </w:p>
    <w:p w14:paraId="6765EF86" w14:textId="30154FFB" w:rsidR="002E0318" w:rsidRPr="002E0318" w:rsidRDefault="002E0318" w:rsidP="002E0318">
      <w:pPr>
        <w:spacing w:line="276" w:lineRule="auto"/>
        <w:rPr>
          <w:rStyle w:val="normaltextrun"/>
          <w:rFonts w:ascii="Gellix" w:hAnsi="Gellix"/>
          <w:sz w:val="22"/>
          <w:szCs w:val="32"/>
        </w:rPr>
      </w:pPr>
      <w:proofErr w:type="spellStart"/>
      <w:r w:rsidRPr="002E0318">
        <w:rPr>
          <w:rStyle w:val="normaltextrun"/>
          <w:rFonts w:ascii="Gellix" w:hAnsi="Gellix"/>
          <w:sz w:val="22"/>
          <w:szCs w:val="32"/>
        </w:rPr>
        <w:t>Internationella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Handelskammaren</w:t>
      </w:r>
      <w:proofErr w:type="spellEnd"/>
      <w:r w:rsidRPr="002E0318">
        <w:rPr>
          <w:rStyle w:val="normaltextrun"/>
          <w:rFonts w:ascii="Gellix" w:hAnsi="Gellix"/>
          <w:sz w:val="22"/>
          <w:szCs w:val="32"/>
        </w:rPr>
        <w:t xml:space="preserve"> (ICC Sverige) </w:t>
      </w:r>
      <w:proofErr w:type="spellStart"/>
      <w:r w:rsidRPr="002E0318">
        <w:rPr>
          <w:rStyle w:val="normaltextrun"/>
          <w:rFonts w:ascii="Gellix" w:hAnsi="Gellix"/>
          <w:sz w:val="22"/>
          <w:szCs w:val="32"/>
        </w:rPr>
        <w:t>har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givits</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möjlighet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att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yttra</w:t>
      </w:r>
      <w:proofErr w:type="spellEnd"/>
      <w:r w:rsidRPr="002E0318">
        <w:rPr>
          <w:rStyle w:val="normaltextrun"/>
          <w:rFonts w:ascii="Gellix" w:hAnsi="Gellix"/>
          <w:sz w:val="22"/>
          <w:szCs w:val="32"/>
        </w:rPr>
        <w:t xml:space="preserve"> sig </w:t>
      </w:r>
      <w:proofErr w:type="spellStart"/>
      <w:r w:rsidRPr="002E0318">
        <w:rPr>
          <w:rStyle w:val="normaltextrun"/>
          <w:rFonts w:ascii="Gellix" w:hAnsi="Gellix"/>
          <w:sz w:val="22"/>
          <w:szCs w:val="32"/>
        </w:rPr>
        <w:t>gällande</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promemorian</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i/>
          <w:iCs/>
          <w:sz w:val="22"/>
          <w:szCs w:val="32"/>
        </w:rPr>
        <w:t>Ändrade</w:t>
      </w:r>
      <w:proofErr w:type="spellEnd"/>
      <w:r w:rsidRPr="002E0318">
        <w:rPr>
          <w:rStyle w:val="normaltextrun"/>
          <w:rFonts w:ascii="Gellix" w:hAnsi="Gellix"/>
          <w:i/>
          <w:iCs/>
          <w:sz w:val="22"/>
          <w:szCs w:val="32"/>
        </w:rPr>
        <w:t xml:space="preserve"> </w:t>
      </w:r>
      <w:proofErr w:type="spellStart"/>
      <w:r w:rsidRPr="002E0318">
        <w:rPr>
          <w:rStyle w:val="normaltextrun"/>
          <w:rFonts w:ascii="Gellix" w:hAnsi="Gellix"/>
          <w:i/>
          <w:iCs/>
          <w:sz w:val="22"/>
          <w:szCs w:val="32"/>
        </w:rPr>
        <w:t>ersättningsregler</w:t>
      </w:r>
      <w:proofErr w:type="spellEnd"/>
      <w:r w:rsidRPr="002E0318">
        <w:rPr>
          <w:rStyle w:val="normaltextrun"/>
          <w:rFonts w:ascii="Gellix" w:hAnsi="Gellix"/>
          <w:i/>
          <w:iCs/>
          <w:sz w:val="22"/>
          <w:szCs w:val="32"/>
        </w:rPr>
        <w:t xml:space="preserve"> för </w:t>
      </w:r>
      <w:proofErr w:type="spellStart"/>
      <w:r w:rsidRPr="002E0318">
        <w:rPr>
          <w:rStyle w:val="normaltextrun"/>
          <w:rFonts w:ascii="Gellix" w:hAnsi="Gellix"/>
          <w:i/>
          <w:iCs/>
          <w:sz w:val="22"/>
          <w:szCs w:val="32"/>
        </w:rPr>
        <w:t>privatkopiering</w:t>
      </w:r>
      <w:proofErr w:type="spellEnd"/>
      <w:r w:rsidRPr="002E0318">
        <w:rPr>
          <w:rStyle w:val="normaltextrun"/>
          <w:rFonts w:ascii="Gellix" w:hAnsi="Gellix"/>
          <w:sz w:val="22"/>
          <w:szCs w:val="32"/>
        </w:rPr>
        <w:t xml:space="preserve">. </w:t>
      </w:r>
    </w:p>
    <w:p w14:paraId="7C929640" w14:textId="77777777" w:rsidR="002E0318" w:rsidRPr="002E0318" w:rsidRDefault="002E0318" w:rsidP="002E0318">
      <w:pPr>
        <w:spacing w:line="276" w:lineRule="auto"/>
        <w:rPr>
          <w:rStyle w:val="normaltextrun"/>
          <w:rFonts w:ascii="Gellix" w:hAnsi="Gellix"/>
          <w:sz w:val="22"/>
          <w:szCs w:val="32"/>
        </w:rPr>
      </w:pPr>
    </w:p>
    <w:p w14:paraId="48AEA973" w14:textId="468E4553" w:rsidR="002E0318" w:rsidRPr="002E0318" w:rsidRDefault="002E0318" w:rsidP="002E0318">
      <w:pPr>
        <w:spacing w:line="276" w:lineRule="auto"/>
        <w:rPr>
          <w:rStyle w:val="normaltextrun"/>
          <w:rFonts w:ascii="Gellix" w:hAnsi="Gellix"/>
          <w:sz w:val="22"/>
          <w:szCs w:val="32"/>
        </w:rPr>
      </w:pPr>
      <w:r w:rsidRPr="002E0318">
        <w:rPr>
          <w:rStyle w:val="normaltextrun"/>
          <w:rFonts w:ascii="Gellix" w:hAnsi="Gellix"/>
          <w:sz w:val="22"/>
          <w:szCs w:val="32"/>
        </w:rPr>
        <w:t xml:space="preserve">ICC Sverige </w:t>
      </w:r>
      <w:proofErr w:type="spellStart"/>
      <w:r w:rsidRPr="002E0318">
        <w:rPr>
          <w:rStyle w:val="normaltextrun"/>
          <w:rFonts w:ascii="Gellix" w:hAnsi="Gellix"/>
          <w:sz w:val="22"/>
          <w:szCs w:val="32"/>
        </w:rPr>
        <w:t>är</w:t>
      </w:r>
      <w:proofErr w:type="spellEnd"/>
      <w:r w:rsidRPr="002E0318">
        <w:rPr>
          <w:rStyle w:val="normaltextrun"/>
          <w:rFonts w:ascii="Gellix" w:hAnsi="Gellix"/>
          <w:sz w:val="22"/>
          <w:szCs w:val="32"/>
        </w:rPr>
        <w:t xml:space="preserve"> den </w:t>
      </w:r>
      <w:proofErr w:type="spellStart"/>
      <w:r w:rsidR="00AD5EAB">
        <w:rPr>
          <w:rStyle w:val="normaltextrun"/>
          <w:rFonts w:ascii="Gellix" w:hAnsi="Gellix"/>
          <w:sz w:val="22"/>
          <w:szCs w:val="32"/>
        </w:rPr>
        <w:t>s</w:t>
      </w:r>
      <w:r w:rsidRPr="002E0318">
        <w:rPr>
          <w:rStyle w:val="normaltextrun"/>
          <w:rFonts w:ascii="Gellix" w:hAnsi="Gellix"/>
          <w:sz w:val="22"/>
          <w:szCs w:val="32"/>
        </w:rPr>
        <w:t>venska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delen</w:t>
      </w:r>
      <w:proofErr w:type="spellEnd"/>
      <w:r w:rsidRPr="002E0318">
        <w:rPr>
          <w:rStyle w:val="normaltextrun"/>
          <w:rFonts w:ascii="Gellix" w:hAnsi="Gellix"/>
          <w:sz w:val="22"/>
          <w:szCs w:val="32"/>
        </w:rPr>
        <w:t xml:space="preserve"> av International Chamber of Commerce, </w:t>
      </w:r>
      <w:proofErr w:type="spellStart"/>
      <w:r w:rsidRPr="002E0318">
        <w:rPr>
          <w:rStyle w:val="normaltextrun"/>
          <w:rFonts w:ascii="Gellix" w:hAnsi="Gellix"/>
          <w:sz w:val="22"/>
          <w:szCs w:val="32"/>
        </w:rPr>
        <w:t>som</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är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världens</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största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näringslivsorganisation</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Vårt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mål</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är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att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genom</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internationell</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handel</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skapa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gränsöverskridande</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relationer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som</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främjar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fred</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och</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välstånd</w:t>
      </w:r>
      <w:proofErr w:type="spellEnd"/>
      <w:r w:rsidRPr="002E0318">
        <w:rPr>
          <w:rStyle w:val="normaltextrun"/>
          <w:rFonts w:ascii="Gellix" w:hAnsi="Gellix"/>
          <w:sz w:val="22"/>
          <w:szCs w:val="32"/>
        </w:rPr>
        <w:t xml:space="preserve">. I </w:t>
      </w:r>
      <w:proofErr w:type="spellStart"/>
      <w:r w:rsidRPr="002E0318">
        <w:rPr>
          <w:rStyle w:val="normaltextrun"/>
          <w:rFonts w:ascii="Gellix" w:hAnsi="Gellix"/>
          <w:sz w:val="22"/>
          <w:szCs w:val="32"/>
        </w:rPr>
        <w:t>över</w:t>
      </w:r>
      <w:proofErr w:type="spellEnd"/>
      <w:r w:rsidRPr="002E0318">
        <w:rPr>
          <w:rStyle w:val="normaltextrun"/>
          <w:rFonts w:ascii="Gellix" w:hAnsi="Gellix"/>
          <w:sz w:val="22"/>
          <w:szCs w:val="32"/>
        </w:rPr>
        <w:t xml:space="preserve"> 100 </w:t>
      </w:r>
      <w:proofErr w:type="spellStart"/>
      <w:r w:rsidRPr="002E0318">
        <w:rPr>
          <w:rStyle w:val="normaltextrun"/>
          <w:rFonts w:ascii="Gellix" w:hAnsi="Gellix"/>
          <w:sz w:val="22"/>
          <w:szCs w:val="32"/>
        </w:rPr>
        <w:t>år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har</w:t>
      </w:r>
      <w:proofErr w:type="spellEnd"/>
      <w:r w:rsidRPr="002E0318">
        <w:rPr>
          <w:rStyle w:val="normaltextrun"/>
          <w:rFonts w:ascii="Gellix" w:hAnsi="Gellix"/>
          <w:sz w:val="22"/>
          <w:szCs w:val="32"/>
        </w:rPr>
        <w:t xml:space="preserve"> vi </w:t>
      </w:r>
      <w:proofErr w:type="spellStart"/>
      <w:r w:rsidRPr="002E0318">
        <w:rPr>
          <w:rStyle w:val="normaltextrun"/>
          <w:rFonts w:ascii="Gellix" w:hAnsi="Gellix"/>
          <w:sz w:val="22"/>
          <w:szCs w:val="32"/>
        </w:rPr>
        <w:t>därför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arbetet</w:t>
      </w:r>
      <w:proofErr w:type="spellEnd"/>
      <w:r w:rsidRPr="002E0318">
        <w:rPr>
          <w:rStyle w:val="normaltextrun"/>
          <w:rFonts w:ascii="Gellix" w:hAnsi="Gellix"/>
          <w:sz w:val="22"/>
          <w:szCs w:val="32"/>
        </w:rPr>
        <w:t xml:space="preserve"> för global </w:t>
      </w:r>
      <w:proofErr w:type="spellStart"/>
      <w:r w:rsidRPr="002E0318">
        <w:rPr>
          <w:rStyle w:val="normaltextrun"/>
          <w:rFonts w:ascii="Gellix" w:hAnsi="Gellix"/>
          <w:sz w:val="22"/>
          <w:szCs w:val="32"/>
        </w:rPr>
        <w:t>frihandel</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och</w:t>
      </w:r>
      <w:proofErr w:type="spellEnd"/>
      <w:r w:rsidRPr="002E0318">
        <w:rPr>
          <w:rStyle w:val="normaltextrun"/>
          <w:rFonts w:ascii="Gellix" w:hAnsi="Gellix"/>
          <w:sz w:val="22"/>
          <w:szCs w:val="32"/>
        </w:rPr>
        <w:t xml:space="preserve"> för </w:t>
      </w:r>
      <w:proofErr w:type="spellStart"/>
      <w:r w:rsidRPr="002E0318">
        <w:rPr>
          <w:rStyle w:val="normaltextrun"/>
          <w:rFonts w:ascii="Gellix" w:hAnsi="Gellix"/>
          <w:sz w:val="22"/>
          <w:szCs w:val="32"/>
        </w:rPr>
        <w:t>att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underlätta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internationella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affärer</w:t>
      </w:r>
      <w:proofErr w:type="spellEnd"/>
      <w:r w:rsidRPr="002E0318">
        <w:rPr>
          <w:rStyle w:val="normaltextrun"/>
          <w:rFonts w:ascii="Gellix" w:hAnsi="Gellix"/>
          <w:sz w:val="22"/>
          <w:szCs w:val="32"/>
        </w:rPr>
        <w:t xml:space="preserve">. </w:t>
      </w:r>
      <w:proofErr w:type="spellStart"/>
      <w:proofErr w:type="gramStart"/>
      <w:r w:rsidRPr="002E0318">
        <w:rPr>
          <w:rStyle w:val="normaltextrun"/>
          <w:rFonts w:ascii="Gellix" w:hAnsi="Gellix"/>
          <w:sz w:val="22"/>
          <w:szCs w:val="32"/>
        </w:rPr>
        <w:t>ICC:s</w:t>
      </w:r>
      <w:proofErr w:type="spellEnd"/>
      <w:proofErr w:type="gram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främsta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uppgift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är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att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främja</w:t>
      </w:r>
      <w:proofErr w:type="spellEnd"/>
      <w:r w:rsidRPr="002E0318">
        <w:rPr>
          <w:rStyle w:val="normaltextrun"/>
          <w:rFonts w:ascii="Gellix" w:hAnsi="Gellix"/>
          <w:sz w:val="22"/>
          <w:szCs w:val="32"/>
        </w:rPr>
        <w:t xml:space="preserve"> den </w:t>
      </w:r>
      <w:proofErr w:type="spellStart"/>
      <w:r w:rsidRPr="002E0318">
        <w:rPr>
          <w:rStyle w:val="normaltextrun"/>
          <w:rFonts w:ascii="Gellix" w:hAnsi="Gellix"/>
          <w:sz w:val="22"/>
          <w:szCs w:val="32"/>
        </w:rPr>
        <w:t>internationella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handeln</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och</w:t>
      </w:r>
      <w:proofErr w:type="spellEnd"/>
      <w:r w:rsidRPr="002E0318">
        <w:rPr>
          <w:rStyle w:val="normaltextrun"/>
          <w:rFonts w:ascii="Gellix" w:hAnsi="Gellix"/>
          <w:sz w:val="22"/>
          <w:szCs w:val="32"/>
        </w:rPr>
        <w:t xml:space="preserve"> för </w:t>
      </w:r>
      <w:proofErr w:type="spellStart"/>
      <w:r w:rsidRPr="002E0318">
        <w:rPr>
          <w:rStyle w:val="normaltextrun"/>
          <w:rFonts w:ascii="Gellix" w:hAnsi="Gellix"/>
          <w:sz w:val="22"/>
          <w:szCs w:val="32"/>
        </w:rPr>
        <w:t>att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underlätta</w:t>
      </w:r>
      <w:proofErr w:type="spellEnd"/>
      <w:r w:rsidRPr="002E0318">
        <w:rPr>
          <w:rStyle w:val="normaltextrun"/>
          <w:rFonts w:ascii="Gellix" w:hAnsi="Gellix"/>
          <w:sz w:val="22"/>
          <w:szCs w:val="32"/>
        </w:rPr>
        <w:t xml:space="preserve"> för </w:t>
      </w:r>
      <w:proofErr w:type="spellStart"/>
      <w:r w:rsidRPr="002E0318">
        <w:rPr>
          <w:rStyle w:val="normaltextrun"/>
          <w:rFonts w:ascii="Gellix" w:hAnsi="Gellix"/>
          <w:sz w:val="22"/>
          <w:szCs w:val="32"/>
        </w:rPr>
        <w:t>företag</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att</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möta</w:t>
      </w:r>
      <w:proofErr w:type="spellEnd"/>
      <w:r w:rsidRPr="002E0318">
        <w:rPr>
          <w:rStyle w:val="normaltextrun"/>
          <w:rFonts w:ascii="Gellix" w:hAnsi="Gellix"/>
          <w:sz w:val="22"/>
          <w:szCs w:val="32"/>
        </w:rPr>
        <w:t xml:space="preserve"> de </w:t>
      </w:r>
      <w:proofErr w:type="spellStart"/>
      <w:r w:rsidRPr="002E0318">
        <w:rPr>
          <w:rStyle w:val="normaltextrun"/>
          <w:rFonts w:ascii="Gellix" w:hAnsi="Gellix"/>
          <w:sz w:val="22"/>
          <w:szCs w:val="32"/>
        </w:rPr>
        <w:t>möjligheter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och</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utmaningar</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som</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följer</w:t>
      </w:r>
      <w:proofErr w:type="spellEnd"/>
      <w:r w:rsidRPr="002E0318">
        <w:rPr>
          <w:rStyle w:val="normaltextrun"/>
          <w:rFonts w:ascii="Gellix" w:hAnsi="Gellix"/>
          <w:sz w:val="22"/>
          <w:szCs w:val="32"/>
        </w:rPr>
        <w:t xml:space="preserve"> med </w:t>
      </w:r>
      <w:proofErr w:type="spellStart"/>
      <w:r w:rsidRPr="002E0318">
        <w:rPr>
          <w:rStyle w:val="normaltextrun"/>
          <w:rFonts w:ascii="Gellix" w:hAnsi="Gellix"/>
          <w:sz w:val="22"/>
          <w:szCs w:val="32"/>
        </w:rPr>
        <w:t>en</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ökad</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globalisering</w:t>
      </w:r>
      <w:proofErr w:type="spellEnd"/>
      <w:r w:rsidRPr="002E0318">
        <w:rPr>
          <w:rStyle w:val="normaltextrun"/>
          <w:rFonts w:ascii="Gellix" w:hAnsi="Gellix"/>
          <w:sz w:val="22"/>
          <w:szCs w:val="32"/>
        </w:rPr>
        <w:t xml:space="preserve">. En </w:t>
      </w:r>
      <w:proofErr w:type="spellStart"/>
      <w:r w:rsidRPr="002E0318">
        <w:rPr>
          <w:rStyle w:val="normaltextrun"/>
          <w:rFonts w:ascii="Gellix" w:hAnsi="Gellix"/>
          <w:sz w:val="22"/>
          <w:szCs w:val="32"/>
        </w:rPr>
        <w:t>viktig</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förutsättning</w:t>
      </w:r>
      <w:proofErr w:type="spellEnd"/>
      <w:r w:rsidRPr="002E0318">
        <w:rPr>
          <w:rStyle w:val="normaltextrun"/>
          <w:rFonts w:ascii="Gellix" w:hAnsi="Gellix"/>
          <w:sz w:val="22"/>
          <w:szCs w:val="32"/>
        </w:rPr>
        <w:t xml:space="preserve"> för den </w:t>
      </w:r>
      <w:proofErr w:type="spellStart"/>
      <w:r w:rsidRPr="002E0318">
        <w:rPr>
          <w:rStyle w:val="normaltextrun"/>
          <w:rFonts w:ascii="Gellix" w:hAnsi="Gellix"/>
          <w:sz w:val="22"/>
          <w:szCs w:val="32"/>
        </w:rPr>
        <w:t>internationella</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handeln</w:t>
      </w:r>
      <w:proofErr w:type="spellEnd"/>
      <w:r w:rsidRPr="002E0318">
        <w:rPr>
          <w:rStyle w:val="normaltextrun"/>
          <w:rFonts w:ascii="Gellix" w:hAnsi="Gellix"/>
          <w:sz w:val="22"/>
          <w:szCs w:val="32"/>
        </w:rPr>
        <w:t xml:space="preserve"> </w:t>
      </w:r>
      <w:proofErr w:type="spellStart"/>
      <w:r w:rsidRPr="002E0318">
        <w:rPr>
          <w:rStyle w:val="normaltextrun"/>
          <w:rFonts w:ascii="Gellix" w:hAnsi="Gellix"/>
          <w:sz w:val="22"/>
          <w:szCs w:val="32"/>
        </w:rPr>
        <w:t>är</w:t>
      </w:r>
      <w:proofErr w:type="spellEnd"/>
      <w:r w:rsidR="000727C6">
        <w:rPr>
          <w:rStyle w:val="normaltextrun"/>
          <w:rFonts w:ascii="Gellix" w:hAnsi="Gellix"/>
          <w:sz w:val="22"/>
          <w:szCs w:val="32"/>
        </w:rPr>
        <w:t xml:space="preserve"> </w:t>
      </w:r>
      <w:proofErr w:type="spellStart"/>
      <w:r w:rsidR="006206B5">
        <w:rPr>
          <w:rStyle w:val="normaltextrun"/>
          <w:rFonts w:ascii="Gellix" w:hAnsi="Gellix"/>
          <w:sz w:val="22"/>
          <w:szCs w:val="32"/>
        </w:rPr>
        <w:t>skyddet</w:t>
      </w:r>
      <w:proofErr w:type="spellEnd"/>
      <w:r w:rsidR="006206B5">
        <w:rPr>
          <w:rStyle w:val="normaltextrun"/>
          <w:rFonts w:ascii="Gellix" w:hAnsi="Gellix"/>
          <w:sz w:val="22"/>
          <w:szCs w:val="32"/>
        </w:rPr>
        <w:t xml:space="preserve"> för </w:t>
      </w:r>
      <w:proofErr w:type="spellStart"/>
      <w:r w:rsidR="006206B5">
        <w:rPr>
          <w:rStyle w:val="normaltextrun"/>
          <w:rFonts w:ascii="Gellix" w:hAnsi="Gellix"/>
          <w:sz w:val="22"/>
          <w:szCs w:val="32"/>
        </w:rPr>
        <w:t>immateriella</w:t>
      </w:r>
      <w:proofErr w:type="spellEnd"/>
      <w:r w:rsidR="006206B5">
        <w:rPr>
          <w:rStyle w:val="normaltextrun"/>
          <w:rFonts w:ascii="Gellix" w:hAnsi="Gellix"/>
          <w:sz w:val="22"/>
          <w:szCs w:val="32"/>
        </w:rPr>
        <w:t xml:space="preserve"> </w:t>
      </w:r>
      <w:proofErr w:type="spellStart"/>
      <w:r w:rsidR="006206B5">
        <w:rPr>
          <w:rStyle w:val="normaltextrun"/>
          <w:rFonts w:ascii="Gellix" w:hAnsi="Gellix"/>
          <w:sz w:val="22"/>
          <w:szCs w:val="32"/>
        </w:rPr>
        <w:t>rättigheter</w:t>
      </w:r>
      <w:proofErr w:type="spellEnd"/>
      <w:r w:rsidR="006206B5">
        <w:rPr>
          <w:rStyle w:val="normaltextrun"/>
          <w:rFonts w:ascii="Gellix" w:hAnsi="Gellix"/>
          <w:sz w:val="22"/>
          <w:szCs w:val="32"/>
        </w:rPr>
        <w:t xml:space="preserve">, </w:t>
      </w:r>
      <w:proofErr w:type="spellStart"/>
      <w:r w:rsidR="006206B5">
        <w:rPr>
          <w:rStyle w:val="normaltextrun"/>
          <w:rFonts w:ascii="Gellix" w:hAnsi="Gellix"/>
          <w:sz w:val="22"/>
          <w:szCs w:val="32"/>
        </w:rPr>
        <w:t>inte</w:t>
      </w:r>
      <w:proofErr w:type="spellEnd"/>
      <w:r w:rsidR="006206B5">
        <w:rPr>
          <w:rStyle w:val="normaltextrun"/>
          <w:rFonts w:ascii="Gellix" w:hAnsi="Gellix"/>
          <w:sz w:val="22"/>
          <w:szCs w:val="32"/>
        </w:rPr>
        <w:t xml:space="preserve"> </w:t>
      </w:r>
      <w:proofErr w:type="spellStart"/>
      <w:r w:rsidR="006206B5">
        <w:rPr>
          <w:rStyle w:val="normaltextrun"/>
          <w:rFonts w:ascii="Gellix" w:hAnsi="Gellix"/>
          <w:sz w:val="22"/>
          <w:szCs w:val="32"/>
        </w:rPr>
        <w:t>minst</w:t>
      </w:r>
      <w:proofErr w:type="spellEnd"/>
      <w:r w:rsidR="006206B5">
        <w:rPr>
          <w:rStyle w:val="normaltextrun"/>
          <w:rFonts w:ascii="Gellix" w:hAnsi="Gellix"/>
          <w:sz w:val="22"/>
          <w:szCs w:val="32"/>
        </w:rPr>
        <w:t xml:space="preserve"> </w:t>
      </w:r>
      <w:proofErr w:type="spellStart"/>
      <w:r w:rsidR="006206B5">
        <w:rPr>
          <w:rStyle w:val="normaltextrun"/>
          <w:rFonts w:ascii="Gellix" w:hAnsi="Gellix"/>
          <w:sz w:val="22"/>
          <w:szCs w:val="32"/>
        </w:rPr>
        <w:t>upphovsrätten</w:t>
      </w:r>
      <w:proofErr w:type="spellEnd"/>
      <w:r w:rsidR="006206B5">
        <w:rPr>
          <w:rStyle w:val="normaltextrun"/>
          <w:rFonts w:ascii="Gellix" w:hAnsi="Gellix"/>
          <w:sz w:val="22"/>
          <w:szCs w:val="32"/>
        </w:rPr>
        <w:t xml:space="preserve">. </w:t>
      </w:r>
    </w:p>
    <w:p w14:paraId="02BC06A5" w14:textId="77777777" w:rsidR="006B7D26" w:rsidRPr="002E0318" w:rsidRDefault="006B7D26" w:rsidP="002E0318">
      <w:pPr>
        <w:spacing w:after="0" w:line="276" w:lineRule="auto"/>
        <w:ind w:right="-8"/>
        <w:rPr>
          <w:rStyle w:val="normaltextrun"/>
          <w:rFonts w:ascii="Gellix" w:hAnsi="Gellix"/>
          <w:sz w:val="22"/>
          <w:szCs w:val="32"/>
        </w:rPr>
      </w:pPr>
    </w:p>
    <w:p w14:paraId="06C9A76C" w14:textId="77777777" w:rsidR="002E0318" w:rsidRPr="002E0318" w:rsidRDefault="002E0318" w:rsidP="002E0318">
      <w:pPr>
        <w:spacing w:after="0" w:line="276" w:lineRule="auto"/>
        <w:ind w:right="-8"/>
        <w:rPr>
          <w:rFonts w:ascii="Gellix" w:hAnsi="Gellix"/>
          <w:b/>
          <w:bCs/>
          <w:noProof/>
          <w:color w:val="auto"/>
          <w:sz w:val="22"/>
          <w:szCs w:val="32"/>
          <w:lang w:val="sv-SE"/>
        </w:rPr>
      </w:pPr>
      <w:r w:rsidRPr="002E0318">
        <w:rPr>
          <w:rFonts w:ascii="Gellix" w:hAnsi="Gellix"/>
          <w:b/>
          <w:bCs/>
          <w:noProof/>
          <w:color w:val="auto"/>
          <w:sz w:val="22"/>
          <w:szCs w:val="32"/>
          <w:lang w:val="sv-SE"/>
        </w:rPr>
        <w:t>Betydelsen för svensk handelsbalans</w:t>
      </w:r>
    </w:p>
    <w:p w14:paraId="7FC18E59" w14:textId="02531088" w:rsidR="00DC0007" w:rsidRPr="00DC0007" w:rsidRDefault="00DC0007" w:rsidP="00DC0007">
      <w:pPr>
        <w:spacing w:after="0" w:line="276" w:lineRule="auto"/>
        <w:ind w:right="-8"/>
        <w:rPr>
          <w:rFonts w:ascii="Gellix" w:hAnsi="Gellix"/>
          <w:noProof/>
          <w:color w:val="auto"/>
          <w:sz w:val="22"/>
          <w:szCs w:val="32"/>
          <w:lang w:val="sv-SE"/>
        </w:rPr>
      </w:pPr>
      <w:r w:rsidRPr="00DC0007">
        <w:rPr>
          <w:rFonts w:ascii="Gellix" w:hAnsi="Gellix"/>
          <w:noProof/>
          <w:color w:val="auto"/>
          <w:sz w:val="22"/>
          <w:szCs w:val="32"/>
          <w:lang w:val="sv-SE"/>
        </w:rPr>
        <w:t xml:space="preserve">Av statistik som Kreativ Sektor nyligen överlämnat till Kulturdepartementet framgår att de kulturella och kreativa branscherna genererade en sammanlagd omsättning på över 650 miljarder kronor 2023. I regeringens Strategi för kulturella och kreativa branscher framhålls att ”Den upphovsrättsliga lagstiftningen ger förutsättningar för fungerande affärsmodeller och ger både individer och företag möjlighet att nyttiggöra resultatet av sitt skapande. Det i sin tur skapar möjligheter för innovativa och kreativa företag och individer att kunna leva på sitt skapande”. ICC vill framhålla att privatkopieringen är en central del av det upphovsrättsliga systemet och att denna del av systemet upprätthålls är oerhört viktigt för att fortsätta värna upphovsrätten. ICC vill också framhålla att det är till följd av det upphovsrättsliga systemet som till exempel musikbranschen är och har länge varit en central del av såväl Sveriges handel som bilden av Sverige i utlandet. </w:t>
      </w:r>
    </w:p>
    <w:p w14:paraId="3F7EF620" w14:textId="77777777" w:rsidR="00DC0007" w:rsidRPr="00DC0007" w:rsidRDefault="00DC0007" w:rsidP="00DC0007">
      <w:pPr>
        <w:spacing w:after="0" w:line="276" w:lineRule="auto"/>
        <w:ind w:right="-8"/>
        <w:rPr>
          <w:rFonts w:ascii="Gellix" w:hAnsi="Gellix"/>
          <w:noProof/>
          <w:color w:val="auto"/>
          <w:sz w:val="22"/>
          <w:szCs w:val="32"/>
          <w:lang w:val="sv-SE"/>
        </w:rPr>
      </w:pPr>
    </w:p>
    <w:p w14:paraId="04B504F7" w14:textId="77777777" w:rsidR="00DC0007" w:rsidRPr="00DC0007" w:rsidRDefault="00DC0007" w:rsidP="00DC0007">
      <w:pPr>
        <w:spacing w:after="0" w:line="276" w:lineRule="auto"/>
        <w:ind w:right="-8"/>
        <w:rPr>
          <w:rFonts w:ascii="Gellix" w:hAnsi="Gellix"/>
          <w:noProof/>
          <w:color w:val="auto"/>
          <w:sz w:val="22"/>
          <w:szCs w:val="32"/>
          <w:lang w:val="sv-SE"/>
        </w:rPr>
      </w:pPr>
      <w:r w:rsidRPr="00DC0007">
        <w:rPr>
          <w:rFonts w:ascii="Gellix" w:hAnsi="Gellix"/>
          <w:noProof/>
          <w:color w:val="auto"/>
          <w:sz w:val="22"/>
          <w:szCs w:val="32"/>
          <w:lang w:val="sv-SE"/>
        </w:rPr>
        <w:t xml:space="preserve">Faktum är att Sverige är ett av få länder som är nettoexportör av musik. Det är USA, Storbritannien och Sverige som är nettoexportörer, tätt följda av Sydkorea. Frågan om hur svenska rättighetshavare får ersättning för hur till exempel deras musik används i andra länder är således inte bara en fråga för dessa aktörer utan också en fråga om svensk handelspolitik. Samtidigt är klart att den bristande ömsesidighet som gällande </w:t>
      </w:r>
      <w:r w:rsidRPr="00DC0007">
        <w:rPr>
          <w:rFonts w:ascii="Gellix" w:hAnsi="Gellix"/>
          <w:noProof/>
          <w:color w:val="auto"/>
          <w:sz w:val="22"/>
          <w:szCs w:val="32"/>
          <w:lang w:val="sv-SE"/>
        </w:rPr>
        <w:lastRenderedPageBreak/>
        <w:t xml:space="preserve">regelverk och praxis för med sig inte är något som den svenska lagstiftaren ensidigt kan råda bot på. </w:t>
      </w:r>
    </w:p>
    <w:p w14:paraId="2F8C3B51" w14:textId="77777777" w:rsidR="00DC0007" w:rsidRPr="00DC0007" w:rsidRDefault="00DC0007" w:rsidP="00DC0007">
      <w:pPr>
        <w:spacing w:after="0" w:line="276" w:lineRule="auto"/>
        <w:ind w:right="-8"/>
        <w:rPr>
          <w:rFonts w:ascii="Gellix" w:hAnsi="Gellix"/>
          <w:noProof/>
          <w:color w:val="auto"/>
          <w:sz w:val="22"/>
          <w:szCs w:val="32"/>
          <w:lang w:val="sv-SE"/>
        </w:rPr>
      </w:pPr>
    </w:p>
    <w:p w14:paraId="31CC661F" w14:textId="77777777" w:rsidR="00DC0007" w:rsidRPr="00DC0007" w:rsidRDefault="00DC0007" w:rsidP="00DC0007">
      <w:pPr>
        <w:spacing w:after="0" w:line="276" w:lineRule="auto"/>
        <w:ind w:right="-8"/>
        <w:rPr>
          <w:rFonts w:ascii="Gellix" w:hAnsi="Gellix"/>
          <w:noProof/>
          <w:color w:val="auto"/>
          <w:sz w:val="22"/>
          <w:szCs w:val="32"/>
          <w:lang w:val="sv-SE"/>
        </w:rPr>
      </w:pPr>
      <w:r w:rsidRPr="00DC0007">
        <w:rPr>
          <w:rFonts w:ascii="Gellix" w:hAnsi="Gellix"/>
          <w:noProof/>
          <w:color w:val="auto"/>
          <w:sz w:val="22"/>
          <w:szCs w:val="32"/>
          <w:lang w:val="sv-SE"/>
        </w:rPr>
        <w:t xml:space="preserve">Principen om ömsesidighet är dock viktig för handelsbalansen och sett till frihandelsavtal rent generellt gäller att rättigheter och skyldigheter bör vara likvärdiga mellan parterna. Det bör även gälla för skydd av upphovsrätten och andra immateriella rättigheter. Från handelsperspektiv borde frågan om upphovsrättigheters hantering internationellt hamna högt upp på agendan. Detta gäller både på nationell nivå, men kanske ännu mer att Sverige måste trycka på i dessa frågor på EU-nivå. ICC vill framhålla att de skrivningar som finns om uppföljning på EU-nivå i avsnitt 4.2 är oroväckande. ICC stöder regeringens arbete i frågan och vill framhålla att arbetet bör prioriteras. </w:t>
      </w:r>
    </w:p>
    <w:p w14:paraId="7FC275CA" w14:textId="77777777" w:rsidR="002E0318" w:rsidRPr="002E0318" w:rsidRDefault="002E0318" w:rsidP="002E0318">
      <w:pPr>
        <w:spacing w:after="0" w:line="276" w:lineRule="auto"/>
        <w:ind w:right="-8"/>
        <w:rPr>
          <w:rFonts w:ascii="Gellix" w:hAnsi="Gellix"/>
          <w:noProof/>
          <w:color w:val="auto"/>
          <w:sz w:val="22"/>
          <w:szCs w:val="32"/>
          <w:lang w:val="sv-SE"/>
        </w:rPr>
      </w:pPr>
    </w:p>
    <w:p w14:paraId="622DB3DA" w14:textId="77777777" w:rsidR="002E0318" w:rsidRPr="002E0318" w:rsidRDefault="002E0318" w:rsidP="002E0318">
      <w:pPr>
        <w:spacing w:after="0" w:line="276" w:lineRule="auto"/>
        <w:ind w:right="-8"/>
        <w:rPr>
          <w:rFonts w:ascii="Gellix" w:hAnsi="Gellix"/>
          <w:noProof/>
          <w:color w:val="auto"/>
          <w:sz w:val="22"/>
          <w:szCs w:val="32"/>
          <w:lang w:val="sv-SE"/>
        </w:rPr>
      </w:pPr>
    </w:p>
    <w:p w14:paraId="0E599A93" w14:textId="62490A2A" w:rsidR="002E0318" w:rsidRPr="002E0318" w:rsidRDefault="002E0318" w:rsidP="002E0318">
      <w:pPr>
        <w:spacing w:after="0" w:line="276" w:lineRule="auto"/>
        <w:ind w:right="-8"/>
        <w:rPr>
          <w:rFonts w:ascii="Gellix" w:hAnsi="Gellix"/>
          <w:b/>
          <w:bCs/>
          <w:noProof/>
          <w:color w:val="auto"/>
          <w:sz w:val="22"/>
          <w:szCs w:val="32"/>
          <w:lang w:val="sv-SE"/>
        </w:rPr>
      </w:pPr>
      <w:r w:rsidRPr="002E0318">
        <w:rPr>
          <w:rFonts w:ascii="Gellix" w:hAnsi="Gellix"/>
          <w:b/>
          <w:bCs/>
          <w:noProof/>
          <w:color w:val="auto"/>
          <w:sz w:val="22"/>
          <w:szCs w:val="32"/>
          <w:lang w:val="sv-SE"/>
        </w:rPr>
        <w:t>Regelförenklingsperspektiv</w:t>
      </w:r>
    </w:p>
    <w:p w14:paraId="6472AAA7" w14:textId="77777777" w:rsidR="00991B76" w:rsidRPr="00991B76" w:rsidRDefault="00991B76" w:rsidP="00991B76">
      <w:pPr>
        <w:spacing w:after="0" w:line="276" w:lineRule="auto"/>
        <w:ind w:right="-8"/>
        <w:rPr>
          <w:rFonts w:ascii="Gellix" w:hAnsi="Gellix"/>
          <w:noProof/>
          <w:color w:val="auto"/>
          <w:sz w:val="22"/>
          <w:szCs w:val="32"/>
          <w:lang w:val="sv-SE"/>
        </w:rPr>
      </w:pPr>
      <w:r w:rsidRPr="00991B76">
        <w:rPr>
          <w:rFonts w:ascii="Gellix" w:hAnsi="Gellix"/>
          <w:noProof/>
          <w:color w:val="auto"/>
          <w:sz w:val="22"/>
          <w:szCs w:val="32"/>
          <w:lang w:val="sv-SE"/>
        </w:rPr>
        <w:t xml:space="preserve">Den anpassning av svensk reglering som föreslås har inte sitt ursprung i svenska önskemål om förändringar utan är en konsekvens av en dom från EU-domstolen. Konsekvensen av den aktuella domen är att Sverige inte kan upprätthålla dagens hantering av upphovsrättsliga ersättningar. </w:t>
      </w:r>
    </w:p>
    <w:p w14:paraId="1E09A4AF" w14:textId="77777777" w:rsidR="00991B76" w:rsidRPr="00991B76" w:rsidRDefault="00991B76" w:rsidP="00991B76">
      <w:pPr>
        <w:spacing w:after="0" w:line="276" w:lineRule="auto"/>
        <w:ind w:right="-8"/>
        <w:rPr>
          <w:rFonts w:ascii="Gellix" w:hAnsi="Gellix"/>
          <w:noProof/>
          <w:color w:val="auto"/>
          <w:sz w:val="22"/>
          <w:szCs w:val="32"/>
          <w:lang w:val="sv-SE"/>
        </w:rPr>
      </w:pPr>
    </w:p>
    <w:p w14:paraId="72FF8325" w14:textId="77777777" w:rsidR="00991B76" w:rsidRPr="00991B76" w:rsidRDefault="00991B76" w:rsidP="00991B76">
      <w:pPr>
        <w:spacing w:after="0" w:line="276" w:lineRule="auto"/>
        <w:ind w:right="-8"/>
        <w:rPr>
          <w:rFonts w:ascii="Gellix" w:hAnsi="Gellix"/>
          <w:noProof/>
          <w:color w:val="auto"/>
          <w:sz w:val="22"/>
          <w:szCs w:val="32"/>
          <w:lang w:val="sv-SE"/>
        </w:rPr>
      </w:pPr>
      <w:r w:rsidRPr="00991B76">
        <w:rPr>
          <w:rFonts w:ascii="Gellix" w:hAnsi="Gellix"/>
          <w:noProof/>
          <w:color w:val="auto"/>
          <w:sz w:val="22"/>
          <w:szCs w:val="32"/>
          <w:lang w:val="sv-SE"/>
        </w:rPr>
        <w:t xml:space="preserve">ICC har full förståelse för att arbetet mot regeländring på EU-nivå kan vara svårt att förutse i närtid. Det bör dock framhållas att förändringar i den här typen av regelverk typiskt sett medför kostnader för olika aktörer. Det kan exempelvis handla om att anpassa IT-system så att de är i linje med regelverkens konstruktion. </w:t>
      </w:r>
    </w:p>
    <w:p w14:paraId="4F571DC6" w14:textId="77777777" w:rsidR="00991B76" w:rsidRPr="00991B76" w:rsidRDefault="00991B76" w:rsidP="00991B76">
      <w:pPr>
        <w:spacing w:after="0" w:line="276" w:lineRule="auto"/>
        <w:ind w:right="-8"/>
        <w:rPr>
          <w:rFonts w:ascii="Gellix" w:hAnsi="Gellix"/>
          <w:noProof/>
          <w:color w:val="auto"/>
          <w:sz w:val="22"/>
          <w:szCs w:val="32"/>
          <w:lang w:val="sv-SE"/>
        </w:rPr>
      </w:pPr>
    </w:p>
    <w:p w14:paraId="5C1E0E05" w14:textId="77777777" w:rsidR="00991B76" w:rsidRPr="00991B76" w:rsidRDefault="00991B76" w:rsidP="00991B76">
      <w:pPr>
        <w:spacing w:after="0" w:line="276" w:lineRule="auto"/>
        <w:ind w:right="-8"/>
        <w:rPr>
          <w:rFonts w:ascii="Gellix" w:hAnsi="Gellix"/>
          <w:noProof/>
          <w:color w:val="auto"/>
          <w:sz w:val="22"/>
          <w:szCs w:val="32"/>
          <w:lang w:val="sv-SE"/>
        </w:rPr>
      </w:pPr>
      <w:r w:rsidRPr="00991B76">
        <w:rPr>
          <w:rFonts w:ascii="Gellix" w:hAnsi="Gellix"/>
          <w:noProof/>
          <w:color w:val="auto"/>
          <w:sz w:val="22"/>
          <w:szCs w:val="32"/>
          <w:lang w:val="sv-SE"/>
        </w:rPr>
        <w:t xml:space="preserve">Att skynda på genomförande av en ny svensk reglering som kan komma att bli överspelad via ny reglering på EU-nivå innebär att aktörer kan behöva investera i justeringar i sina IT-system två gånger. Detta blir kostnader som på många sätt inte tillför något för de som måste bära dessa kostnader. Med tanke på det fokus som ligger på regelförenkling, såväl nationellt som inom EU, ter sig detta olyckligt. </w:t>
      </w:r>
    </w:p>
    <w:p w14:paraId="726FE377" w14:textId="77777777" w:rsidR="002E0318" w:rsidRPr="002E0318" w:rsidRDefault="002E0318" w:rsidP="002E0318">
      <w:pPr>
        <w:spacing w:after="0" w:line="276" w:lineRule="auto"/>
        <w:ind w:right="-8"/>
        <w:rPr>
          <w:rFonts w:ascii="Gellix" w:hAnsi="Gellix"/>
          <w:b/>
          <w:bCs/>
          <w:noProof/>
          <w:color w:val="auto"/>
          <w:sz w:val="22"/>
          <w:szCs w:val="32"/>
        </w:rPr>
      </w:pPr>
    </w:p>
    <w:p w14:paraId="00838F33" w14:textId="77777777" w:rsidR="00823DBD" w:rsidRPr="00823DBD" w:rsidRDefault="00823DBD" w:rsidP="00823DBD">
      <w:pPr>
        <w:tabs>
          <w:tab w:val="left" w:pos="993"/>
        </w:tabs>
        <w:spacing w:line="276" w:lineRule="auto"/>
        <w:rPr>
          <w:rFonts w:ascii="Gellix" w:hAnsi="Gellix" w:cstheme="minorHAnsi"/>
          <w:b/>
          <w:bCs/>
          <w:sz w:val="22"/>
          <w:szCs w:val="28"/>
        </w:rPr>
      </w:pPr>
      <w:r w:rsidRPr="00823DBD">
        <w:rPr>
          <w:rFonts w:ascii="Gellix" w:hAnsi="Gellix" w:cstheme="minorHAnsi"/>
          <w:b/>
          <w:bCs/>
          <w:sz w:val="22"/>
          <w:szCs w:val="28"/>
        </w:rPr>
        <w:t xml:space="preserve">Om </w:t>
      </w:r>
      <w:proofErr w:type="spellStart"/>
      <w:r w:rsidRPr="00823DBD">
        <w:rPr>
          <w:rFonts w:ascii="Gellix" w:hAnsi="Gellix" w:cstheme="minorHAnsi"/>
          <w:b/>
          <w:bCs/>
          <w:sz w:val="22"/>
          <w:szCs w:val="28"/>
        </w:rPr>
        <w:t>behovet</w:t>
      </w:r>
      <w:proofErr w:type="spellEnd"/>
      <w:r w:rsidRPr="00823DBD">
        <w:rPr>
          <w:rFonts w:ascii="Gellix" w:hAnsi="Gellix" w:cstheme="minorHAnsi"/>
          <w:b/>
          <w:bCs/>
          <w:sz w:val="22"/>
          <w:szCs w:val="28"/>
        </w:rPr>
        <w:t xml:space="preserve"> av </w:t>
      </w:r>
      <w:proofErr w:type="spellStart"/>
      <w:r w:rsidRPr="00823DBD">
        <w:rPr>
          <w:rFonts w:ascii="Gellix" w:hAnsi="Gellix" w:cstheme="minorHAnsi"/>
          <w:b/>
          <w:bCs/>
          <w:sz w:val="22"/>
          <w:szCs w:val="28"/>
        </w:rPr>
        <w:t>en</w:t>
      </w:r>
      <w:proofErr w:type="spellEnd"/>
      <w:r w:rsidRPr="00823DBD">
        <w:rPr>
          <w:rFonts w:ascii="Gellix" w:hAnsi="Gellix" w:cstheme="minorHAnsi"/>
          <w:b/>
          <w:bCs/>
          <w:sz w:val="22"/>
          <w:szCs w:val="28"/>
        </w:rPr>
        <w:t xml:space="preserve"> </w:t>
      </w:r>
      <w:proofErr w:type="spellStart"/>
      <w:r w:rsidRPr="00823DBD">
        <w:rPr>
          <w:rFonts w:ascii="Gellix" w:hAnsi="Gellix" w:cstheme="minorHAnsi"/>
          <w:b/>
          <w:bCs/>
          <w:sz w:val="22"/>
          <w:szCs w:val="28"/>
        </w:rPr>
        <w:t>konsekvensanalys</w:t>
      </w:r>
      <w:proofErr w:type="spellEnd"/>
      <w:r w:rsidRPr="00823DBD">
        <w:rPr>
          <w:rFonts w:ascii="Gellix" w:hAnsi="Gellix" w:cstheme="minorHAnsi"/>
          <w:b/>
          <w:bCs/>
          <w:sz w:val="22"/>
          <w:szCs w:val="28"/>
        </w:rPr>
        <w:t xml:space="preserve"> </w:t>
      </w:r>
    </w:p>
    <w:p w14:paraId="52195711" w14:textId="7BFF7798" w:rsidR="00823DBD" w:rsidRPr="00823DBD" w:rsidRDefault="00823DBD" w:rsidP="00823DBD">
      <w:pPr>
        <w:tabs>
          <w:tab w:val="left" w:pos="993"/>
        </w:tabs>
        <w:spacing w:line="276" w:lineRule="auto"/>
        <w:rPr>
          <w:rFonts w:ascii="Gellix" w:hAnsi="Gellix" w:cstheme="minorHAnsi"/>
          <w:sz w:val="22"/>
          <w:szCs w:val="28"/>
        </w:rPr>
      </w:pPr>
      <w:r w:rsidRPr="00823DBD">
        <w:rPr>
          <w:rFonts w:ascii="Gellix" w:hAnsi="Gellix" w:cstheme="minorHAnsi"/>
          <w:sz w:val="22"/>
          <w:szCs w:val="28"/>
        </w:rPr>
        <w:t xml:space="preserve">En </w:t>
      </w:r>
      <w:proofErr w:type="spellStart"/>
      <w:r w:rsidRPr="00823DBD">
        <w:rPr>
          <w:rFonts w:ascii="Gellix" w:hAnsi="Gellix" w:cstheme="minorHAnsi"/>
          <w:sz w:val="22"/>
          <w:szCs w:val="28"/>
        </w:rPr>
        <w:t>förändring</w:t>
      </w:r>
      <w:proofErr w:type="spellEnd"/>
      <w:r w:rsidRPr="00823DBD">
        <w:rPr>
          <w:rFonts w:ascii="Gellix" w:hAnsi="Gellix" w:cstheme="minorHAnsi"/>
          <w:sz w:val="22"/>
          <w:szCs w:val="28"/>
        </w:rPr>
        <w:t xml:space="preserve"> av </w:t>
      </w:r>
      <w:proofErr w:type="spellStart"/>
      <w:r w:rsidRPr="00823DBD">
        <w:rPr>
          <w:rFonts w:ascii="Gellix" w:hAnsi="Gellix" w:cstheme="minorHAnsi"/>
          <w:sz w:val="22"/>
          <w:szCs w:val="28"/>
        </w:rPr>
        <w:t>principen</w:t>
      </w:r>
      <w:proofErr w:type="spellEnd"/>
      <w:r w:rsidRPr="00823DBD">
        <w:rPr>
          <w:rFonts w:ascii="Gellix" w:hAnsi="Gellix" w:cstheme="minorHAnsi"/>
          <w:sz w:val="22"/>
          <w:szCs w:val="28"/>
        </w:rPr>
        <w:t xml:space="preserve"> om </w:t>
      </w:r>
      <w:proofErr w:type="spellStart"/>
      <w:r w:rsidRPr="00823DBD">
        <w:rPr>
          <w:rFonts w:ascii="Gellix" w:hAnsi="Gellix" w:cstheme="minorHAnsi"/>
          <w:sz w:val="22"/>
          <w:szCs w:val="28"/>
        </w:rPr>
        <w:t>s.k.</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ömsesidighet</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privatkopieringsersättning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innebär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praktiken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den </w:t>
      </w:r>
      <w:proofErr w:type="spellStart"/>
      <w:r w:rsidRPr="00823DBD">
        <w:rPr>
          <w:rFonts w:ascii="Gellix" w:hAnsi="Gellix" w:cstheme="minorHAnsi"/>
          <w:sz w:val="22"/>
          <w:szCs w:val="28"/>
        </w:rPr>
        <w:t>ersättning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idag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utbetalas</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svenska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rättighetshavare</w:t>
      </w:r>
      <w:proofErr w:type="spellEnd"/>
      <w:r w:rsidRPr="00823DBD">
        <w:rPr>
          <w:rFonts w:ascii="Gellix" w:hAnsi="Gellix" w:cstheme="minorHAnsi"/>
          <w:sz w:val="22"/>
          <w:szCs w:val="28"/>
        </w:rPr>
        <w:t xml:space="preserve"> ska </w:t>
      </w:r>
      <w:proofErr w:type="spellStart"/>
      <w:r w:rsidRPr="00823DBD">
        <w:rPr>
          <w:rFonts w:ascii="Gellix" w:hAnsi="Gellix" w:cstheme="minorHAnsi"/>
          <w:sz w:val="22"/>
          <w:szCs w:val="28"/>
        </w:rPr>
        <w:t>fördelas</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fler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rättighetshavare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detta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utan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motsvarande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ersättningar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vissa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andra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länder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kommer</w:t>
      </w:r>
      <w:proofErr w:type="spellEnd"/>
      <w:r w:rsidRPr="00823DBD">
        <w:rPr>
          <w:rFonts w:ascii="Gellix" w:hAnsi="Gellix" w:cstheme="minorHAnsi"/>
          <w:sz w:val="22"/>
          <w:szCs w:val="28"/>
        </w:rPr>
        <w:t xml:space="preserve"> dessa </w:t>
      </w:r>
      <w:proofErr w:type="spellStart"/>
      <w:r w:rsidRPr="00823DBD">
        <w:rPr>
          <w:rFonts w:ascii="Gellix" w:hAnsi="Gellix" w:cstheme="minorHAnsi"/>
          <w:sz w:val="22"/>
          <w:szCs w:val="28"/>
        </w:rPr>
        <w:t>rättighetshavare</w:t>
      </w:r>
      <w:proofErr w:type="spellEnd"/>
      <w:r w:rsidRPr="00823DBD">
        <w:rPr>
          <w:rFonts w:ascii="Gellix" w:hAnsi="Gellix" w:cstheme="minorHAnsi"/>
          <w:sz w:val="22"/>
          <w:szCs w:val="28"/>
        </w:rPr>
        <w:t xml:space="preserve"> till del. </w:t>
      </w:r>
      <w:proofErr w:type="spellStart"/>
      <w:r w:rsidRPr="00823DBD">
        <w:rPr>
          <w:rFonts w:ascii="Gellix" w:hAnsi="Gellix" w:cstheme="minorHAnsi"/>
          <w:sz w:val="22"/>
          <w:szCs w:val="28"/>
        </w:rPr>
        <w:t>Ändringen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kombination</w:t>
      </w:r>
      <w:proofErr w:type="spellEnd"/>
      <w:r w:rsidRPr="00823DBD">
        <w:rPr>
          <w:rFonts w:ascii="Gellix" w:hAnsi="Gellix" w:cstheme="minorHAnsi"/>
          <w:sz w:val="22"/>
          <w:szCs w:val="28"/>
        </w:rPr>
        <w:t xml:space="preserve"> med den </w:t>
      </w:r>
      <w:proofErr w:type="spellStart"/>
      <w:r w:rsidRPr="00823DBD">
        <w:rPr>
          <w:rFonts w:ascii="Gellix" w:hAnsi="Gellix" w:cstheme="minorHAnsi"/>
          <w:sz w:val="22"/>
          <w:szCs w:val="28"/>
        </w:rPr>
        <w:t>lagändring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väg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införas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svensk</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rätt</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följd</w:t>
      </w:r>
      <w:proofErr w:type="spellEnd"/>
      <w:r w:rsidRPr="00823DBD">
        <w:rPr>
          <w:rFonts w:ascii="Gellix" w:hAnsi="Gellix" w:cstheme="minorHAnsi"/>
          <w:sz w:val="22"/>
          <w:szCs w:val="28"/>
        </w:rPr>
        <w:t xml:space="preserve"> av den </w:t>
      </w:r>
      <w:proofErr w:type="spellStart"/>
      <w:r w:rsidRPr="00823DBD">
        <w:rPr>
          <w:rFonts w:ascii="Gellix" w:hAnsi="Gellix" w:cstheme="minorHAnsi"/>
          <w:sz w:val="22"/>
          <w:szCs w:val="28"/>
        </w:rPr>
        <w:t>s.k.</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SevenOne</w:t>
      </w:r>
      <w:proofErr w:type="spellEnd"/>
      <w:r w:rsidRPr="00823DBD">
        <w:rPr>
          <w:rFonts w:ascii="Gellix" w:hAnsi="Gellix" w:cstheme="minorHAnsi"/>
          <w:sz w:val="22"/>
          <w:szCs w:val="28"/>
        </w:rPr>
        <w:t>. -</w:t>
      </w:r>
      <w:proofErr w:type="spellStart"/>
      <w:r w:rsidRPr="00823DBD">
        <w:rPr>
          <w:rFonts w:ascii="Gellix" w:hAnsi="Gellix" w:cstheme="minorHAnsi"/>
          <w:sz w:val="22"/>
          <w:szCs w:val="28"/>
        </w:rPr>
        <w:t>domen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där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utvidgning</w:t>
      </w:r>
      <w:proofErr w:type="spellEnd"/>
      <w:r w:rsidRPr="00823DBD">
        <w:rPr>
          <w:rFonts w:ascii="Gellix" w:hAnsi="Gellix" w:cstheme="minorHAnsi"/>
          <w:sz w:val="22"/>
          <w:szCs w:val="28"/>
        </w:rPr>
        <w:t xml:space="preserve"> av den </w:t>
      </w:r>
      <w:proofErr w:type="spellStart"/>
      <w:r w:rsidRPr="00823DBD">
        <w:rPr>
          <w:rFonts w:ascii="Gellix" w:hAnsi="Gellix" w:cstheme="minorHAnsi"/>
          <w:sz w:val="22"/>
          <w:szCs w:val="28"/>
        </w:rPr>
        <w:t>krets</w:t>
      </w:r>
      <w:proofErr w:type="spellEnd"/>
      <w:r w:rsidRPr="00823DBD">
        <w:rPr>
          <w:rFonts w:ascii="Gellix" w:hAnsi="Gellix" w:cstheme="minorHAnsi"/>
          <w:sz w:val="22"/>
          <w:szCs w:val="28"/>
        </w:rPr>
        <w:t xml:space="preserve"> av </w:t>
      </w:r>
      <w:proofErr w:type="spellStart"/>
      <w:r w:rsidRPr="00823DBD">
        <w:rPr>
          <w:rFonts w:ascii="Gellix" w:hAnsi="Gellix" w:cstheme="minorHAnsi"/>
          <w:sz w:val="22"/>
          <w:szCs w:val="28"/>
        </w:rPr>
        <w:t>rättighetshavare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berättigade</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privatkopieringsersättning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sker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torde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enligt</w:t>
      </w:r>
      <w:proofErr w:type="spellEnd"/>
      <w:r w:rsidRPr="00823DBD">
        <w:rPr>
          <w:rFonts w:ascii="Gellix" w:hAnsi="Gellix" w:cstheme="minorHAnsi"/>
          <w:sz w:val="22"/>
          <w:szCs w:val="28"/>
        </w:rPr>
        <w:t xml:space="preserve"> ICC, </w:t>
      </w:r>
      <w:proofErr w:type="spellStart"/>
      <w:r w:rsidRPr="00823DBD">
        <w:rPr>
          <w:rFonts w:ascii="Gellix" w:hAnsi="Gellix" w:cstheme="minorHAnsi"/>
          <w:sz w:val="22"/>
          <w:szCs w:val="28"/>
        </w:rPr>
        <w:t>komma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innebära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blir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stor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påverkan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ersättningarna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de ser </w:t>
      </w:r>
      <w:proofErr w:type="spellStart"/>
      <w:r w:rsidRPr="00823DBD">
        <w:rPr>
          <w:rFonts w:ascii="Gellix" w:hAnsi="Gellix" w:cstheme="minorHAnsi"/>
          <w:sz w:val="22"/>
          <w:szCs w:val="28"/>
        </w:rPr>
        <w:t>ut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idag</w:t>
      </w:r>
      <w:proofErr w:type="spellEnd"/>
      <w:r w:rsidRPr="00823DBD">
        <w:rPr>
          <w:rFonts w:ascii="Gellix" w:hAnsi="Gellix" w:cstheme="minorHAnsi"/>
          <w:sz w:val="22"/>
          <w:szCs w:val="28"/>
        </w:rPr>
        <w:t>.</w:t>
      </w:r>
      <w:r w:rsidRPr="00823DBD">
        <w:rPr>
          <w:rFonts w:ascii="Gellix" w:hAnsi="Gellix"/>
          <w:sz w:val="22"/>
          <w:szCs w:val="32"/>
        </w:rPr>
        <w:t xml:space="preserve"> Till </w:t>
      </w:r>
      <w:proofErr w:type="spellStart"/>
      <w:r w:rsidRPr="00823DBD">
        <w:rPr>
          <w:rFonts w:ascii="Gellix" w:hAnsi="Gellix"/>
          <w:sz w:val="22"/>
          <w:szCs w:val="32"/>
        </w:rPr>
        <w:t>detta</w:t>
      </w:r>
      <w:proofErr w:type="spellEnd"/>
      <w:r w:rsidRPr="00823DBD">
        <w:rPr>
          <w:rFonts w:ascii="Gellix" w:hAnsi="Gellix"/>
          <w:sz w:val="22"/>
          <w:szCs w:val="32"/>
        </w:rPr>
        <w:t xml:space="preserve"> ska </w:t>
      </w:r>
      <w:proofErr w:type="spellStart"/>
      <w:r w:rsidRPr="00823DBD">
        <w:rPr>
          <w:rFonts w:ascii="Gellix" w:hAnsi="Gellix"/>
          <w:sz w:val="22"/>
          <w:szCs w:val="32"/>
        </w:rPr>
        <w:t>även</w:t>
      </w:r>
      <w:proofErr w:type="spellEnd"/>
      <w:r w:rsidRPr="00823DBD">
        <w:rPr>
          <w:rFonts w:ascii="Gellix" w:hAnsi="Gellix"/>
          <w:sz w:val="22"/>
          <w:szCs w:val="32"/>
        </w:rPr>
        <w:t xml:space="preserve"> </w:t>
      </w:r>
      <w:proofErr w:type="spellStart"/>
      <w:r w:rsidRPr="00823DBD">
        <w:rPr>
          <w:rFonts w:ascii="Gellix" w:hAnsi="Gellix"/>
          <w:sz w:val="22"/>
          <w:szCs w:val="32"/>
        </w:rPr>
        <w:t>läggas</w:t>
      </w:r>
      <w:proofErr w:type="spellEnd"/>
      <w:r w:rsidRPr="00823DBD">
        <w:rPr>
          <w:rFonts w:ascii="Gellix" w:hAnsi="Gellix"/>
          <w:sz w:val="22"/>
          <w:szCs w:val="32"/>
        </w:rPr>
        <w:t xml:space="preserve"> det </w:t>
      </w:r>
      <w:proofErr w:type="spellStart"/>
      <w:r w:rsidRPr="00823DBD">
        <w:rPr>
          <w:rFonts w:ascii="Gellix" w:hAnsi="Gellix"/>
          <w:sz w:val="22"/>
          <w:szCs w:val="32"/>
        </w:rPr>
        <w:t>pågående</w:t>
      </w:r>
      <w:proofErr w:type="spellEnd"/>
      <w:r w:rsidRPr="00823DBD">
        <w:rPr>
          <w:rFonts w:ascii="Gellix" w:hAnsi="Gellix"/>
          <w:sz w:val="22"/>
          <w:szCs w:val="32"/>
        </w:rPr>
        <w:t xml:space="preserve"> </w:t>
      </w:r>
      <w:proofErr w:type="spellStart"/>
      <w:r w:rsidRPr="00823DBD">
        <w:rPr>
          <w:rFonts w:ascii="Gellix" w:hAnsi="Gellix"/>
          <w:sz w:val="22"/>
          <w:szCs w:val="32"/>
        </w:rPr>
        <w:t>lagstiftningsarbetet</w:t>
      </w:r>
      <w:proofErr w:type="spellEnd"/>
      <w:r w:rsidRPr="00823DBD">
        <w:rPr>
          <w:rFonts w:ascii="Gellix" w:hAnsi="Gellix"/>
          <w:sz w:val="22"/>
          <w:szCs w:val="32"/>
        </w:rPr>
        <w:t xml:space="preserve"> med </w:t>
      </w:r>
      <w:proofErr w:type="spellStart"/>
      <w:r w:rsidRPr="00823DBD">
        <w:rPr>
          <w:rFonts w:ascii="Gellix" w:hAnsi="Gellix"/>
          <w:sz w:val="22"/>
          <w:szCs w:val="32"/>
        </w:rPr>
        <w:t>fler</w:t>
      </w:r>
      <w:proofErr w:type="spellEnd"/>
      <w:r w:rsidRPr="00823DBD">
        <w:rPr>
          <w:rFonts w:ascii="Gellix" w:hAnsi="Gellix"/>
          <w:sz w:val="22"/>
          <w:szCs w:val="32"/>
        </w:rPr>
        <w:t xml:space="preserve"> </w:t>
      </w:r>
      <w:proofErr w:type="spellStart"/>
      <w:r w:rsidRPr="00823DBD">
        <w:rPr>
          <w:rFonts w:ascii="Gellix" w:hAnsi="Gellix"/>
          <w:sz w:val="22"/>
          <w:szCs w:val="32"/>
        </w:rPr>
        <w:t>förestående</w:t>
      </w:r>
      <w:proofErr w:type="spellEnd"/>
      <w:r w:rsidRPr="00823DBD">
        <w:rPr>
          <w:rFonts w:ascii="Gellix" w:hAnsi="Gellix"/>
          <w:sz w:val="22"/>
          <w:szCs w:val="32"/>
        </w:rPr>
        <w:t xml:space="preserve"> </w:t>
      </w:r>
      <w:proofErr w:type="spellStart"/>
      <w:r w:rsidRPr="00823DBD">
        <w:rPr>
          <w:rFonts w:ascii="Gellix" w:hAnsi="Gellix"/>
          <w:sz w:val="22"/>
          <w:szCs w:val="32"/>
        </w:rPr>
        <w:t>ändringar</w:t>
      </w:r>
      <w:proofErr w:type="spellEnd"/>
      <w:r w:rsidRPr="00823DBD">
        <w:rPr>
          <w:rFonts w:ascii="Gellix" w:hAnsi="Gellix"/>
          <w:sz w:val="22"/>
          <w:szCs w:val="32"/>
        </w:rPr>
        <w:t xml:space="preserve"> </w:t>
      </w:r>
      <w:proofErr w:type="spellStart"/>
      <w:r w:rsidRPr="00823DBD">
        <w:rPr>
          <w:rFonts w:ascii="Gellix" w:hAnsi="Gellix"/>
          <w:sz w:val="22"/>
          <w:szCs w:val="32"/>
        </w:rPr>
        <w:t>i</w:t>
      </w:r>
      <w:proofErr w:type="spellEnd"/>
      <w:r w:rsidRPr="00823DBD">
        <w:rPr>
          <w:rFonts w:ascii="Gellix" w:hAnsi="Gellix"/>
          <w:sz w:val="22"/>
          <w:szCs w:val="32"/>
        </w:rPr>
        <w:t xml:space="preserve"> </w:t>
      </w:r>
      <w:proofErr w:type="spellStart"/>
      <w:r w:rsidRPr="00823DBD">
        <w:rPr>
          <w:rFonts w:ascii="Gellix" w:hAnsi="Gellix"/>
          <w:sz w:val="22"/>
          <w:szCs w:val="32"/>
        </w:rPr>
        <w:t>systemet</w:t>
      </w:r>
      <w:proofErr w:type="spellEnd"/>
      <w:r w:rsidRPr="00823DBD">
        <w:rPr>
          <w:rFonts w:ascii="Gellix" w:hAnsi="Gellix"/>
          <w:sz w:val="22"/>
          <w:szCs w:val="32"/>
        </w:rPr>
        <w:t xml:space="preserve"> för </w:t>
      </w:r>
      <w:proofErr w:type="spellStart"/>
      <w:r w:rsidRPr="00823DBD">
        <w:rPr>
          <w:rFonts w:ascii="Gellix" w:hAnsi="Gellix"/>
          <w:sz w:val="22"/>
          <w:szCs w:val="32"/>
        </w:rPr>
        <w:t>privatkopieringsersättning</w:t>
      </w:r>
      <w:proofErr w:type="spellEnd"/>
      <w:r w:rsidRPr="00823DBD">
        <w:rPr>
          <w:rFonts w:ascii="Gellix" w:hAnsi="Gellix"/>
          <w:sz w:val="22"/>
          <w:szCs w:val="32"/>
        </w:rPr>
        <w:t xml:space="preserve">. </w:t>
      </w:r>
      <w:r w:rsidRPr="00823DBD">
        <w:rPr>
          <w:rFonts w:ascii="Gellix" w:hAnsi="Gellix" w:cstheme="minorHAnsi"/>
          <w:sz w:val="22"/>
          <w:szCs w:val="28"/>
        </w:rPr>
        <w:t xml:space="preserve">I </w:t>
      </w:r>
      <w:proofErr w:type="spellStart"/>
      <w:r w:rsidRPr="00823DBD">
        <w:rPr>
          <w:rFonts w:ascii="Gellix" w:hAnsi="Gellix" w:cstheme="minorHAnsi"/>
          <w:sz w:val="22"/>
          <w:szCs w:val="28"/>
        </w:rPr>
        <w:t>promemorian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konstateras</w:t>
      </w:r>
      <w:proofErr w:type="spellEnd"/>
      <w:r w:rsidRPr="00823DBD">
        <w:rPr>
          <w:rFonts w:ascii="Gellix" w:hAnsi="Gellix" w:cstheme="minorHAnsi"/>
          <w:sz w:val="22"/>
          <w:szCs w:val="28"/>
        </w:rPr>
        <w:t xml:space="preserve"> </w:t>
      </w:r>
      <w:proofErr w:type="spellStart"/>
      <w:proofErr w:type="gram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Förslaget</w:t>
      </w:r>
      <w:proofErr w:type="spellEnd"/>
      <w:proofErr w:type="gramEnd"/>
      <w:r w:rsidRPr="00823DBD">
        <w:rPr>
          <w:rFonts w:ascii="Gellix" w:hAnsi="Gellix" w:cstheme="minorHAnsi"/>
          <w:sz w:val="22"/>
          <w:szCs w:val="28"/>
        </w:rPr>
        <w:t xml:space="preserve"> </w:t>
      </w:r>
      <w:proofErr w:type="spellStart"/>
      <w:r w:rsidRPr="00823DBD">
        <w:rPr>
          <w:rFonts w:ascii="Gellix" w:hAnsi="Gellix" w:cstheme="minorHAnsi"/>
          <w:sz w:val="22"/>
          <w:szCs w:val="28"/>
        </w:rPr>
        <w:t>bedöms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kunna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leda</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minskade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intäkter</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upphovsmän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ersättningsberättigade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kategorier</w:t>
      </w:r>
      <w:proofErr w:type="spellEnd"/>
      <w:r w:rsidRPr="00823DBD">
        <w:rPr>
          <w:rFonts w:ascii="Gellix" w:hAnsi="Gellix" w:cstheme="minorHAnsi"/>
          <w:sz w:val="22"/>
          <w:szCs w:val="28"/>
        </w:rPr>
        <w:t xml:space="preserve"> av </w:t>
      </w:r>
      <w:proofErr w:type="spellStart"/>
      <w:r w:rsidRPr="00823DBD">
        <w:rPr>
          <w:rFonts w:ascii="Gellix" w:hAnsi="Gellix" w:cstheme="minorHAnsi"/>
          <w:sz w:val="22"/>
          <w:szCs w:val="28"/>
        </w:rPr>
        <w:t>närstående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rättighetshavare</w:t>
      </w:r>
      <w:proofErr w:type="spellEnd"/>
      <w:r w:rsidRPr="00823DBD">
        <w:rPr>
          <w:rFonts w:ascii="Gellix" w:hAnsi="Gellix" w:cstheme="minorHAnsi"/>
          <w:sz w:val="22"/>
          <w:szCs w:val="28"/>
        </w:rPr>
        <w:t xml:space="preserve"> med </w:t>
      </w:r>
      <w:proofErr w:type="spellStart"/>
      <w:r w:rsidRPr="00823DBD">
        <w:rPr>
          <w:rFonts w:ascii="Gellix" w:hAnsi="Gellix" w:cstheme="minorHAnsi"/>
          <w:sz w:val="22"/>
          <w:szCs w:val="28"/>
        </w:rPr>
        <w:t>anknytning</w:t>
      </w:r>
      <w:proofErr w:type="spellEnd"/>
      <w:r w:rsidRPr="00823DBD">
        <w:rPr>
          <w:rFonts w:ascii="Gellix" w:hAnsi="Gellix" w:cstheme="minorHAnsi"/>
          <w:sz w:val="22"/>
          <w:szCs w:val="28"/>
        </w:rPr>
        <w:t xml:space="preserve"> till Sverige…” Det </w:t>
      </w:r>
      <w:proofErr w:type="spellStart"/>
      <w:r w:rsidRPr="00823DBD">
        <w:rPr>
          <w:rFonts w:ascii="Gellix" w:hAnsi="Gellix" w:cstheme="minorHAnsi"/>
          <w:sz w:val="22"/>
          <w:szCs w:val="28"/>
        </w:rPr>
        <w:t>anges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visserligen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promemorian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syfte</w:t>
      </w:r>
      <w:proofErr w:type="spellEnd"/>
      <w:r w:rsidRPr="00823DBD">
        <w:rPr>
          <w:rFonts w:ascii="Gellix" w:hAnsi="Gellix" w:cstheme="minorHAnsi"/>
          <w:sz w:val="22"/>
          <w:szCs w:val="28"/>
        </w:rPr>
        <w:t xml:space="preserve"> med </w:t>
      </w:r>
      <w:proofErr w:type="spellStart"/>
      <w:r w:rsidRPr="00823DBD">
        <w:rPr>
          <w:rFonts w:ascii="Gellix" w:hAnsi="Gellix" w:cstheme="minorHAnsi"/>
          <w:sz w:val="22"/>
          <w:szCs w:val="28"/>
        </w:rPr>
        <w:t>remitteringen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inhämta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underlag</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konsekvenserna</w:t>
      </w:r>
      <w:proofErr w:type="spellEnd"/>
      <w:r w:rsidRPr="00823DBD">
        <w:rPr>
          <w:rFonts w:ascii="Gellix" w:hAnsi="Gellix" w:cstheme="minorHAnsi"/>
          <w:sz w:val="22"/>
          <w:szCs w:val="28"/>
        </w:rPr>
        <w:t xml:space="preserve"> av </w:t>
      </w:r>
      <w:proofErr w:type="spellStart"/>
      <w:r w:rsidRPr="00823DBD">
        <w:rPr>
          <w:rFonts w:ascii="Gellix" w:hAnsi="Gellix" w:cstheme="minorHAnsi"/>
          <w:sz w:val="22"/>
          <w:szCs w:val="28"/>
        </w:rPr>
        <w:t>förslaget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för de </w:t>
      </w:r>
      <w:proofErr w:type="spellStart"/>
      <w:r w:rsidRPr="00823DBD">
        <w:rPr>
          <w:rFonts w:ascii="Gellix" w:hAnsi="Gellix" w:cstheme="minorHAnsi"/>
          <w:sz w:val="22"/>
          <w:szCs w:val="28"/>
        </w:rPr>
        <w:t>övriga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förslag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alltjämt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bereds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regeringskansliet</w:t>
      </w:r>
      <w:proofErr w:type="spellEnd"/>
      <w:r w:rsidRPr="00823DBD">
        <w:rPr>
          <w:rFonts w:ascii="Gellix" w:hAnsi="Gellix" w:cstheme="minorHAnsi"/>
          <w:sz w:val="22"/>
          <w:szCs w:val="28"/>
        </w:rPr>
        <w:t>.</w:t>
      </w:r>
    </w:p>
    <w:p w14:paraId="312E0237" w14:textId="77777777" w:rsidR="00823DBD" w:rsidRDefault="00823DBD" w:rsidP="00823DBD">
      <w:pPr>
        <w:tabs>
          <w:tab w:val="left" w:pos="993"/>
        </w:tabs>
        <w:spacing w:line="276" w:lineRule="auto"/>
        <w:rPr>
          <w:rFonts w:ascii="Gellix" w:hAnsi="Gellix" w:cstheme="minorHAnsi"/>
          <w:sz w:val="22"/>
          <w:szCs w:val="28"/>
        </w:rPr>
      </w:pPr>
      <w:r w:rsidRPr="00823DBD">
        <w:rPr>
          <w:rFonts w:ascii="Gellix" w:hAnsi="Gellix" w:cstheme="minorHAnsi"/>
          <w:sz w:val="22"/>
          <w:szCs w:val="28"/>
        </w:rPr>
        <w:t xml:space="preserve">Med </w:t>
      </w:r>
      <w:proofErr w:type="spellStart"/>
      <w:r w:rsidRPr="00823DBD">
        <w:rPr>
          <w:rFonts w:ascii="Gellix" w:hAnsi="Gellix" w:cstheme="minorHAnsi"/>
          <w:sz w:val="22"/>
          <w:szCs w:val="28"/>
        </w:rPr>
        <w:t>tanke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beskrivs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promemorian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den </w:t>
      </w:r>
      <w:proofErr w:type="spellStart"/>
      <w:r w:rsidRPr="00823DBD">
        <w:rPr>
          <w:rFonts w:ascii="Gellix" w:hAnsi="Gellix" w:cstheme="minorHAnsi"/>
          <w:sz w:val="22"/>
          <w:szCs w:val="28"/>
        </w:rPr>
        <w:t>ovan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nämnda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lagändringen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torde</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innebära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omfattande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påverkan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upphovsrättens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område</w:t>
      </w:r>
      <w:proofErr w:type="spellEnd"/>
      <w:r w:rsidRPr="00823DBD">
        <w:rPr>
          <w:rFonts w:ascii="Gellix" w:hAnsi="Gellix" w:cstheme="minorHAnsi"/>
          <w:sz w:val="22"/>
          <w:szCs w:val="28"/>
        </w:rPr>
        <w:t xml:space="preserve"> men </w:t>
      </w:r>
      <w:proofErr w:type="spellStart"/>
      <w:r w:rsidRPr="00823DBD">
        <w:rPr>
          <w:rFonts w:ascii="Gellix" w:hAnsi="Gellix" w:cstheme="minorHAnsi"/>
          <w:sz w:val="22"/>
          <w:szCs w:val="28"/>
        </w:rPr>
        <w:t>dessvärre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görs</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ingen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precisering</w:t>
      </w:r>
      <w:proofErr w:type="spellEnd"/>
      <w:r w:rsidRPr="00823DBD">
        <w:rPr>
          <w:rFonts w:ascii="Gellix" w:hAnsi="Gellix" w:cstheme="minorHAnsi"/>
          <w:sz w:val="22"/>
          <w:szCs w:val="28"/>
        </w:rPr>
        <w:t xml:space="preserve"> av </w:t>
      </w:r>
      <w:proofErr w:type="spellStart"/>
      <w:r w:rsidRPr="00823DBD">
        <w:rPr>
          <w:rFonts w:ascii="Gellix" w:hAnsi="Gellix" w:cstheme="minorHAnsi"/>
          <w:sz w:val="22"/>
          <w:szCs w:val="28"/>
        </w:rPr>
        <w:t>effekterna</w:t>
      </w:r>
      <w:proofErr w:type="spellEnd"/>
      <w:r w:rsidRPr="00823DBD">
        <w:rPr>
          <w:rFonts w:ascii="Gellix" w:hAnsi="Gellix" w:cstheme="minorHAnsi"/>
          <w:sz w:val="22"/>
          <w:szCs w:val="28"/>
        </w:rPr>
        <w:t xml:space="preserve"> av de </w:t>
      </w:r>
      <w:proofErr w:type="spellStart"/>
      <w:r w:rsidRPr="00823DBD">
        <w:rPr>
          <w:rFonts w:ascii="Gellix" w:hAnsi="Gellix" w:cstheme="minorHAnsi"/>
          <w:sz w:val="22"/>
          <w:szCs w:val="28"/>
        </w:rPr>
        <w:t>minskade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ersättningarna</w:t>
      </w:r>
      <w:proofErr w:type="spellEnd"/>
      <w:r w:rsidRPr="00823DBD">
        <w:rPr>
          <w:rFonts w:ascii="Gellix" w:hAnsi="Gellix" w:cstheme="minorHAnsi"/>
          <w:sz w:val="22"/>
          <w:szCs w:val="28"/>
        </w:rPr>
        <w:t>.</w:t>
      </w:r>
      <w:r w:rsidRPr="00823DBD">
        <w:rPr>
          <w:rFonts w:ascii="Gellix" w:hAnsi="Gellix"/>
          <w:sz w:val="22"/>
          <w:szCs w:val="32"/>
        </w:rPr>
        <w:t xml:space="preserve"> </w:t>
      </w:r>
      <w:r w:rsidRPr="00823DBD">
        <w:rPr>
          <w:rFonts w:ascii="Gellix" w:hAnsi="Gellix" w:cstheme="minorHAnsi"/>
          <w:sz w:val="22"/>
          <w:szCs w:val="28"/>
        </w:rPr>
        <w:t xml:space="preserve">Givet det </w:t>
      </w:r>
      <w:proofErr w:type="spellStart"/>
      <w:r w:rsidRPr="00823DBD">
        <w:rPr>
          <w:rFonts w:ascii="Gellix" w:hAnsi="Gellix" w:cstheme="minorHAnsi"/>
          <w:sz w:val="22"/>
          <w:szCs w:val="28"/>
        </w:rPr>
        <w:t>ovan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lastRenderedPageBreak/>
        <w:t>anförda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borde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gedigen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konsekvensanalys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funnits</w:t>
      </w:r>
      <w:proofErr w:type="spellEnd"/>
      <w:r w:rsidRPr="00823DBD">
        <w:rPr>
          <w:rFonts w:ascii="Gellix" w:hAnsi="Gellix" w:cstheme="minorHAnsi"/>
          <w:sz w:val="22"/>
          <w:szCs w:val="28"/>
        </w:rPr>
        <w:t xml:space="preserve"> med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aktuella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förslaget</w:t>
      </w:r>
      <w:proofErr w:type="spellEnd"/>
      <w:r w:rsidRPr="00823DBD">
        <w:rPr>
          <w:rFonts w:ascii="Gellix" w:hAnsi="Gellix" w:cstheme="minorHAnsi"/>
          <w:sz w:val="22"/>
          <w:szCs w:val="28"/>
        </w:rPr>
        <w:t xml:space="preserve">. ICC </w:t>
      </w:r>
      <w:proofErr w:type="spellStart"/>
      <w:r w:rsidRPr="00823DBD">
        <w:rPr>
          <w:rFonts w:ascii="Gellix" w:hAnsi="Gellix" w:cstheme="minorHAnsi"/>
          <w:sz w:val="22"/>
          <w:szCs w:val="28"/>
        </w:rPr>
        <w:t>menar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konsekvensanalysen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motiverad</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särskilt</w:t>
      </w:r>
      <w:proofErr w:type="spellEnd"/>
      <w:r w:rsidRPr="00823DBD">
        <w:rPr>
          <w:rFonts w:ascii="Gellix" w:hAnsi="Gellix" w:cstheme="minorHAnsi"/>
          <w:sz w:val="22"/>
          <w:szCs w:val="28"/>
        </w:rPr>
        <w:t xml:space="preserve"> med </w:t>
      </w:r>
      <w:proofErr w:type="spellStart"/>
      <w:r w:rsidRPr="00823DBD">
        <w:rPr>
          <w:rFonts w:ascii="Gellix" w:hAnsi="Gellix" w:cstheme="minorHAnsi"/>
          <w:sz w:val="22"/>
          <w:szCs w:val="28"/>
        </w:rPr>
        <w:t>tanke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frågans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komplexitet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förslagets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påverkan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upphovsrättens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område</w:t>
      </w:r>
      <w:proofErr w:type="spellEnd"/>
      <w:r w:rsidRPr="00823DBD">
        <w:rPr>
          <w:rFonts w:ascii="Gellix" w:hAnsi="Gellix" w:cstheme="minorHAnsi"/>
          <w:sz w:val="22"/>
          <w:szCs w:val="28"/>
        </w:rPr>
        <w:t xml:space="preserve">. ICC </w:t>
      </w:r>
      <w:proofErr w:type="spellStart"/>
      <w:r w:rsidRPr="00823DBD">
        <w:rPr>
          <w:rFonts w:ascii="Gellix" w:hAnsi="Gellix" w:cstheme="minorHAnsi"/>
          <w:sz w:val="22"/>
          <w:szCs w:val="28"/>
        </w:rPr>
        <w:t>vill</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också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framhålla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behovet</w:t>
      </w:r>
      <w:proofErr w:type="spellEnd"/>
      <w:r w:rsidRPr="00823DBD">
        <w:rPr>
          <w:rFonts w:ascii="Gellix" w:hAnsi="Gellix" w:cstheme="minorHAnsi"/>
          <w:sz w:val="22"/>
          <w:szCs w:val="28"/>
        </w:rPr>
        <w:t xml:space="preserve"> av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konsekvensanalys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förstärks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ytterligare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när</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dessutom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ytterligare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ändringar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privatkopieringens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område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vänta</w:t>
      </w:r>
      <w:proofErr w:type="spellEnd"/>
      <w:r w:rsidRPr="00823DBD">
        <w:rPr>
          <w:rFonts w:ascii="Gellix" w:hAnsi="Gellix" w:cstheme="minorHAnsi"/>
          <w:sz w:val="22"/>
          <w:szCs w:val="28"/>
        </w:rPr>
        <w:t xml:space="preserve">. ICC </w:t>
      </w:r>
      <w:proofErr w:type="spellStart"/>
      <w:r w:rsidRPr="00823DBD">
        <w:rPr>
          <w:rFonts w:ascii="Gellix" w:hAnsi="Gellix" w:cstheme="minorHAnsi"/>
          <w:sz w:val="22"/>
          <w:szCs w:val="28"/>
        </w:rPr>
        <w:t>konstaterar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därmed</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konsekvensanalys</w:t>
      </w:r>
      <w:proofErr w:type="spellEnd"/>
      <w:r w:rsidRPr="00823DBD">
        <w:rPr>
          <w:rFonts w:ascii="Gellix" w:hAnsi="Gellix" w:cstheme="minorHAnsi"/>
          <w:sz w:val="22"/>
          <w:szCs w:val="28"/>
        </w:rPr>
        <w:t xml:space="preserve"> av det </w:t>
      </w:r>
      <w:proofErr w:type="spellStart"/>
      <w:r w:rsidRPr="00823DBD">
        <w:rPr>
          <w:rFonts w:ascii="Gellix" w:hAnsi="Gellix" w:cstheme="minorHAnsi"/>
          <w:sz w:val="22"/>
          <w:szCs w:val="28"/>
        </w:rPr>
        <w:t>aktuella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förslaget</w:t>
      </w:r>
      <w:proofErr w:type="spellEnd"/>
      <w:r w:rsidRPr="00823DBD">
        <w:rPr>
          <w:rFonts w:ascii="Gellix" w:hAnsi="Gellix" w:cstheme="minorHAnsi"/>
          <w:sz w:val="22"/>
          <w:szCs w:val="28"/>
        </w:rPr>
        <w:t xml:space="preserve"> hade </w:t>
      </w:r>
      <w:proofErr w:type="spellStart"/>
      <w:r w:rsidRPr="00823DBD">
        <w:rPr>
          <w:rFonts w:ascii="Gellix" w:hAnsi="Gellix" w:cstheme="minorHAnsi"/>
          <w:sz w:val="22"/>
          <w:szCs w:val="28"/>
        </w:rPr>
        <w:t>varit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nödvändig</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kunna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bedöma</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aktuella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lagförslagets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påverkan</w:t>
      </w:r>
      <w:proofErr w:type="spellEnd"/>
      <w:r w:rsidRPr="00823DBD">
        <w:rPr>
          <w:rFonts w:ascii="Gellix" w:hAnsi="Gellix" w:cstheme="minorHAnsi"/>
          <w:sz w:val="22"/>
          <w:szCs w:val="28"/>
        </w:rPr>
        <w:t xml:space="preserve">. </w:t>
      </w:r>
    </w:p>
    <w:p w14:paraId="07A7EB98" w14:textId="77777777" w:rsidR="0011323E" w:rsidRPr="00823DBD" w:rsidRDefault="0011323E" w:rsidP="00823DBD">
      <w:pPr>
        <w:tabs>
          <w:tab w:val="left" w:pos="993"/>
        </w:tabs>
        <w:spacing w:line="276" w:lineRule="auto"/>
        <w:rPr>
          <w:rFonts w:ascii="Gellix" w:hAnsi="Gellix"/>
          <w:sz w:val="22"/>
          <w:szCs w:val="32"/>
        </w:rPr>
      </w:pPr>
    </w:p>
    <w:p w14:paraId="4D17D185" w14:textId="77777777" w:rsidR="00823DBD" w:rsidRPr="00823DBD" w:rsidRDefault="00823DBD" w:rsidP="00823DBD">
      <w:pPr>
        <w:tabs>
          <w:tab w:val="left" w:pos="993"/>
        </w:tabs>
        <w:spacing w:line="276" w:lineRule="auto"/>
        <w:rPr>
          <w:rFonts w:ascii="Gellix" w:hAnsi="Gellix" w:cstheme="minorHAnsi"/>
          <w:b/>
          <w:bCs/>
          <w:sz w:val="22"/>
          <w:szCs w:val="28"/>
        </w:rPr>
      </w:pPr>
      <w:proofErr w:type="spellStart"/>
      <w:r w:rsidRPr="00823DBD">
        <w:rPr>
          <w:rFonts w:ascii="Gellix" w:hAnsi="Gellix" w:cstheme="minorHAnsi"/>
          <w:b/>
          <w:bCs/>
          <w:sz w:val="22"/>
          <w:szCs w:val="28"/>
        </w:rPr>
        <w:t>Marknadens</w:t>
      </w:r>
      <w:proofErr w:type="spellEnd"/>
      <w:r w:rsidRPr="00823DBD">
        <w:rPr>
          <w:rFonts w:ascii="Gellix" w:hAnsi="Gellix" w:cstheme="minorHAnsi"/>
          <w:b/>
          <w:bCs/>
          <w:sz w:val="22"/>
          <w:szCs w:val="28"/>
        </w:rPr>
        <w:t xml:space="preserve"> </w:t>
      </w:r>
      <w:proofErr w:type="spellStart"/>
      <w:r w:rsidRPr="00823DBD">
        <w:rPr>
          <w:rFonts w:ascii="Gellix" w:hAnsi="Gellix" w:cstheme="minorHAnsi"/>
          <w:b/>
          <w:bCs/>
          <w:sz w:val="22"/>
          <w:szCs w:val="28"/>
        </w:rPr>
        <w:t>möjlighet</w:t>
      </w:r>
      <w:proofErr w:type="spellEnd"/>
      <w:r w:rsidRPr="00823DBD">
        <w:rPr>
          <w:rFonts w:ascii="Gellix" w:hAnsi="Gellix" w:cstheme="minorHAnsi"/>
          <w:b/>
          <w:bCs/>
          <w:sz w:val="22"/>
          <w:szCs w:val="28"/>
        </w:rPr>
        <w:t xml:space="preserve"> till </w:t>
      </w:r>
      <w:proofErr w:type="spellStart"/>
      <w:r w:rsidRPr="00823DBD">
        <w:rPr>
          <w:rFonts w:ascii="Gellix" w:hAnsi="Gellix" w:cstheme="minorHAnsi"/>
          <w:b/>
          <w:bCs/>
          <w:sz w:val="22"/>
          <w:szCs w:val="28"/>
        </w:rPr>
        <w:t>anpassning</w:t>
      </w:r>
      <w:proofErr w:type="spellEnd"/>
      <w:r w:rsidRPr="00823DBD">
        <w:rPr>
          <w:rFonts w:ascii="Gellix" w:hAnsi="Gellix" w:cstheme="minorHAnsi"/>
          <w:b/>
          <w:bCs/>
          <w:sz w:val="22"/>
          <w:szCs w:val="28"/>
        </w:rPr>
        <w:t xml:space="preserve"> av </w:t>
      </w:r>
      <w:proofErr w:type="spellStart"/>
      <w:r w:rsidRPr="00823DBD">
        <w:rPr>
          <w:rFonts w:ascii="Gellix" w:hAnsi="Gellix" w:cstheme="minorHAnsi"/>
          <w:b/>
          <w:bCs/>
          <w:sz w:val="22"/>
          <w:szCs w:val="28"/>
        </w:rPr>
        <w:t>en</w:t>
      </w:r>
      <w:proofErr w:type="spellEnd"/>
      <w:r w:rsidRPr="00823DBD">
        <w:rPr>
          <w:rFonts w:ascii="Gellix" w:hAnsi="Gellix" w:cstheme="minorHAnsi"/>
          <w:b/>
          <w:bCs/>
          <w:sz w:val="22"/>
          <w:szCs w:val="28"/>
        </w:rPr>
        <w:t xml:space="preserve"> </w:t>
      </w:r>
      <w:proofErr w:type="spellStart"/>
      <w:r w:rsidRPr="00823DBD">
        <w:rPr>
          <w:rFonts w:ascii="Gellix" w:hAnsi="Gellix" w:cstheme="minorHAnsi"/>
          <w:b/>
          <w:bCs/>
          <w:sz w:val="22"/>
          <w:szCs w:val="28"/>
        </w:rPr>
        <w:t>ny</w:t>
      </w:r>
      <w:proofErr w:type="spellEnd"/>
      <w:r w:rsidRPr="00823DBD">
        <w:rPr>
          <w:rFonts w:ascii="Gellix" w:hAnsi="Gellix" w:cstheme="minorHAnsi"/>
          <w:b/>
          <w:bCs/>
          <w:sz w:val="22"/>
          <w:szCs w:val="28"/>
        </w:rPr>
        <w:t xml:space="preserve"> </w:t>
      </w:r>
      <w:proofErr w:type="spellStart"/>
      <w:r w:rsidRPr="00823DBD">
        <w:rPr>
          <w:rFonts w:ascii="Gellix" w:hAnsi="Gellix" w:cstheme="minorHAnsi"/>
          <w:b/>
          <w:bCs/>
          <w:sz w:val="22"/>
          <w:szCs w:val="28"/>
        </w:rPr>
        <w:t>ordning</w:t>
      </w:r>
      <w:proofErr w:type="spellEnd"/>
    </w:p>
    <w:p w14:paraId="25CDB77B" w14:textId="4AD39DCB" w:rsidR="00823DBD" w:rsidRPr="00823DBD" w:rsidRDefault="00823DBD" w:rsidP="00823DBD">
      <w:pPr>
        <w:tabs>
          <w:tab w:val="left" w:pos="993"/>
        </w:tabs>
        <w:spacing w:line="276" w:lineRule="auto"/>
        <w:rPr>
          <w:rFonts w:ascii="Gellix" w:hAnsi="Gellix" w:cstheme="minorHAnsi"/>
          <w:sz w:val="22"/>
          <w:szCs w:val="28"/>
        </w:rPr>
      </w:pPr>
      <w:r w:rsidRPr="00823DBD">
        <w:rPr>
          <w:rFonts w:ascii="Gellix" w:hAnsi="Gellix" w:cstheme="minorHAnsi"/>
          <w:sz w:val="22"/>
          <w:szCs w:val="28"/>
        </w:rPr>
        <w:t xml:space="preserve">ICC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medvetet</w:t>
      </w:r>
      <w:proofErr w:type="spellEnd"/>
      <w:r w:rsidRPr="00823DBD">
        <w:rPr>
          <w:rFonts w:ascii="Gellix" w:hAnsi="Gellix" w:cstheme="minorHAnsi"/>
          <w:sz w:val="22"/>
          <w:szCs w:val="28"/>
        </w:rPr>
        <w:t xml:space="preserve"> om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lagförslaget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förändring</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följd</w:t>
      </w:r>
      <w:proofErr w:type="spellEnd"/>
      <w:r w:rsidRPr="00823DBD">
        <w:rPr>
          <w:rFonts w:ascii="Gellix" w:hAnsi="Gellix" w:cstheme="minorHAnsi"/>
          <w:sz w:val="22"/>
          <w:szCs w:val="28"/>
        </w:rPr>
        <w:t xml:space="preserve"> av EU-</w:t>
      </w:r>
      <w:proofErr w:type="spellStart"/>
      <w:r w:rsidRPr="00823DBD">
        <w:rPr>
          <w:rFonts w:ascii="Gellix" w:hAnsi="Gellix" w:cstheme="minorHAnsi"/>
          <w:sz w:val="22"/>
          <w:szCs w:val="28"/>
        </w:rPr>
        <w:t>domstolens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dom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s.k.</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Kwantum-fallet</w:t>
      </w:r>
      <w:proofErr w:type="spellEnd"/>
      <w:r w:rsidRPr="00823DBD">
        <w:rPr>
          <w:rFonts w:ascii="Gellix" w:hAnsi="Gellix" w:cstheme="minorHAnsi"/>
          <w:sz w:val="22"/>
          <w:szCs w:val="28"/>
        </w:rPr>
        <w:t xml:space="preserve">. ICC </w:t>
      </w:r>
      <w:proofErr w:type="spellStart"/>
      <w:r w:rsidRPr="00823DBD">
        <w:rPr>
          <w:rFonts w:ascii="Gellix" w:hAnsi="Gellix" w:cstheme="minorHAnsi"/>
          <w:sz w:val="22"/>
          <w:szCs w:val="28"/>
        </w:rPr>
        <w:t>vill</w:t>
      </w:r>
      <w:proofErr w:type="spellEnd"/>
      <w:r w:rsidRPr="00823DBD">
        <w:rPr>
          <w:rFonts w:ascii="Gellix" w:hAnsi="Gellix" w:cstheme="minorHAnsi"/>
          <w:sz w:val="22"/>
          <w:szCs w:val="28"/>
        </w:rPr>
        <w:t xml:space="preserve"> dock </w:t>
      </w:r>
      <w:proofErr w:type="spellStart"/>
      <w:r w:rsidRPr="00823DBD">
        <w:rPr>
          <w:rFonts w:ascii="Gellix" w:hAnsi="Gellix" w:cstheme="minorHAnsi"/>
          <w:sz w:val="22"/>
          <w:szCs w:val="28"/>
        </w:rPr>
        <w:t>framhålla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givet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aktuella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lagförslaget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förefaller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betydande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konsekvenser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upphovsrättens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område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bör</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understrykas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marknadens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aktörer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bör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ges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rimlig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möjlighet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kunna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ställa</w:t>
      </w:r>
      <w:proofErr w:type="spellEnd"/>
      <w:r w:rsidRPr="00823DBD">
        <w:rPr>
          <w:rFonts w:ascii="Gellix" w:hAnsi="Gellix" w:cstheme="minorHAnsi"/>
          <w:sz w:val="22"/>
          <w:szCs w:val="28"/>
        </w:rPr>
        <w:t xml:space="preserve"> om till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ny</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ordning</w:t>
      </w:r>
      <w:proofErr w:type="spellEnd"/>
      <w:r w:rsidRPr="00823DBD">
        <w:rPr>
          <w:rFonts w:ascii="Gellix" w:hAnsi="Gellix" w:cstheme="minorHAnsi"/>
          <w:sz w:val="22"/>
          <w:szCs w:val="28"/>
        </w:rPr>
        <w:t xml:space="preserve">. ICC </w:t>
      </w:r>
      <w:proofErr w:type="spellStart"/>
      <w:r w:rsidRPr="00823DBD">
        <w:rPr>
          <w:rFonts w:ascii="Gellix" w:hAnsi="Gellix" w:cstheme="minorHAnsi"/>
          <w:sz w:val="22"/>
          <w:szCs w:val="28"/>
        </w:rPr>
        <w:t>förordar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därför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ikraftträdande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sker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längre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fram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tiden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Utöver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organisationer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andra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berörda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aktörer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ges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förutsättningarna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göra</w:t>
      </w:r>
      <w:proofErr w:type="spellEnd"/>
      <w:r w:rsidRPr="00823DBD">
        <w:rPr>
          <w:rFonts w:ascii="Gellix" w:hAnsi="Gellix" w:cstheme="minorHAnsi"/>
          <w:sz w:val="22"/>
          <w:szCs w:val="28"/>
        </w:rPr>
        <w:t xml:space="preserve"> de </w:t>
      </w:r>
      <w:proofErr w:type="spellStart"/>
      <w:r w:rsidRPr="00823DBD">
        <w:rPr>
          <w:rFonts w:ascii="Gellix" w:hAnsi="Gellix" w:cstheme="minorHAnsi"/>
          <w:sz w:val="22"/>
          <w:szCs w:val="28"/>
        </w:rPr>
        <w:t>nödvändiga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omställningarna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finns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också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möjligheten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fortsätta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arbeta</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eller</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med </w:t>
      </w:r>
      <w:proofErr w:type="spellStart"/>
      <w:r w:rsidRPr="00823DBD">
        <w:rPr>
          <w:rFonts w:ascii="Gellix" w:hAnsi="Gellix" w:cstheme="minorHAnsi"/>
          <w:sz w:val="22"/>
          <w:szCs w:val="28"/>
        </w:rPr>
        <w:t>få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slutligt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besked</w:t>
      </w:r>
      <w:proofErr w:type="spellEnd"/>
      <w:r w:rsidRPr="00823DBD">
        <w:rPr>
          <w:rFonts w:ascii="Gellix" w:hAnsi="Gellix" w:cstheme="minorHAnsi"/>
          <w:sz w:val="22"/>
          <w:szCs w:val="28"/>
        </w:rPr>
        <w:t xml:space="preserve"> om det </w:t>
      </w:r>
      <w:proofErr w:type="spellStart"/>
      <w:r w:rsidRPr="00823DBD">
        <w:rPr>
          <w:rFonts w:ascii="Gellix" w:hAnsi="Gellix" w:cstheme="minorHAnsi"/>
          <w:sz w:val="22"/>
          <w:szCs w:val="28"/>
        </w:rPr>
        <w:t>går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få</w:t>
      </w:r>
      <w:proofErr w:type="spellEnd"/>
      <w:r w:rsidRPr="00823DBD">
        <w:rPr>
          <w:rFonts w:ascii="Gellix" w:hAnsi="Gellix" w:cstheme="minorHAnsi"/>
          <w:sz w:val="22"/>
          <w:szCs w:val="28"/>
        </w:rPr>
        <w:t xml:space="preserve"> till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lösning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gällande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ömsesidighetsfrågan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inom</w:t>
      </w:r>
      <w:proofErr w:type="spellEnd"/>
      <w:r w:rsidRPr="00823DBD">
        <w:rPr>
          <w:rFonts w:ascii="Gellix" w:hAnsi="Gellix" w:cstheme="minorHAnsi"/>
          <w:sz w:val="22"/>
          <w:szCs w:val="28"/>
        </w:rPr>
        <w:t xml:space="preserve"> EU. Till </w:t>
      </w:r>
      <w:proofErr w:type="spellStart"/>
      <w:r w:rsidRPr="00823DBD">
        <w:rPr>
          <w:rFonts w:ascii="Gellix" w:hAnsi="Gellix" w:cstheme="minorHAnsi"/>
          <w:sz w:val="22"/>
          <w:szCs w:val="28"/>
        </w:rPr>
        <w:t>detta</w:t>
      </w:r>
      <w:proofErr w:type="spellEnd"/>
      <w:r w:rsidRPr="00823DBD">
        <w:rPr>
          <w:rFonts w:ascii="Gellix" w:hAnsi="Gellix" w:cstheme="minorHAnsi"/>
          <w:sz w:val="22"/>
          <w:szCs w:val="28"/>
        </w:rPr>
        <w:t xml:space="preserve"> ska </w:t>
      </w:r>
      <w:proofErr w:type="spellStart"/>
      <w:r w:rsidRPr="00823DBD">
        <w:rPr>
          <w:rFonts w:ascii="Gellix" w:hAnsi="Gellix" w:cstheme="minorHAnsi"/>
          <w:sz w:val="22"/>
          <w:szCs w:val="28"/>
        </w:rPr>
        <w:t>även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adderas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eftersom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ytterligare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förslag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bereds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privatkopieringens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område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är</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också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viktigt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ändringar</w:t>
      </w:r>
      <w:proofErr w:type="spellEnd"/>
      <w:r w:rsidRPr="00823DBD">
        <w:rPr>
          <w:rFonts w:ascii="Gellix" w:hAnsi="Gellix" w:cstheme="minorHAnsi"/>
          <w:sz w:val="22"/>
          <w:szCs w:val="28"/>
        </w:rPr>
        <w:t xml:space="preserve">, om </w:t>
      </w:r>
      <w:proofErr w:type="spellStart"/>
      <w:r w:rsidRPr="00823DBD">
        <w:rPr>
          <w:rFonts w:ascii="Gellix" w:hAnsi="Gellix" w:cstheme="minorHAnsi"/>
          <w:sz w:val="22"/>
          <w:szCs w:val="28"/>
        </w:rPr>
        <w:t>möjligt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genomförs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samtidigt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eller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vart</w:t>
      </w:r>
      <w:proofErr w:type="spellEnd"/>
      <w:r w:rsidRPr="00823DBD">
        <w:rPr>
          <w:rFonts w:ascii="Gellix" w:hAnsi="Gellix" w:cstheme="minorHAnsi"/>
          <w:sz w:val="22"/>
          <w:szCs w:val="28"/>
        </w:rPr>
        <w:t xml:space="preserve"> fall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mycket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nära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anslutning</w:t>
      </w:r>
      <w:proofErr w:type="spellEnd"/>
      <w:r w:rsidRPr="00823DBD">
        <w:rPr>
          <w:rFonts w:ascii="Gellix" w:hAnsi="Gellix" w:cstheme="minorHAnsi"/>
          <w:sz w:val="22"/>
          <w:szCs w:val="28"/>
        </w:rPr>
        <w:t>.</w:t>
      </w:r>
    </w:p>
    <w:p w14:paraId="6004AD31" w14:textId="77777777" w:rsidR="00823DBD" w:rsidRPr="00823DBD" w:rsidRDefault="00823DBD" w:rsidP="00823DBD">
      <w:pPr>
        <w:tabs>
          <w:tab w:val="left" w:pos="993"/>
        </w:tabs>
        <w:spacing w:line="276" w:lineRule="auto"/>
        <w:rPr>
          <w:rFonts w:ascii="Gellix" w:hAnsi="Gellix" w:cstheme="minorHAnsi"/>
          <w:sz w:val="22"/>
          <w:szCs w:val="28"/>
        </w:rPr>
      </w:pPr>
      <w:r w:rsidRPr="00823DBD">
        <w:rPr>
          <w:rFonts w:ascii="Gellix" w:hAnsi="Gellix" w:cstheme="minorHAnsi"/>
          <w:sz w:val="22"/>
          <w:szCs w:val="28"/>
        </w:rPr>
        <w:t xml:space="preserve">ICC </w:t>
      </w:r>
      <w:proofErr w:type="spellStart"/>
      <w:r w:rsidRPr="00823DBD">
        <w:rPr>
          <w:rFonts w:ascii="Gellix" w:hAnsi="Gellix" w:cstheme="minorHAnsi"/>
          <w:sz w:val="22"/>
          <w:szCs w:val="28"/>
        </w:rPr>
        <w:t>förstår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den </w:t>
      </w:r>
      <w:proofErr w:type="spellStart"/>
      <w:r w:rsidRPr="00823DBD">
        <w:rPr>
          <w:rFonts w:ascii="Gellix" w:hAnsi="Gellix" w:cstheme="minorHAnsi"/>
          <w:sz w:val="22"/>
          <w:szCs w:val="28"/>
        </w:rPr>
        <w:t>svenska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hållningen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frågan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där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regeringen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verkar</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EU-</w:t>
      </w:r>
      <w:proofErr w:type="spellStart"/>
      <w:r w:rsidRPr="00823DBD">
        <w:rPr>
          <w:rFonts w:ascii="Gellix" w:hAnsi="Gellix" w:cstheme="minorHAnsi"/>
          <w:sz w:val="22"/>
          <w:szCs w:val="28"/>
        </w:rPr>
        <w:t>kommissionen</w:t>
      </w:r>
      <w:proofErr w:type="spellEnd"/>
      <w:r w:rsidRPr="00823DBD">
        <w:rPr>
          <w:rFonts w:ascii="Gellix" w:hAnsi="Gellix" w:cstheme="minorHAnsi"/>
          <w:sz w:val="22"/>
          <w:szCs w:val="28"/>
        </w:rPr>
        <w:t xml:space="preserve"> ska </w:t>
      </w:r>
      <w:proofErr w:type="spellStart"/>
      <w:r w:rsidRPr="00823DBD">
        <w:rPr>
          <w:rFonts w:ascii="Gellix" w:hAnsi="Gellix" w:cstheme="minorHAnsi"/>
          <w:sz w:val="22"/>
          <w:szCs w:val="28"/>
        </w:rPr>
        <w:t>presentera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lagförslag</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kunna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tillämpa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ömsesidighet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pekar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insikten</w:t>
      </w:r>
      <w:proofErr w:type="spellEnd"/>
      <w:r w:rsidRPr="00823DBD">
        <w:rPr>
          <w:rFonts w:ascii="Gellix" w:hAnsi="Gellix" w:cstheme="minorHAnsi"/>
          <w:sz w:val="22"/>
          <w:szCs w:val="28"/>
        </w:rPr>
        <w:t xml:space="preserve"> av </w:t>
      </w:r>
      <w:proofErr w:type="spellStart"/>
      <w:r w:rsidRPr="00823DBD">
        <w:rPr>
          <w:rFonts w:ascii="Gellix" w:hAnsi="Gellix" w:cstheme="minorHAnsi"/>
          <w:sz w:val="22"/>
          <w:szCs w:val="28"/>
        </w:rPr>
        <w:t>behovet</w:t>
      </w:r>
      <w:proofErr w:type="spellEnd"/>
      <w:r w:rsidRPr="00823DBD">
        <w:rPr>
          <w:rFonts w:ascii="Gellix" w:hAnsi="Gellix" w:cstheme="minorHAnsi"/>
          <w:sz w:val="22"/>
          <w:szCs w:val="28"/>
        </w:rPr>
        <w:t xml:space="preserve"> för de </w:t>
      </w:r>
      <w:proofErr w:type="spellStart"/>
      <w:r w:rsidRPr="00823DBD">
        <w:rPr>
          <w:rFonts w:ascii="Gellix" w:hAnsi="Gellix" w:cstheme="minorHAnsi"/>
          <w:sz w:val="22"/>
          <w:szCs w:val="28"/>
        </w:rPr>
        <w:t>kulturella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kreativa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branscherna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fortsätta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tillämpa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principen</w:t>
      </w:r>
      <w:proofErr w:type="spellEnd"/>
      <w:r w:rsidRPr="00823DBD">
        <w:rPr>
          <w:rFonts w:ascii="Gellix" w:hAnsi="Gellix" w:cstheme="minorHAnsi"/>
          <w:sz w:val="22"/>
          <w:szCs w:val="28"/>
        </w:rPr>
        <w:t xml:space="preserve"> om </w:t>
      </w:r>
      <w:proofErr w:type="spellStart"/>
      <w:r w:rsidRPr="00823DBD">
        <w:rPr>
          <w:rFonts w:ascii="Gellix" w:hAnsi="Gellix" w:cstheme="minorHAnsi"/>
          <w:sz w:val="22"/>
          <w:szCs w:val="28"/>
        </w:rPr>
        <w:t>ömsesidighet</w:t>
      </w:r>
      <w:proofErr w:type="spellEnd"/>
      <w:r w:rsidRPr="00823DBD">
        <w:rPr>
          <w:rFonts w:ascii="Gellix" w:hAnsi="Gellix" w:cstheme="minorHAnsi"/>
          <w:sz w:val="22"/>
          <w:szCs w:val="28"/>
        </w:rPr>
        <w:t xml:space="preserve">. Precis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det </w:t>
      </w:r>
      <w:proofErr w:type="spellStart"/>
      <w:r w:rsidRPr="00823DBD">
        <w:rPr>
          <w:rFonts w:ascii="Gellix" w:hAnsi="Gellix" w:cstheme="minorHAnsi"/>
          <w:sz w:val="22"/>
          <w:szCs w:val="28"/>
        </w:rPr>
        <w:t>konstateras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promemorian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inte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rättvisa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villkor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och</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likvärdig</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konkurrens</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europeiska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rättighetshavare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säkerställas</w:t>
      </w:r>
      <w:proofErr w:type="spellEnd"/>
      <w:r w:rsidRPr="00823DBD">
        <w:rPr>
          <w:rFonts w:ascii="Gellix" w:hAnsi="Gellix" w:cstheme="minorHAnsi"/>
          <w:sz w:val="22"/>
          <w:szCs w:val="28"/>
        </w:rPr>
        <w:t xml:space="preserve"> om </w:t>
      </w:r>
      <w:proofErr w:type="spellStart"/>
      <w:r w:rsidRPr="00823DBD">
        <w:rPr>
          <w:rFonts w:ascii="Gellix" w:hAnsi="Gellix" w:cstheme="minorHAnsi"/>
          <w:sz w:val="22"/>
          <w:szCs w:val="28"/>
        </w:rPr>
        <w:t>inte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ömsesidighetsprincipen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kan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upprätthållas</w:t>
      </w:r>
      <w:proofErr w:type="spellEnd"/>
      <w:r w:rsidRPr="00823DBD">
        <w:rPr>
          <w:rFonts w:ascii="Gellix" w:hAnsi="Gellix" w:cstheme="minorHAnsi"/>
          <w:sz w:val="22"/>
          <w:szCs w:val="28"/>
        </w:rPr>
        <w:t xml:space="preserve">. ICC </w:t>
      </w:r>
      <w:proofErr w:type="spellStart"/>
      <w:r w:rsidRPr="00823DBD">
        <w:rPr>
          <w:rFonts w:ascii="Gellix" w:hAnsi="Gellix" w:cstheme="minorHAnsi"/>
          <w:sz w:val="22"/>
          <w:szCs w:val="28"/>
        </w:rPr>
        <w:t>anser</w:t>
      </w:r>
      <w:proofErr w:type="spellEnd"/>
      <w:r w:rsidRPr="00823DBD">
        <w:rPr>
          <w:rFonts w:ascii="Gellix" w:hAnsi="Gellix" w:cstheme="minorHAnsi"/>
          <w:sz w:val="22"/>
          <w:szCs w:val="28"/>
        </w:rPr>
        <w:t xml:space="preserve"> dock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om det </w:t>
      </w:r>
      <w:proofErr w:type="spellStart"/>
      <w:r w:rsidRPr="00823DBD">
        <w:rPr>
          <w:rFonts w:ascii="Gellix" w:hAnsi="Gellix" w:cstheme="minorHAnsi"/>
          <w:sz w:val="22"/>
          <w:szCs w:val="28"/>
        </w:rPr>
        <w:t>inte</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går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upprätthålla</w:t>
      </w:r>
      <w:proofErr w:type="spellEnd"/>
      <w:r w:rsidRPr="00823DBD">
        <w:rPr>
          <w:rFonts w:ascii="Gellix" w:hAnsi="Gellix" w:cstheme="minorHAnsi"/>
          <w:sz w:val="22"/>
          <w:szCs w:val="28"/>
        </w:rPr>
        <w:t xml:space="preserve"> den </w:t>
      </w:r>
      <w:proofErr w:type="spellStart"/>
      <w:r w:rsidRPr="00823DBD">
        <w:rPr>
          <w:rFonts w:ascii="Gellix" w:hAnsi="Gellix" w:cstheme="minorHAnsi"/>
          <w:sz w:val="22"/>
          <w:szCs w:val="28"/>
        </w:rPr>
        <w:t>balansen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ömsesidigheten</w:t>
      </w:r>
      <w:proofErr w:type="spellEnd"/>
      <w:r w:rsidRPr="00823DBD">
        <w:rPr>
          <w:rFonts w:ascii="Gellix" w:hAnsi="Gellix" w:cstheme="minorHAnsi"/>
          <w:sz w:val="22"/>
          <w:szCs w:val="28"/>
        </w:rPr>
        <w:t xml:space="preserve"> ger </w:t>
      </w:r>
      <w:proofErr w:type="spellStart"/>
      <w:r w:rsidRPr="00823DBD">
        <w:rPr>
          <w:rFonts w:ascii="Gellix" w:hAnsi="Gellix" w:cstheme="minorHAnsi"/>
          <w:sz w:val="22"/>
          <w:szCs w:val="28"/>
        </w:rPr>
        <w:t>bör</w:t>
      </w:r>
      <w:proofErr w:type="spellEnd"/>
      <w:r w:rsidRPr="00823DBD">
        <w:rPr>
          <w:rFonts w:ascii="Gellix" w:hAnsi="Gellix" w:cstheme="minorHAnsi"/>
          <w:sz w:val="22"/>
          <w:szCs w:val="28"/>
        </w:rPr>
        <w:t xml:space="preserve"> den </w:t>
      </w:r>
      <w:proofErr w:type="spellStart"/>
      <w:r w:rsidRPr="00823DBD">
        <w:rPr>
          <w:rFonts w:ascii="Gellix" w:hAnsi="Gellix" w:cstheme="minorHAnsi"/>
          <w:sz w:val="22"/>
          <w:szCs w:val="28"/>
        </w:rPr>
        <w:t>svenska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regeringen</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överväga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föreslå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höjda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ersättningar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på</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privatkopieringens</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område</w:t>
      </w:r>
      <w:proofErr w:type="spellEnd"/>
      <w:r w:rsidRPr="00823DBD">
        <w:rPr>
          <w:rFonts w:ascii="Gellix" w:hAnsi="Gellix" w:cstheme="minorHAnsi"/>
          <w:sz w:val="22"/>
          <w:szCs w:val="28"/>
        </w:rPr>
        <w:t xml:space="preserve"> för </w:t>
      </w:r>
      <w:proofErr w:type="spellStart"/>
      <w:r w:rsidRPr="00823DBD">
        <w:rPr>
          <w:rFonts w:ascii="Gellix" w:hAnsi="Gellix" w:cstheme="minorHAnsi"/>
          <w:sz w:val="22"/>
          <w:szCs w:val="28"/>
        </w:rPr>
        <w:t>att</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kompensera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rättighetshavarna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som</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kommer</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drabbas</w:t>
      </w:r>
      <w:proofErr w:type="spellEnd"/>
      <w:r w:rsidRPr="00823DBD">
        <w:rPr>
          <w:rFonts w:ascii="Gellix" w:hAnsi="Gellix" w:cstheme="minorHAnsi"/>
          <w:sz w:val="22"/>
          <w:szCs w:val="28"/>
        </w:rPr>
        <w:t xml:space="preserve"> av den </w:t>
      </w:r>
      <w:proofErr w:type="spellStart"/>
      <w:r w:rsidRPr="00823DBD">
        <w:rPr>
          <w:rFonts w:ascii="Gellix" w:hAnsi="Gellix" w:cstheme="minorHAnsi"/>
          <w:sz w:val="22"/>
          <w:szCs w:val="28"/>
        </w:rPr>
        <w:t>aktuella</w:t>
      </w:r>
      <w:proofErr w:type="spellEnd"/>
      <w:r w:rsidRPr="00823DBD">
        <w:rPr>
          <w:rFonts w:ascii="Gellix" w:hAnsi="Gellix" w:cstheme="minorHAnsi"/>
          <w:sz w:val="22"/>
          <w:szCs w:val="28"/>
        </w:rPr>
        <w:t xml:space="preserve"> </w:t>
      </w:r>
      <w:proofErr w:type="spellStart"/>
      <w:r w:rsidRPr="00823DBD">
        <w:rPr>
          <w:rFonts w:ascii="Gellix" w:hAnsi="Gellix" w:cstheme="minorHAnsi"/>
          <w:sz w:val="22"/>
          <w:szCs w:val="28"/>
        </w:rPr>
        <w:t>förändringen</w:t>
      </w:r>
      <w:proofErr w:type="spellEnd"/>
      <w:r w:rsidRPr="00823DBD">
        <w:rPr>
          <w:rFonts w:ascii="Gellix" w:hAnsi="Gellix" w:cstheme="minorHAnsi"/>
          <w:sz w:val="22"/>
          <w:szCs w:val="28"/>
        </w:rPr>
        <w:t>.</w:t>
      </w:r>
    </w:p>
    <w:p w14:paraId="02579BF2" w14:textId="77777777" w:rsidR="008B0979" w:rsidRPr="00823DBD" w:rsidRDefault="008B0979" w:rsidP="00823DBD">
      <w:pPr>
        <w:spacing w:after="0" w:line="276" w:lineRule="auto"/>
        <w:rPr>
          <w:rFonts w:ascii="Gellix" w:hAnsi="Gellix"/>
          <w:b/>
          <w:bCs/>
          <w:noProof/>
          <w:color w:val="auto"/>
          <w:sz w:val="22"/>
          <w:szCs w:val="32"/>
        </w:rPr>
      </w:pPr>
    </w:p>
    <w:sectPr w:rsidR="008B0979" w:rsidRPr="00823DBD" w:rsidSect="00E36B83">
      <w:headerReference w:type="even" r:id="rId11"/>
      <w:footerReference w:type="even" r:id="rId12"/>
      <w:footerReference w:type="default" r:id="rId13"/>
      <w:headerReference w:type="first" r:id="rId14"/>
      <w:footerReference w:type="first" r:id="rId15"/>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3F4C" w14:textId="77777777" w:rsidR="00DA3418" w:rsidRDefault="00DA3418" w:rsidP="000222B2">
      <w:r>
        <w:separator/>
      </w:r>
    </w:p>
    <w:p w14:paraId="55CB0CBE" w14:textId="77777777" w:rsidR="00DA3418" w:rsidRDefault="00DA3418" w:rsidP="000222B2"/>
    <w:p w14:paraId="69B4AF76" w14:textId="77777777" w:rsidR="00DA3418" w:rsidRDefault="00DA3418" w:rsidP="000222B2"/>
    <w:p w14:paraId="53BC24EC" w14:textId="77777777" w:rsidR="00DA3418" w:rsidRDefault="00DA3418" w:rsidP="000222B2"/>
    <w:p w14:paraId="73E15084" w14:textId="77777777" w:rsidR="00DA3418" w:rsidRDefault="00DA3418" w:rsidP="000222B2"/>
    <w:p w14:paraId="25DACF8A" w14:textId="77777777" w:rsidR="00DA3418" w:rsidRDefault="00DA3418" w:rsidP="000222B2"/>
  </w:endnote>
  <w:endnote w:type="continuationSeparator" w:id="0">
    <w:p w14:paraId="24743ADB" w14:textId="77777777" w:rsidR="00DA3418" w:rsidRDefault="00DA3418" w:rsidP="000222B2">
      <w:r>
        <w:continuationSeparator/>
      </w:r>
    </w:p>
    <w:p w14:paraId="1A02AD11" w14:textId="77777777" w:rsidR="00DA3418" w:rsidRDefault="00DA3418" w:rsidP="000222B2"/>
    <w:p w14:paraId="73B61FEB" w14:textId="77777777" w:rsidR="00DA3418" w:rsidRDefault="00DA3418" w:rsidP="000222B2"/>
    <w:p w14:paraId="2CF363CC" w14:textId="77777777" w:rsidR="00DA3418" w:rsidRDefault="00DA3418" w:rsidP="000222B2"/>
    <w:p w14:paraId="10485278" w14:textId="77777777" w:rsidR="00DA3418" w:rsidRDefault="00DA3418" w:rsidP="000222B2"/>
    <w:p w14:paraId="41907267" w14:textId="77777777" w:rsidR="00DA3418" w:rsidRDefault="00DA3418"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20B0604020202020204"/>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regular">
    <w:altName w:val="Arial"/>
    <w:panose1 w:val="00000000000000000000"/>
    <w:charset w:val="00"/>
    <w:family w:val="roman"/>
    <w:notTrueType/>
    <w:pitch w:val="default"/>
  </w:font>
  <w:font w:name="Gotham Medium">
    <w:altName w:val="Calibri"/>
    <w:panose1 w:val="020B0604020202020204"/>
    <w:charset w:val="00"/>
    <w:family w:val="auto"/>
    <w:notTrueType/>
    <w:pitch w:val="variable"/>
    <w:sig w:usb0="A00002FF" w:usb1="4000005B" w:usb2="00000000" w:usb3="00000000" w:csb0="0000009F" w:csb1="00000000"/>
  </w:font>
  <w:font w:name="MinionPro-Regular">
    <w:altName w:val="Cambria"/>
    <w:panose1 w:val="020B0604020202020204"/>
    <w:charset w:val="4D"/>
    <w:family w:val="auto"/>
    <w:notTrueType/>
    <w:pitch w:val="default"/>
    <w:sig w:usb0="00000003" w:usb1="00000000" w:usb2="00000000" w:usb3="00000000" w:csb0="00000001" w:csb1="00000000"/>
  </w:font>
  <w:font w:name="Gellix">
    <w:altName w:val="Calibri"/>
    <w:panose1 w:val="020B0604020202020204"/>
    <w:charset w:val="4D"/>
    <w:family w:val="auto"/>
    <w:notTrueType/>
    <w:pitch w:val="variable"/>
    <w:sig w:usb0="A10000EF" w:usb1="0000207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033719789"/>
      <w:docPartObj>
        <w:docPartGallery w:val="Page Numbers (Bottom of Page)"/>
        <w:docPartUnique/>
      </w:docPartObj>
    </w:sdtPr>
    <w:sdtContent>
      <w:p w14:paraId="02D20EB9"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Content>
      <w:p w14:paraId="4F8B774B" w14:textId="77777777"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346C58E8" w14:textId="77777777" w:rsidR="00A83441" w:rsidRDefault="00A83441" w:rsidP="000222B2"/>
  <w:p w14:paraId="3B9B92E6" w14:textId="77777777" w:rsidR="00713BED" w:rsidRDefault="00713BED" w:rsidP="000222B2"/>
  <w:p w14:paraId="5A5F5A7E" w14:textId="77777777" w:rsidR="00713BED" w:rsidRDefault="00713BED" w:rsidP="000222B2"/>
  <w:p w14:paraId="171F84EB" w14:textId="77777777" w:rsidR="004D071C" w:rsidRDefault="004D071C" w:rsidP="000222B2"/>
  <w:p w14:paraId="2F3AE97D" w14:textId="77777777" w:rsidR="004D071C" w:rsidRDefault="004D071C" w:rsidP="000222B2"/>
  <w:p w14:paraId="021C2A25"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9AA2" w14:textId="77777777"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65B0160D" wp14:editId="2F4AEEFB">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3C3B" w14:textId="3A1252E9" w:rsidR="00F400C4" w:rsidRPr="002E0318" w:rsidRDefault="002E0318" w:rsidP="00F400C4">
                          <w:pPr>
                            <w:pStyle w:val="zFooter"/>
                            <w:rPr>
                              <w:rFonts w:ascii="Gellix" w:hAnsi="Gellix"/>
                            </w:rPr>
                          </w:pPr>
                          <w:r w:rsidRPr="002E0318">
                            <w:rPr>
                              <w:rFonts w:ascii="Gellix" w:hAnsi="Gellix"/>
                            </w:rPr>
                            <w:t>April</w:t>
                          </w:r>
                          <w:r w:rsidR="00F400C4" w:rsidRPr="002E0318">
                            <w:rPr>
                              <w:rFonts w:ascii="Gellix" w:hAnsi="Gellix"/>
                            </w:rPr>
                            <w:t xml:space="preserve"> 202</w:t>
                          </w:r>
                          <w:r w:rsidRPr="002E0318">
                            <w:rPr>
                              <w:rFonts w:ascii="Gellix" w:hAnsi="Gellix"/>
                            </w:rPr>
                            <w:t>5</w:t>
                          </w:r>
                          <w:r w:rsidR="00F400C4" w:rsidRPr="002E0318">
                            <w:rPr>
                              <w:rFonts w:ascii="Gellix" w:hAnsi="Gellix"/>
                            </w:rPr>
                            <w:t xml:space="preserve"> | </w:t>
                          </w:r>
                          <w:proofErr w:type="spellStart"/>
                          <w:r w:rsidRPr="002E0318">
                            <w:rPr>
                              <w:rFonts w:ascii="Gellix" w:hAnsi="Gellix"/>
                            </w:rPr>
                            <w:t>Remissvar</w:t>
                          </w:r>
                          <w:proofErr w:type="spellEnd"/>
                          <w:r w:rsidRPr="002E0318">
                            <w:rPr>
                              <w:rFonts w:ascii="Gellix" w:hAnsi="Gellix"/>
                            </w:rPr>
                            <w:t xml:space="preserve"> </w:t>
                          </w:r>
                          <w:proofErr w:type="spellStart"/>
                          <w:r w:rsidRPr="002E0318">
                            <w:rPr>
                              <w:rFonts w:ascii="Gellix" w:hAnsi="Gellix"/>
                            </w:rPr>
                            <w:t>från</w:t>
                          </w:r>
                          <w:proofErr w:type="spellEnd"/>
                          <w:r w:rsidRPr="002E0318">
                            <w:rPr>
                              <w:rFonts w:ascii="Gellix" w:hAnsi="Gellix"/>
                            </w:rPr>
                            <w:t xml:space="preserve"> ICC Sverige</w:t>
                          </w:r>
                          <w:r w:rsidR="00F51F15">
                            <w:rPr>
                              <w:rFonts w:ascii="Gellix" w:hAnsi="Gellix"/>
                            </w:rPr>
                            <w:t xml:space="preserve"> </w:t>
                          </w:r>
                          <w:r w:rsidR="00F400C4" w:rsidRPr="002E0318">
                            <w:rPr>
                              <w:rFonts w:ascii="Gellix" w:hAnsi="Gellix"/>
                            </w:rPr>
                            <w:t xml:space="preserve">| </w:t>
                          </w:r>
                          <w:r w:rsidR="00F400C4" w:rsidRPr="002E0318">
                            <w:rPr>
                              <w:rFonts w:ascii="Gellix" w:hAnsi="Gellix"/>
                              <w:b/>
                              <w:bCs/>
                            </w:rPr>
                            <w:fldChar w:fldCharType="begin"/>
                          </w:r>
                          <w:r w:rsidR="00F400C4" w:rsidRPr="002E0318">
                            <w:rPr>
                              <w:rFonts w:ascii="Gellix" w:hAnsi="Gellix"/>
                              <w:b/>
                              <w:bCs/>
                            </w:rPr>
                            <w:instrText xml:space="preserve"> PAGE </w:instrText>
                          </w:r>
                          <w:r w:rsidR="00F400C4" w:rsidRPr="002E0318">
                            <w:rPr>
                              <w:rFonts w:ascii="Gellix" w:hAnsi="Gellix"/>
                              <w:b/>
                              <w:bCs/>
                            </w:rPr>
                            <w:fldChar w:fldCharType="separate"/>
                          </w:r>
                          <w:r w:rsidR="00F400C4" w:rsidRPr="002E0318">
                            <w:rPr>
                              <w:rFonts w:ascii="Gellix" w:hAnsi="Gellix"/>
                              <w:b/>
                              <w:bCs/>
                            </w:rPr>
                            <w:t>2</w:t>
                          </w:r>
                          <w:r w:rsidR="00F400C4" w:rsidRPr="002E0318">
                            <w:rPr>
                              <w:rFonts w:ascii="Gellix" w:hAnsi="Gellix"/>
                              <w:b/>
                              <w:bCs/>
                            </w:rPr>
                            <w:fldChar w:fldCharType="end"/>
                          </w:r>
                        </w:p>
                        <w:p w14:paraId="7BD86AB0" w14:textId="77777777" w:rsidR="00F400C4" w:rsidRPr="00BC4006" w:rsidRDefault="00F400C4" w:rsidP="00F400C4">
                          <w:pPr>
                            <w:pStyle w:val="zFooter"/>
                          </w:pPr>
                        </w:p>
                        <w:p w14:paraId="3881D82D" w14:textId="77777777"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0160D"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" o:allowoverlap="f" filled="f" stroked="f">
              <v:path arrowok="t"/>
              <v:textbox inset="0,0,0,0">
                <w:txbxContent>
                  <w:p w14:paraId="10893C3B" w14:textId="3A1252E9" w:rsidR="00F400C4" w:rsidRPr="002E0318" w:rsidRDefault="002E0318" w:rsidP="00F400C4">
                    <w:pPr>
                      <w:pStyle w:val="zFooter"/>
                      <w:rPr>
                        <w:rFonts w:ascii="Gellix" w:hAnsi="Gellix"/>
                      </w:rPr>
                    </w:pPr>
                    <w:r w:rsidRPr="002E0318">
                      <w:rPr>
                        <w:rFonts w:ascii="Gellix" w:hAnsi="Gellix"/>
                      </w:rPr>
                      <w:t>April</w:t>
                    </w:r>
                    <w:r w:rsidR="00F400C4" w:rsidRPr="002E0318">
                      <w:rPr>
                        <w:rFonts w:ascii="Gellix" w:hAnsi="Gellix"/>
                      </w:rPr>
                      <w:t xml:space="preserve"> 202</w:t>
                    </w:r>
                    <w:r w:rsidRPr="002E0318">
                      <w:rPr>
                        <w:rFonts w:ascii="Gellix" w:hAnsi="Gellix"/>
                      </w:rPr>
                      <w:t>5</w:t>
                    </w:r>
                    <w:r w:rsidR="00F400C4" w:rsidRPr="002E0318">
                      <w:rPr>
                        <w:rFonts w:ascii="Gellix" w:hAnsi="Gellix"/>
                      </w:rPr>
                      <w:t xml:space="preserve"> | </w:t>
                    </w:r>
                    <w:proofErr w:type="spellStart"/>
                    <w:r w:rsidRPr="002E0318">
                      <w:rPr>
                        <w:rFonts w:ascii="Gellix" w:hAnsi="Gellix"/>
                      </w:rPr>
                      <w:t>Remissvar</w:t>
                    </w:r>
                    <w:proofErr w:type="spellEnd"/>
                    <w:r w:rsidRPr="002E0318">
                      <w:rPr>
                        <w:rFonts w:ascii="Gellix" w:hAnsi="Gellix"/>
                      </w:rPr>
                      <w:t xml:space="preserve"> </w:t>
                    </w:r>
                    <w:proofErr w:type="spellStart"/>
                    <w:r w:rsidRPr="002E0318">
                      <w:rPr>
                        <w:rFonts w:ascii="Gellix" w:hAnsi="Gellix"/>
                      </w:rPr>
                      <w:t>från</w:t>
                    </w:r>
                    <w:proofErr w:type="spellEnd"/>
                    <w:r w:rsidRPr="002E0318">
                      <w:rPr>
                        <w:rFonts w:ascii="Gellix" w:hAnsi="Gellix"/>
                      </w:rPr>
                      <w:t xml:space="preserve"> ICC Sverige</w:t>
                    </w:r>
                    <w:r w:rsidR="00F51F15">
                      <w:rPr>
                        <w:rFonts w:ascii="Gellix" w:hAnsi="Gellix"/>
                      </w:rPr>
                      <w:t xml:space="preserve"> </w:t>
                    </w:r>
                    <w:r w:rsidR="00F400C4" w:rsidRPr="002E0318">
                      <w:rPr>
                        <w:rFonts w:ascii="Gellix" w:hAnsi="Gellix"/>
                      </w:rPr>
                      <w:t xml:space="preserve">| </w:t>
                    </w:r>
                    <w:r w:rsidR="00F400C4" w:rsidRPr="002E0318">
                      <w:rPr>
                        <w:rFonts w:ascii="Gellix" w:hAnsi="Gellix"/>
                        <w:b/>
                        <w:bCs/>
                      </w:rPr>
                      <w:fldChar w:fldCharType="begin"/>
                    </w:r>
                    <w:r w:rsidR="00F400C4" w:rsidRPr="002E0318">
                      <w:rPr>
                        <w:rFonts w:ascii="Gellix" w:hAnsi="Gellix"/>
                        <w:b/>
                        <w:bCs/>
                      </w:rPr>
                      <w:instrText xml:space="preserve"> PAGE </w:instrText>
                    </w:r>
                    <w:r w:rsidR="00F400C4" w:rsidRPr="002E0318">
                      <w:rPr>
                        <w:rFonts w:ascii="Gellix" w:hAnsi="Gellix"/>
                        <w:b/>
                        <w:bCs/>
                      </w:rPr>
                      <w:fldChar w:fldCharType="separate"/>
                    </w:r>
                    <w:r w:rsidR="00F400C4" w:rsidRPr="002E0318">
                      <w:rPr>
                        <w:rFonts w:ascii="Gellix" w:hAnsi="Gellix"/>
                        <w:b/>
                        <w:bCs/>
                      </w:rPr>
                      <w:t>2</w:t>
                    </w:r>
                    <w:r w:rsidR="00F400C4" w:rsidRPr="002E0318">
                      <w:rPr>
                        <w:rFonts w:ascii="Gellix" w:hAnsi="Gellix"/>
                        <w:b/>
                        <w:bCs/>
                      </w:rPr>
                      <w:fldChar w:fldCharType="end"/>
                    </w:r>
                  </w:p>
                  <w:p w14:paraId="7BD86AB0" w14:textId="77777777" w:rsidR="00F400C4" w:rsidRPr="00BC4006" w:rsidRDefault="00F400C4" w:rsidP="00F400C4">
                    <w:pPr>
                      <w:pStyle w:val="zFooter"/>
                    </w:pPr>
                  </w:p>
                  <w:p w14:paraId="3881D82D" w14:textId="77777777"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A46A" w14:textId="77777777" w:rsidR="00854E38" w:rsidRPr="00996E4C" w:rsidRDefault="00854E38" w:rsidP="00854E38">
    <w:pPr>
      <w:spacing w:after="60" w:line="276" w:lineRule="auto"/>
      <w:rPr>
        <w:rFonts w:ascii="Gellix" w:hAnsi="Gellix"/>
        <w:sz w:val="16"/>
        <w:szCs w:val="16"/>
      </w:rPr>
    </w:pPr>
    <w:r w:rsidRPr="00996E4C">
      <w:rPr>
        <w:rFonts w:ascii="Gellix" w:hAnsi="Gellix"/>
        <w:sz w:val="16"/>
        <w:szCs w:val="16"/>
      </w:rPr>
      <w:t>International Chamber of Commerce Sweden</w:t>
    </w:r>
    <w:r w:rsidRPr="00996E4C">
      <w:rPr>
        <w:rFonts w:ascii="Gellix" w:hAnsi="Gellix"/>
        <w:sz w:val="16"/>
        <w:szCs w:val="16"/>
      </w:rPr>
      <w:br/>
    </w:r>
    <w:proofErr w:type="spellStart"/>
    <w:r w:rsidRPr="00996E4C">
      <w:rPr>
        <w:rFonts w:ascii="Gellix" w:hAnsi="Gellix"/>
        <w:sz w:val="16"/>
        <w:szCs w:val="16"/>
      </w:rPr>
      <w:t>Storgatan</w:t>
    </w:r>
    <w:proofErr w:type="spellEnd"/>
    <w:r w:rsidRPr="00996E4C">
      <w:rPr>
        <w:rFonts w:ascii="Gellix" w:hAnsi="Gellix"/>
        <w:sz w:val="16"/>
        <w:szCs w:val="16"/>
      </w:rPr>
      <w:t xml:space="preserve"> 19, 114 51 Stockholm</w:t>
    </w:r>
  </w:p>
  <w:p w14:paraId="65867B21" w14:textId="77777777" w:rsidR="00854E38" w:rsidRPr="00996E4C" w:rsidRDefault="00854E38" w:rsidP="00854E38">
    <w:pPr>
      <w:spacing w:line="276" w:lineRule="auto"/>
      <w:rPr>
        <w:rFonts w:ascii="Gellix" w:hAnsi="Gellix"/>
        <w:sz w:val="16"/>
        <w:szCs w:val="16"/>
      </w:rPr>
    </w:pPr>
    <w:r w:rsidRPr="00996E4C">
      <w:rPr>
        <w:rFonts w:ascii="Gellix" w:hAnsi="Gellix"/>
        <w:sz w:val="16"/>
        <w:szCs w:val="16"/>
      </w:rPr>
      <w:t>+46 (0)8 </w:t>
    </w:r>
    <w:proofErr w:type="gramStart"/>
    <w:r w:rsidRPr="00996E4C">
      <w:rPr>
        <w:rFonts w:ascii="Gellix" w:hAnsi="Gellix"/>
        <w:sz w:val="16"/>
        <w:szCs w:val="16"/>
      </w:rPr>
      <w:t>440  89</w:t>
    </w:r>
    <w:proofErr w:type="gramEnd"/>
    <w:r w:rsidRPr="00996E4C">
      <w:rPr>
        <w:rFonts w:ascii="Gellix" w:hAnsi="Gellix"/>
        <w:sz w:val="16"/>
        <w:szCs w:val="16"/>
      </w:rPr>
      <w:t xml:space="preserve"> 20</w:t>
    </w:r>
    <w:r w:rsidRPr="00996E4C">
      <w:rPr>
        <w:rFonts w:ascii="Gellix" w:hAnsi="Gellix"/>
        <w:color w:val="auto"/>
        <w:sz w:val="16"/>
        <w:szCs w:val="16"/>
      </w:rPr>
      <w:t xml:space="preserve"> </w:t>
    </w:r>
    <w:r w:rsidRPr="00996E4C">
      <w:rPr>
        <w:rFonts w:ascii="Gellix" w:hAnsi="Gellix"/>
        <w:b/>
        <w:bCs/>
        <w:color w:val="auto"/>
        <w:sz w:val="16"/>
        <w:szCs w:val="16"/>
      </w:rPr>
      <w:t xml:space="preserve">| </w:t>
    </w:r>
    <w:r w:rsidRPr="00996E4C">
      <w:rPr>
        <w:rFonts w:ascii="Gellix" w:hAnsi="Gellix"/>
        <w:b/>
        <w:bCs/>
        <w:color w:val="006DA9"/>
        <w:sz w:val="16"/>
        <w:szCs w:val="16"/>
      </w:rPr>
      <w:t>icc.se</w:t>
    </w:r>
  </w:p>
  <w:p w14:paraId="732E8E28" w14:textId="77777777"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77179" w14:textId="77777777" w:rsidR="00DA3418" w:rsidRDefault="00DA3418" w:rsidP="000222B2">
      <w:r>
        <w:separator/>
      </w:r>
    </w:p>
    <w:p w14:paraId="2088FAF0" w14:textId="77777777" w:rsidR="00DA3418" w:rsidRDefault="00DA3418" w:rsidP="000222B2"/>
    <w:p w14:paraId="420F83B5" w14:textId="77777777" w:rsidR="00DA3418" w:rsidRDefault="00DA3418" w:rsidP="000222B2"/>
    <w:p w14:paraId="683C8B45" w14:textId="77777777" w:rsidR="00DA3418" w:rsidRDefault="00DA3418" w:rsidP="000222B2"/>
    <w:p w14:paraId="75B7D212" w14:textId="77777777" w:rsidR="00DA3418" w:rsidRDefault="00DA3418" w:rsidP="000222B2"/>
    <w:p w14:paraId="2802EDFB" w14:textId="77777777" w:rsidR="00DA3418" w:rsidRDefault="00DA3418" w:rsidP="000222B2"/>
  </w:footnote>
  <w:footnote w:type="continuationSeparator" w:id="0">
    <w:p w14:paraId="6057C797" w14:textId="77777777" w:rsidR="00DA3418" w:rsidRDefault="00DA3418" w:rsidP="000222B2">
      <w:r>
        <w:continuationSeparator/>
      </w:r>
    </w:p>
    <w:p w14:paraId="2290E35E" w14:textId="77777777" w:rsidR="00DA3418" w:rsidRDefault="00DA3418" w:rsidP="000222B2"/>
    <w:p w14:paraId="2B6F5C20" w14:textId="77777777" w:rsidR="00DA3418" w:rsidRDefault="00DA3418" w:rsidP="000222B2"/>
    <w:p w14:paraId="6A2DFC55" w14:textId="77777777" w:rsidR="00DA3418" w:rsidRDefault="00DA3418" w:rsidP="000222B2"/>
    <w:p w14:paraId="01363860" w14:textId="77777777" w:rsidR="00DA3418" w:rsidRDefault="00DA3418" w:rsidP="000222B2"/>
    <w:p w14:paraId="181D7925" w14:textId="77777777" w:rsidR="00DA3418" w:rsidRDefault="00DA3418"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2945" w14:textId="77777777" w:rsidR="00155E25" w:rsidRDefault="00155E25" w:rsidP="000222B2">
    <w:pPr>
      <w:pStyle w:val="Sidhuvud"/>
    </w:pPr>
  </w:p>
  <w:p w14:paraId="65730CB0" w14:textId="77777777" w:rsidR="004D071C" w:rsidRDefault="004D071C" w:rsidP="000222B2"/>
  <w:p w14:paraId="09BAA6DD" w14:textId="77777777" w:rsidR="004D071C" w:rsidRDefault="004D071C" w:rsidP="000222B2"/>
  <w:p w14:paraId="58A0277A"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34EA" w14:textId="77777777" w:rsidR="00713BED" w:rsidRDefault="00713BED" w:rsidP="00833DE3"/>
  <w:p w14:paraId="5453ADCD" w14:textId="77777777" w:rsidR="00240027" w:rsidRDefault="00240027" w:rsidP="00833DE3">
    <w:r>
      <w:br/>
    </w:r>
  </w:p>
  <w:p w14:paraId="293F858A" w14:textId="77777777" w:rsidR="005A3059" w:rsidRDefault="0082383A" w:rsidP="00E869D4">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68BED498" wp14:editId="7BEEBB02">
          <wp:extent cx="1099454" cy="795600"/>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6"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9"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1"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2"/>
  </w:num>
  <w:num w:numId="2" w16cid:durableId="635992341">
    <w:abstractNumId w:val="11"/>
  </w:num>
  <w:num w:numId="3" w16cid:durableId="2048794710">
    <w:abstractNumId w:val="9"/>
  </w:num>
  <w:num w:numId="4" w16cid:durableId="1829708508">
    <w:abstractNumId w:val="8"/>
  </w:num>
  <w:num w:numId="5" w16cid:durableId="435175558">
    <w:abstractNumId w:val="10"/>
  </w:num>
  <w:num w:numId="6" w16cid:durableId="1439636879">
    <w:abstractNumId w:val="6"/>
  </w:num>
  <w:num w:numId="7" w16cid:durableId="1797213110">
    <w:abstractNumId w:val="2"/>
  </w:num>
  <w:num w:numId="8" w16cid:durableId="2114587002">
    <w:abstractNumId w:val="5"/>
  </w:num>
  <w:num w:numId="9" w16cid:durableId="968777797">
    <w:abstractNumId w:val="8"/>
    <w:lvlOverride w:ilvl="0">
      <w:startOverride w:val="1"/>
    </w:lvlOverride>
  </w:num>
  <w:num w:numId="10" w16cid:durableId="603415736">
    <w:abstractNumId w:val="14"/>
  </w:num>
  <w:num w:numId="11" w16cid:durableId="783114883">
    <w:abstractNumId w:val="3"/>
  </w:num>
  <w:num w:numId="12" w16cid:durableId="68625500">
    <w:abstractNumId w:val="4"/>
  </w:num>
  <w:num w:numId="13" w16cid:durableId="758218543">
    <w:abstractNumId w:val="0"/>
  </w:num>
  <w:num w:numId="14" w16cid:durableId="418672943">
    <w:abstractNumId w:val="7"/>
  </w:num>
  <w:num w:numId="15" w16cid:durableId="357968599">
    <w:abstractNumId w:val="13"/>
  </w:num>
  <w:num w:numId="16" w16cid:durableId="163271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bordersDoNotSurroundHeader/>
  <w:bordersDoNotSurroundFooter/>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18"/>
    <w:rsid w:val="00005B26"/>
    <w:rsid w:val="00005FE1"/>
    <w:rsid w:val="00015B9A"/>
    <w:rsid w:val="00020BE4"/>
    <w:rsid w:val="000222B2"/>
    <w:rsid w:val="00025D1F"/>
    <w:rsid w:val="00025E29"/>
    <w:rsid w:val="00027564"/>
    <w:rsid w:val="00031842"/>
    <w:rsid w:val="00031E2C"/>
    <w:rsid w:val="00033B5D"/>
    <w:rsid w:val="0003494A"/>
    <w:rsid w:val="00066E2E"/>
    <w:rsid w:val="00066FB3"/>
    <w:rsid w:val="000727C6"/>
    <w:rsid w:val="00073C9B"/>
    <w:rsid w:val="00076260"/>
    <w:rsid w:val="000804A3"/>
    <w:rsid w:val="00081CF0"/>
    <w:rsid w:val="00090CD6"/>
    <w:rsid w:val="0009104F"/>
    <w:rsid w:val="0009106C"/>
    <w:rsid w:val="000A3105"/>
    <w:rsid w:val="000B46FC"/>
    <w:rsid w:val="000C2AE0"/>
    <w:rsid w:val="000D14D9"/>
    <w:rsid w:val="000D49B7"/>
    <w:rsid w:val="000E2DBE"/>
    <w:rsid w:val="000E33A2"/>
    <w:rsid w:val="000E3EFB"/>
    <w:rsid w:val="000E6F97"/>
    <w:rsid w:val="000F4B12"/>
    <w:rsid w:val="00100A48"/>
    <w:rsid w:val="00105633"/>
    <w:rsid w:val="001068A9"/>
    <w:rsid w:val="001111BB"/>
    <w:rsid w:val="00112A3E"/>
    <w:rsid w:val="0011323E"/>
    <w:rsid w:val="0011614F"/>
    <w:rsid w:val="001167E2"/>
    <w:rsid w:val="001220B6"/>
    <w:rsid w:val="0012295E"/>
    <w:rsid w:val="00135A76"/>
    <w:rsid w:val="00135CA4"/>
    <w:rsid w:val="00136F6B"/>
    <w:rsid w:val="001432B7"/>
    <w:rsid w:val="00150573"/>
    <w:rsid w:val="00155E25"/>
    <w:rsid w:val="00162B26"/>
    <w:rsid w:val="00167A50"/>
    <w:rsid w:val="00170E8D"/>
    <w:rsid w:val="00185D6E"/>
    <w:rsid w:val="00186FE9"/>
    <w:rsid w:val="001934A3"/>
    <w:rsid w:val="00194940"/>
    <w:rsid w:val="0019639E"/>
    <w:rsid w:val="001C3083"/>
    <w:rsid w:val="001C30D7"/>
    <w:rsid w:val="001D001D"/>
    <w:rsid w:val="001D13F7"/>
    <w:rsid w:val="001D373D"/>
    <w:rsid w:val="001E0D4A"/>
    <w:rsid w:val="001E7B2A"/>
    <w:rsid w:val="001F1DBB"/>
    <w:rsid w:val="001F387D"/>
    <w:rsid w:val="00200339"/>
    <w:rsid w:val="00202AF6"/>
    <w:rsid w:val="00203D45"/>
    <w:rsid w:val="00210280"/>
    <w:rsid w:val="00210D94"/>
    <w:rsid w:val="0021386A"/>
    <w:rsid w:val="0021453F"/>
    <w:rsid w:val="002169CB"/>
    <w:rsid w:val="00220931"/>
    <w:rsid w:val="00233F14"/>
    <w:rsid w:val="00240027"/>
    <w:rsid w:val="002400A4"/>
    <w:rsid w:val="00263B1F"/>
    <w:rsid w:val="00265BAB"/>
    <w:rsid w:val="0026785D"/>
    <w:rsid w:val="00270284"/>
    <w:rsid w:val="00274109"/>
    <w:rsid w:val="0027423C"/>
    <w:rsid w:val="00276BA1"/>
    <w:rsid w:val="00280347"/>
    <w:rsid w:val="00281207"/>
    <w:rsid w:val="00284831"/>
    <w:rsid w:val="00285613"/>
    <w:rsid w:val="00294CAA"/>
    <w:rsid w:val="00297294"/>
    <w:rsid w:val="002A64A3"/>
    <w:rsid w:val="002A70D9"/>
    <w:rsid w:val="002B413F"/>
    <w:rsid w:val="002B5995"/>
    <w:rsid w:val="002C70CF"/>
    <w:rsid w:val="002E0318"/>
    <w:rsid w:val="002E0FAE"/>
    <w:rsid w:val="002E230A"/>
    <w:rsid w:val="002E31D7"/>
    <w:rsid w:val="002F59F1"/>
    <w:rsid w:val="002F5AA4"/>
    <w:rsid w:val="002F79EA"/>
    <w:rsid w:val="00300E8C"/>
    <w:rsid w:val="00324CEE"/>
    <w:rsid w:val="00324DD6"/>
    <w:rsid w:val="00325812"/>
    <w:rsid w:val="00325F18"/>
    <w:rsid w:val="00331899"/>
    <w:rsid w:val="00334FE0"/>
    <w:rsid w:val="00340A8F"/>
    <w:rsid w:val="00345BBA"/>
    <w:rsid w:val="0035342B"/>
    <w:rsid w:val="003637FD"/>
    <w:rsid w:val="00367115"/>
    <w:rsid w:val="00372ED9"/>
    <w:rsid w:val="00385D56"/>
    <w:rsid w:val="00385FC7"/>
    <w:rsid w:val="003A2696"/>
    <w:rsid w:val="003A2D6C"/>
    <w:rsid w:val="003A4365"/>
    <w:rsid w:val="003A4AFA"/>
    <w:rsid w:val="003B49DA"/>
    <w:rsid w:val="003C43E7"/>
    <w:rsid w:val="003C4D6B"/>
    <w:rsid w:val="003C5FE2"/>
    <w:rsid w:val="003C7D63"/>
    <w:rsid w:val="003D1B0C"/>
    <w:rsid w:val="003E4C3E"/>
    <w:rsid w:val="003E659C"/>
    <w:rsid w:val="003F5625"/>
    <w:rsid w:val="00411DCE"/>
    <w:rsid w:val="004139C4"/>
    <w:rsid w:val="0042225E"/>
    <w:rsid w:val="00424223"/>
    <w:rsid w:val="00425558"/>
    <w:rsid w:val="004358DE"/>
    <w:rsid w:val="004421DD"/>
    <w:rsid w:val="0044286F"/>
    <w:rsid w:val="00443AD5"/>
    <w:rsid w:val="00447E8F"/>
    <w:rsid w:val="00451115"/>
    <w:rsid w:val="00453863"/>
    <w:rsid w:val="0045547F"/>
    <w:rsid w:val="00457BDE"/>
    <w:rsid w:val="00460DD1"/>
    <w:rsid w:val="004733A1"/>
    <w:rsid w:val="0048226B"/>
    <w:rsid w:val="004900AE"/>
    <w:rsid w:val="004923C4"/>
    <w:rsid w:val="004B06ED"/>
    <w:rsid w:val="004B2579"/>
    <w:rsid w:val="004B280F"/>
    <w:rsid w:val="004B2CB5"/>
    <w:rsid w:val="004B7677"/>
    <w:rsid w:val="004C135E"/>
    <w:rsid w:val="004C556C"/>
    <w:rsid w:val="004C5696"/>
    <w:rsid w:val="004D071C"/>
    <w:rsid w:val="004E3C5C"/>
    <w:rsid w:val="004F5470"/>
    <w:rsid w:val="00502E89"/>
    <w:rsid w:val="00504E87"/>
    <w:rsid w:val="00506A06"/>
    <w:rsid w:val="00516255"/>
    <w:rsid w:val="005212F2"/>
    <w:rsid w:val="00527A46"/>
    <w:rsid w:val="005428D3"/>
    <w:rsid w:val="00551F5A"/>
    <w:rsid w:val="0055363F"/>
    <w:rsid w:val="00556DA0"/>
    <w:rsid w:val="0056385B"/>
    <w:rsid w:val="005707B6"/>
    <w:rsid w:val="00571AD1"/>
    <w:rsid w:val="00580B5B"/>
    <w:rsid w:val="0058578E"/>
    <w:rsid w:val="00587F9C"/>
    <w:rsid w:val="005A3059"/>
    <w:rsid w:val="005A419B"/>
    <w:rsid w:val="005A644E"/>
    <w:rsid w:val="005B2476"/>
    <w:rsid w:val="005B6593"/>
    <w:rsid w:val="005D4128"/>
    <w:rsid w:val="005E0323"/>
    <w:rsid w:val="005E5255"/>
    <w:rsid w:val="00601A18"/>
    <w:rsid w:val="00617486"/>
    <w:rsid w:val="00617BDC"/>
    <w:rsid w:val="006206B5"/>
    <w:rsid w:val="00622006"/>
    <w:rsid w:val="00636AA9"/>
    <w:rsid w:val="0064672D"/>
    <w:rsid w:val="00691AF1"/>
    <w:rsid w:val="006A03A1"/>
    <w:rsid w:val="006A5618"/>
    <w:rsid w:val="006A680B"/>
    <w:rsid w:val="006A7F96"/>
    <w:rsid w:val="006B2ADE"/>
    <w:rsid w:val="006B4096"/>
    <w:rsid w:val="006B6CBB"/>
    <w:rsid w:val="006B7D26"/>
    <w:rsid w:val="006C3C39"/>
    <w:rsid w:val="006D1CCD"/>
    <w:rsid w:val="006D376A"/>
    <w:rsid w:val="006E08EE"/>
    <w:rsid w:val="006E7C8A"/>
    <w:rsid w:val="006F6E99"/>
    <w:rsid w:val="00701973"/>
    <w:rsid w:val="00713BED"/>
    <w:rsid w:val="007353CC"/>
    <w:rsid w:val="007407A2"/>
    <w:rsid w:val="00747C4A"/>
    <w:rsid w:val="00751B80"/>
    <w:rsid w:val="00756101"/>
    <w:rsid w:val="007753BF"/>
    <w:rsid w:val="00781468"/>
    <w:rsid w:val="0078704E"/>
    <w:rsid w:val="00790FC7"/>
    <w:rsid w:val="007A6F0E"/>
    <w:rsid w:val="007A7755"/>
    <w:rsid w:val="007B1058"/>
    <w:rsid w:val="007B152B"/>
    <w:rsid w:val="007B5B65"/>
    <w:rsid w:val="007B7E6C"/>
    <w:rsid w:val="007C741C"/>
    <w:rsid w:val="007D0530"/>
    <w:rsid w:val="007D0BCB"/>
    <w:rsid w:val="007D1F1D"/>
    <w:rsid w:val="007D2D44"/>
    <w:rsid w:val="007D4EF0"/>
    <w:rsid w:val="007E0093"/>
    <w:rsid w:val="007E3EEE"/>
    <w:rsid w:val="007E730C"/>
    <w:rsid w:val="007E762B"/>
    <w:rsid w:val="007F041C"/>
    <w:rsid w:val="007F120F"/>
    <w:rsid w:val="007F7060"/>
    <w:rsid w:val="008070AD"/>
    <w:rsid w:val="008073B5"/>
    <w:rsid w:val="0081173F"/>
    <w:rsid w:val="0082383A"/>
    <w:rsid w:val="00823DBD"/>
    <w:rsid w:val="00833DE3"/>
    <w:rsid w:val="00840B04"/>
    <w:rsid w:val="00841BC9"/>
    <w:rsid w:val="008449DA"/>
    <w:rsid w:val="00847619"/>
    <w:rsid w:val="00854E38"/>
    <w:rsid w:val="00855839"/>
    <w:rsid w:val="00867D39"/>
    <w:rsid w:val="00870D09"/>
    <w:rsid w:val="00875AD8"/>
    <w:rsid w:val="00880752"/>
    <w:rsid w:val="00885DF1"/>
    <w:rsid w:val="00887849"/>
    <w:rsid w:val="008933FA"/>
    <w:rsid w:val="00894761"/>
    <w:rsid w:val="00897133"/>
    <w:rsid w:val="00897AFC"/>
    <w:rsid w:val="008A7253"/>
    <w:rsid w:val="008B0979"/>
    <w:rsid w:val="008B6DA3"/>
    <w:rsid w:val="008B6F92"/>
    <w:rsid w:val="008C7234"/>
    <w:rsid w:val="008D0750"/>
    <w:rsid w:val="008D0A62"/>
    <w:rsid w:val="008E2972"/>
    <w:rsid w:val="008F3153"/>
    <w:rsid w:val="008F4CA6"/>
    <w:rsid w:val="008F7BB2"/>
    <w:rsid w:val="0090626B"/>
    <w:rsid w:val="00907CAC"/>
    <w:rsid w:val="0092130C"/>
    <w:rsid w:val="0092267A"/>
    <w:rsid w:val="00926781"/>
    <w:rsid w:val="00934723"/>
    <w:rsid w:val="009429AB"/>
    <w:rsid w:val="00945FD7"/>
    <w:rsid w:val="00973404"/>
    <w:rsid w:val="00981D39"/>
    <w:rsid w:val="00991B76"/>
    <w:rsid w:val="00996E4C"/>
    <w:rsid w:val="00997DC0"/>
    <w:rsid w:val="009A14A7"/>
    <w:rsid w:val="009A1B4C"/>
    <w:rsid w:val="009A63BC"/>
    <w:rsid w:val="009A7998"/>
    <w:rsid w:val="009B0E91"/>
    <w:rsid w:val="009B39E8"/>
    <w:rsid w:val="009C4882"/>
    <w:rsid w:val="009C63BD"/>
    <w:rsid w:val="009C6478"/>
    <w:rsid w:val="009D4641"/>
    <w:rsid w:val="009F007E"/>
    <w:rsid w:val="009F0E22"/>
    <w:rsid w:val="009F431B"/>
    <w:rsid w:val="009F5411"/>
    <w:rsid w:val="009F6830"/>
    <w:rsid w:val="00A026B8"/>
    <w:rsid w:val="00A03AFF"/>
    <w:rsid w:val="00A06FD3"/>
    <w:rsid w:val="00A1594F"/>
    <w:rsid w:val="00A16BA3"/>
    <w:rsid w:val="00A2334C"/>
    <w:rsid w:val="00A37FE6"/>
    <w:rsid w:val="00A425CA"/>
    <w:rsid w:val="00A44A18"/>
    <w:rsid w:val="00A456A2"/>
    <w:rsid w:val="00A47BC3"/>
    <w:rsid w:val="00A577BC"/>
    <w:rsid w:val="00A66786"/>
    <w:rsid w:val="00A75CAF"/>
    <w:rsid w:val="00A77A05"/>
    <w:rsid w:val="00A80C77"/>
    <w:rsid w:val="00A83441"/>
    <w:rsid w:val="00A83B5C"/>
    <w:rsid w:val="00AB1A1B"/>
    <w:rsid w:val="00AC528A"/>
    <w:rsid w:val="00AC7BC8"/>
    <w:rsid w:val="00AD2825"/>
    <w:rsid w:val="00AD48FC"/>
    <w:rsid w:val="00AD5EAB"/>
    <w:rsid w:val="00AE006D"/>
    <w:rsid w:val="00AF3B5A"/>
    <w:rsid w:val="00AF3CD4"/>
    <w:rsid w:val="00AF46DF"/>
    <w:rsid w:val="00B00DB2"/>
    <w:rsid w:val="00B01B4A"/>
    <w:rsid w:val="00B07E52"/>
    <w:rsid w:val="00B10E6B"/>
    <w:rsid w:val="00B20144"/>
    <w:rsid w:val="00B20248"/>
    <w:rsid w:val="00B260C8"/>
    <w:rsid w:val="00B4143F"/>
    <w:rsid w:val="00B43A02"/>
    <w:rsid w:val="00B46DF9"/>
    <w:rsid w:val="00B51302"/>
    <w:rsid w:val="00B67FBC"/>
    <w:rsid w:val="00B766E8"/>
    <w:rsid w:val="00B832C0"/>
    <w:rsid w:val="00B846A3"/>
    <w:rsid w:val="00B96148"/>
    <w:rsid w:val="00B961BC"/>
    <w:rsid w:val="00B96A95"/>
    <w:rsid w:val="00BB5B44"/>
    <w:rsid w:val="00BC4006"/>
    <w:rsid w:val="00BC54FF"/>
    <w:rsid w:val="00BD77B9"/>
    <w:rsid w:val="00C0070A"/>
    <w:rsid w:val="00C05A6F"/>
    <w:rsid w:val="00C126F0"/>
    <w:rsid w:val="00C14130"/>
    <w:rsid w:val="00C15EBB"/>
    <w:rsid w:val="00C22A9D"/>
    <w:rsid w:val="00C2349C"/>
    <w:rsid w:val="00C24BAB"/>
    <w:rsid w:val="00C357EF"/>
    <w:rsid w:val="00C462CB"/>
    <w:rsid w:val="00C51B83"/>
    <w:rsid w:val="00C575F3"/>
    <w:rsid w:val="00C63312"/>
    <w:rsid w:val="00C63EFA"/>
    <w:rsid w:val="00C659D6"/>
    <w:rsid w:val="00C703F5"/>
    <w:rsid w:val="00C80D2E"/>
    <w:rsid w:val="00C85B95"/>
    <w:rsid w:val="00C94CA5"/>
    <w:rsid w:val="00C97655"/>
    <w:rsid w:val="00C97896"/>
    <w:rsid w:val="00CA387E"/>
    <w:rsid w:val="00CB0683"/>
    <w:rsid w:val="00CB0C14"/>
    <w:rsid w:val="00CB7647"/>
    <w:rsid w:val="00CD1F12"/>
    <w:rsid w:val="00CD2A09"/>
    <w:rsid w:val="00CE5B75"/>
    <w:rsid w:val="00CE5F2A"/>
    <w:rsid w:val="00CF07B8"/>
    <w:rsid w:val="00CF60B3"/>
    <w:rsid w:val="00CF7630"/>
    <w:rsid w:val="00D026C0"/>
    <w:rsid w:val="00D041FD"/>
    <w:rsid w:val="00D05131"/>
    <w:rsid w:val="00D15AE3"/>
    <w:rsid w:val="00D24CE9"/>
    <w:rsid w:val="00D40D4D"/>
    <w:rsid w:val="00D41609"/>
    <w:rsid w:val="00D43092"/>
    <w:rsid w:val="00D45547"/>
    <w:rsid w:val="00D51377"/>
    <w:rsid w:val="00D631F7"/>
    <w:rsid w:val="00D65DA0"/>
    <w:rsid w:val="00D74067"/>
    <w:rsid w:val="00D74EED"/>
    <w:rsid w:val="00D80AB5"/>
    <w:rsid w:val="00D829D4"/>
    <w:rsid w:val="00D838E7"/>
    <w:rsid w:val="00D84D27"/>
    <w:rsid w:val="00D85609"/>
    <w:rsid w:val="00D87E79"/>
    <w:rsid w:val="00DA3418"/>
    <w:rsid w:val="00DA5588"/>
    <w:rsid w:val="00DB01DD"/>
    <w:rsid w:val="00DB0B93"/>
    <w:rsid w:val="00DB1EDB"/>
    <w:rsid w:val="00DB5365"/>
    <w:rsid w:val="00DC0007"/>
    <w:rsid w:val="00DD3E1E"/>
    <w:rsid w:val="00DD4EEF"/>
    <w:rsid w:val="00DD550F"/>
    <w:rsid w:val="00DE18C0"/>
    <w:rsid w:val="00DF0377"/>
    <w:rsid w:val="00DF3E96"/>
    <w:rsid w:val="00DF6FD1"/>
    <w:rsid w:val="00DF7189"/>
    <w:rsid w:val="00E00CF6"/>
    <w:rsid w:val="00E10836"/>
    <w:rsid w:val="00E16C71"/>
    <w:rsid w:val="00E2096D"/>
    <w:rsid w:val="00E2271A"/>
    <w:rsid w:val="00E36B83"/>
    <w:rsid w:val="00E41CA7"/>
    <w:rsid w:val="00E430BE"/>
    <w:rsid w:val="00E47557"/>
    <w:rsid w:val="00E50730"/>
    <w:rsid w:val="00E52DEE"/>
    <w:rsid w:val="00E77BA3"/>
    <w:rsid w:val="00E84C3A"/>
    <w:rsid w:val="00E84F04"/>
    <w:rsid w:val="00E860D5"/>
    <w:rsid w:val="00E869D4"/>
    <w:rsid w:val="00E92D99"/>
    <w:rsid w:val="00E93387"/>
    <w:rsid w:val="00E960BF"/>
    <w:rsid w:val="00EA3B6A"/>
    <w:rsid w:val="00EB073A"/>
    <w:rsid w:val="00EB0D42"/>
    <w:rsid w:val="00EB1359"/>
    <w:rsid w:val="00EB254E"/>
    <w:rsid w:val="00EC3BD2"/>
    <w:rsid w:val="00EC5A72"/>
    <w:rsid w:val="00ED4726"/>
    <w:rsid w:val="00EF188C"/>
    <w:rsid w:val="00EF661F"/>
    <w:rsid w:val="00F10F71"/>
    <w:rsid w:val="00F1445A"/>
    <w:rsid w:val="00F165C1"/>
    <w:rsid w:val="00F2385E"/>
    <w:rsid w:val="00F23C63"/>
    <w:rsid w:val="00F32FC1"/>
    <w:rsid w:val="00F400C4"/>
    <w:rsid w:val="00F41813"/>
    <w:rsid w:val="00F43989"/>
    <w:rsid w:val="00F51F15"/>
    <w:rsid w:val="00F53B6B"/>
    <w:rsid w:val="00F87027"/>
    <w:rsid w:val="00F9420D"/>
    <w:rsid w:val="00FA3985"/>
    <w:rsid w:val="00FA7338"/>
    <w:rsid w:val="00FA7600"/>
    <w:rsid w:val="00FB5622"/>
    <w:rsid w:val="00FB78E7"/>
    <w:rsid w:val="00FC5252"/>
    <w:rsid w:val="00FC6C61"/>
    <w:rsid w:val="00FE0A90"/>
    <w:rsid w:val="00FF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4A8603"/>
  <w14:defaultImageDpi w14:val="300"/>
  <w15:docId w15:val="{8BCA343D-888A-814C-A89D-F9357702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72ED9"/>
    <w:pPr>
      <w:spacing w:after="120"/>
    </w:pPr>
    <w:rPr>
      <w:rFonts w:ascii="Helvetica" w:eastAsia="ヒラギノ角ゴ Pro W3" w:hAnsi="Helvetica"/>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9F007E"/>
    <w:pPr>
      <w:spacing w:before="360"/>
      <w:outlineLvl w:val="1"/>
    </w:pPr>
    <w:rPr>
      <w:b/>
      <w:color w:val="000000" w:themeColor="background1"/>
      <w:sz w:val="26"/>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B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21453F"/>
    <w:rPr>
      <w:rFonts w:ascii="Helvetica" w:hAnsi="Helvetica"/>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3637FD"/>
    <w:pPr>
      <w:spacing w:before="240" w:after="0" w:line="264" w:lineRule="auto"/>
    </w:pPr>
    <w:rPr>
      <w:b w:val="0"/>
      <w:bCs w:val="0"/>
      <w:color w:val="000000" w:themeColor="background1"/>
      <w:sz w:val="80"/>
      <w:szCs w:val="80"/>
    </w:rPr>
  </w:style>
  <w:style w:type="character" w:customStyle="1" w:styleId="RubrikChar">
    <w:name w:val="Rubrik Char"/>
    <w:basedOn w:val="Standardstycketeckensnitt"/>
    <w:link w:val="Rubrik"/>
    <w:rsid w:val="003637FD"/>
    <w:rPr>
      <w:rFonts w:ascii="Helvetica" w:eastAsia="ヒラギノ角ゴ Pro W3" w:hAnsi="Helvetica"/>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9F007E"/>
    <w:rPr>
      <w:rFonts w:ascii="Helvetica" w:eastAsiaTheme="majorEastAsia" w:hAnsi="Helvetica" w:cstheme="majorBidi"/>
      <w:b/>
      <w:color w:val="000000" w:themeColor="background1"/>
      <w:sz w:val="26"/>
      <w:szCs w:val="26"/>
    </w:rPr>
  </w:style>
  <w:style w:type="character" w:customStyle="1" w:styleId="Rubrik3Char">
    <w:name w:val="Rubrik 3 Char"/>
    <w:basedOn w:val="Standardstycketeckensnitt"/>
    <w:link w:val="Rubrik3"/>
    <w:rsid w:val="00185D6E"/>
    <w:rPr>
      <w:rFonts w:ascii="Arial" w:eastAsiaTheme="majorEastAsia" w:hAnsi="Arial" w:cstheme="majorBidi"/>
      <w:color w:val="007B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Sidhuvud">
    <w:name w:val="header"/>
    <w:basedOn w:val="Normal"/>
    <w:link w:val="SidhuvudChar"/>
    <w:unhideWhenUsed/>
    <w:locked/>
    <w:rsid w:val="00D40D4D"/>
    <w:pPr>
      <w:tabs>
        <w:tab w:val="center" w:pos="4536"/>
        <w:tab w:val="right" w:pos="9072"/>
      </w:tabs>
    </w:pPr>
  </w:style>
  <w:style w:type="character" w:customStyle="1" w:styleId="SidhuvudChar">
    <w:name w:val="Sidhuvud Char"/>
    <w:basedOn w:val="Standardstycketeckensnitt"/>
    <w:link w:val="Sidhuvud"/>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F007E"/>
    <w:pPr>
      <w:numPr>
        <w:numId w:val="8"/>
      </w:numPr>
      <w:spacing w:before="360" w:after="120"/>
    </w:pPr>
    <w:rPr>
      <w:rFonts w:ascii="Helvetica" w:eastAsia="ヒラギノ角ゴ Pro W3" w:hAnsi="Helvetica"/>
      <w:b/>
      <w:color w:val="000000" w:themeColor="background1"/>
      <w:sz w:val="24"/>
      <w:szCs w:val="24"/>
    </w:rPr>
  </w:style>
  <w:style w:type="paragraph" w:customStyle="1" w:styleId="bullet3">
    <w:name w:val="bullet 3"/>
    <w:basedOn w:val="Normal"/>
    <w:qFormat/>
    <w:rsid w:val="00DF3E96"/>
    <w:pPr>
      <w:numPr>
        <w:ilvl w:val="1"/>
        <w:numId w:val="7"/>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line="276" w:lineRule="auto"/>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character" w:styleId="Fotnotsreferens">
    <w:name w:val="footnote reference"/>
    <w:basedOn w:val="Standardstycketeckensnitt"/>
    <w:uiPriority w:val="99"/>
    <w:semiHidden/>
    <w:locked/>
    <w:rsid w:val="00DC0007"/>
    <w:rPr>
      <w:vertAlign w:val="superscript"/>
    </w:rPr>
  </w:style>
  <w:style w:type="paragraph" w:styleId="Fotnotstext">
    <w:name w:val="footnote text"/>
    <w:basedOn w:val="Normal"/>
    <w:link w:val="FotnotstextChar"/>
    <w:uiPriority w:val="99"/>
    <w:semiHidden/>
    <w:locked/>
    <w:rsid w:val="00DC0007"/>
    <w:pPr>
      <w:spacing w:after="0"/>
    </w:pPr>
    <w:rPr>
      <w:rFonts w:ascii="Arial" w:eastAsiaTheme="minorHAnsi" w:hAnsi="Arial" w:cstheme="minorBidi"/>
      <w:color w:val="auto"/>
      <w:szCs w:val="20"/>
      <w:lang w:val="sv-SE"/>
    </w:rPr>
  </w:style>
  <w:style w:type="character" w:customStyle="1" w:styleId="FotnotstextChar">
    <w:name w:val="Fotnotstext Char"/>
    <w:basedOn w:val="Standardstycketeckensnitt"/>
    <w:link w:val="Fotnotstext"/>
    <w:uiPriority w:val="99"/>
    <w:semiHidden/>
    <w:rsid w:val="00DC0007"/>
    <w:rPr>
      <w:rFonts w:ascii="Arial" w:eastAsiaTheme="minorHAnsi" w:hAnsi="Arial" w:cstheme="minorBidi"/>
      <w:lang w:val="sv-SE"/>
    </w:rPr>
  </w:style>
  <w:style w:type="character" w:styleId="Hyperlnk">
    <w:name w:val="Hyperlink"/>
    <w:basedOn w:val="Standardstycketeckensnitt"/>
    <w:uiPriority w:val="99"/>
    <w:semiHidden/>
    <w:locked/>
    <w:rsid w:val="00DC0007"/>
    <w:rPr>
      <w:color w:val="007DFF" w:themeColor="hyperlink"/>
      <w:u w:val="single"/>
    </w:rPr>
  </w:style>
  <w:style w:type="character" w:styleId="Olstomnmnande">
    <w:name w:val="Unresolved Mention"/>
    <w:basedOn w:val="Standardstycketeckensnitt"/>
    <w:rsid w:val="008F3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perlabardi/Library/Group%20Containers/UBF8T346G9.Office/User%20Content.localized/Templates.localized/2023_ICC_SE_Letterhead.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2341D3B770684C9B99310890623167" ma:contentTypeVersion="16" ma:contentTypeDescription="Skapa ett nytt dokument." ma:contentTypeScope="" ma:versionID="a74e42d08ef9b51b536055cba88653f9">
  <xsd:schema xmlns:xsd="http://www.w3.org/2001/XMLSchema" xmlns:xs="http://www.w3.org/2001/XMLSchema" xmlns:p="http://schemas.microsoft.com/office/2006/metadata/properties" xmlns:ns2="e9a30325-01dc-4e64-904f-dd305adc3a7a" xmlns:ns3="accf3299-9573-4a58-beeb-36e55a0a02b7" targetNamespace="http://schemas.microsoft.com/office/2006/metadata/properties" ma:root="true" ma:fieldsID="58c1c52478524969e60932fc0b96958c" ns2:_="" ns3:_="">
    <xsd:import namespace="e9a30325-01dc-4e64-904f-dd305adc3a7a"/>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325-01dc-4e64-904f-dd305adc3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e9a30325-01dc-4e64-904f-dd305adc3a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9CF55-6C87-4A8A-9C30-1F4615D0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325-01dc-4e64-904f-dd305adc3a7a"/>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e9a30325-01dc-4e64-904f-dd305adc3a7a"/>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2023_ICC_SE_Letterhead.dotx</Template>
  <TotalTime>1</TotalTime>
  <Pages>3</Pages>
  <Words>1259</Words>
  <Characters>6678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ICC Letterhead</vt:lpstr>
      <vt:lpstr>ICC Letterhead</vt:lpstr>
    </vt:vector>
  </TitlesOfParts>
  <Company/>
  <LinksUpToDate>false</LinksUpToDate>
  <CharactersWithSpaces>7922</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ICC Sweden</dc:creator>
  <cp:keywords/>
  <cp:lastModifiedBy>ICC Sweden</cp:lastModifiedBy>
  <cp:revision>4</cp:revision>
  <cp:lastPrinted>2025-04-11T10:30:00Z</cp:lastPrinted>
  <dcterms:created xsi:type="dcterms:W3CDTF">2025-04-11T10:30:00Z</dcterms:created>
  <dcterms:modified xsi:type="dcterms:W3CDTF">2025-04-11T10:32:00Z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0x010100DD2341D3B770684C9B99310890623167</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