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9FFA" w14:textId="77777777" w:rsidR="00AB1F4F" w:rsidRDefault="00166952">
      <w:pPr>
        <w:pStyle w:val="BodyText"/>
        <w:ind w:left="6322"/>
        <w:jc w:val="lef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46A8FF2" wp14:editId="0720F88E">
            <wp:extent cx="1829040" cy="7620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21143" w14:textId="77777777" w:rsidR="00AB1F4F" w:rsidRDefault="00166952">
      <w:pPr>
        <w:pStyle w:val="Title"/>
      </w:pPr>
      <w:r>
        <w:rPr>
          <w:spacing w:val="-8"/>
        </w:rPr>
        <w:t>ICC</w:t>
      </w:r>
      <w:r>
        <w:rPr>
          <w:spacing w:val="-22"/>
        </w:rPr>
        <w:t xml:space="preserve"> </w:t>
      </w:r>
      <w:r>
        <w:rPr>
          <w:spacing w:val="-8"/>
        </w:rPr>
        <w:t>Commission</w:t>
      </w:r>
      <w:r>
        <w:rPr>
          <w:spacing w:val="-22"/>
        </w:rPr>
        <w:t xml:space="preserve"> </w:t>
      </w:r>
      <w:r>
        <w:rPr>
          <w:spacing w:val="-8"/>
        </w:rPr>
        <w:t>on</w:t>
      </w:r>
      <w:r>
        <w:rPr>
          <w:spacing w:val="-21"/>
        </w:rPr>
        <w:t xml:space="preserve"> </w:t>
      </w:r>
      <w:r>
        <w:rPr>
          <w:spacing w:val="-8"/>
        </w:rPr>
        <w:t>Arbitration</w:t>
      </w:r>
      <w:r>
        <w:rPr>
          <w:spacing w:val="-22"/>
        </w:rPr>
        <w:t xml:space="preserve"> </w:t>
      </w:r>
      <w:r>
        <w:rPr>
          <w:spacing w:val="-8"/>
        </w:rPr>
        <w:t>and</w:t>
      </w:r>
      <w:r>
        <w:rPr>
          <w:spacing w:val="-21"/>
        </w:rPr>
        <w:t xml:space="preserve"> </w:t>
      </w:r>
      <w:r>
        <w:rPr>
          <w:spacing w:val="-8"/>
        </w:rPr>
        <w:t>ADR</w:t>
      </w:r>
    </w:p>
    <w:p w14:paraId="52FD1034" w14:textId="77777777" w:rsidR="00AB1F4F" w:rsidRDefault="00166952">
      <w:pPr>
        <w:spacing w:before="145" w:line="343" w:lineRule="auto"/>
        <w:ind w:left="118"/>
        <w:rPr>
          <w:b/>
          <w:sz w:val="24"/>
        </w:rPr>
      </w:pPr>
      <w:r>
        <w:rPr>
          <w:b/>
          <w:color w:val="007CFF"/>
          <w:sz w:val="24"/>
        </w:rPr>
        <w:t>Working</w:t>
      </w:r>
      <w:r>
        <w:rPr>
          <w:b/>
          <w:color w:val="007CFF"/>
          <w:spacing w:val="27"/>
          <w:sz w:val="24"/>
        </w:rPr>
        <w:t xml:space="preserve"> </w:t>
      </w:r>
      <w:r>
        <w:rPr>
          <w:b/>
          <w:color w:val="007CFF"/>
          <w:sz w:val="24"/>
        </w:rPr>
        <w:t>Group</w:t>
      </w:r>
      <w:r>
        <w:rPr>
          <w:b/>
          <w:color w:val="007CFF"/>
          <w:spacing w:val="27"/>
          <w:sz w:val="24"/>
        </w:rPr>
        <w:t xml:space="preserve"> </w:t>
      </w:r>
      <w:r>
        <w:rPr>
          <w:b/>
          <w:color w:val="007CFF"/>
          <w:sz w:val="24"/>
        </w:rPr>
        <w:t>“Expedited</w:t>
      </w:r>
      <w:r>
        <w:rPr>
          <w:b/>
          <w:color w:val="007CFF"/>
          <w:spacing w:val="27"/>
          <w:sz w:val="24"/>
        </w:rPr>
        <w:t xml:space="preserve"> </w:t>
      </w:r>
      <w:r>
        <w:rPr>
          <w:b/>
          <w:color w:val="007CFF"/>
          <w:sz w:val="24"/>
        </w:rPr>
        <w:t>Procedure</w:t>
      </w:r>
      <w:r>
        <w:rPr>
          <w:b/>
          <w:color w:val="007CFF"/>
          <w:spacing w:val="30"/>
          <w:sz w:val="24"/>
        </w:rPr>
        <w:t xml:space="preserve"> </w:t>
      </w:r>
      <w:r>
        <w:rPr>
          <w:b/>
          <w:color w:val="007CFF"/>
          <w:sz w:val="24"/>
        </w:rPr>
        <w:t>Provisions</w:t>
      </w:r>
      <w:r>
        <w:rPr>
          <w:b/>
          <w:color w:val="007CFF"/>
          <w:spacing w:val="28"/>
          <w:sz w:val="24"/>
        </w:rPr>
        <w:t xml:space="preserve"> </w:t>
      </w:r>
      <w:r>
        <w:rPr>
          <w:b/>
          <w:color w:val="007CFF"/>
          <w:sz w:val="24"/>
        </w:rPr>
        <w:t>and</w:t>
      </w:r>
      <w:r>
        <w:rPr>
          <w:b/>
          <w:color w:val="007CFF"/>
          <w:spacing w:val="27"/>
          <w:sz w:val="24"/>
        </w:rPr>
        <w:t xml:space="preserve"> </w:t>
      </w:r>
      <w:r>
        <w:rPr>
          <w:b/>
          <w:color w:val="007CFF"/>
          <w:sz w:val="24"/>
        </w:rPr>
        <w:t>Update</w:t>
      </w:r>
      <w:r>
        <w:rPr>
          <w:b/>
          <w:color w:val="007CFF"/>
          <w:spacing w:val="30"/>
          <w:sz w:val="24"/>
        </w:rPr>
        <w:t xml:space="preserve"> </w:t>
      </w:r>
      <w:r>
        <w:rPr>
          <w:b/>
          <w:color w:val="007CFF"/>
          <w:sz w:val="24"/>
        </w:rPr>
        <w:t>of</w:t>
      </w:r>
      <w:r>
        <w:rPr>
          <w:b/>
          <w:color w:val="007CFF"/>
          <w:spacing w:val="29"/>
          <w:sz w:val="24"/>
        </w:rPr>
        <w:t xml:space="preserve"> </w:t>
      </w:r>
      <w:r>
        <w:rPr>
          <w:b/>
          <w:color w:val="007CFF"/>
          <w:sz w:val="24"/>
        </w:rPr>
        <w:t xml:space="preserve">Commission </w:t>
      </w:r>
      <w:r>
        <w:rPr>
          <w:b/>
          <w:color w:val="007CFF"/>
          <w:spacing w:val="-2"/>
          <w:sz w:val="24"/>
        </w:rPr>
        <w:t>Reports”</w:t>
      </w:r>
    </w:p>
    <w:p w14:paraId="51638510" w14:textId="77777777" w:rsidR="00AB1F4F" w:rsidRDefault="00166952">
      <w:pPr>
        <w:spacing w:line="340" w:lineRule="auto"/>
        <w:ind w:left="118"/>
        <w:rPr>
          <w:b/>
          <w:sz w:val="24"/>
        </w:rPr>
      </w:pPr>
      <w:r>
        <w:rPr>
          <w:b/>
          <w:sz w:val="24"/>
        </w:rPr>
        <w:t>Recommendations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ICC: Suggested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amendments to the Expedited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Procedure </w:t>
      </w:r>
      <w:r>
        <w:rPr>
          <w:b/>
          <w:spacing w:val="-2"/>
          <w:sz w:val="24"/>
        </w:rPr>
        <w:t>Provisions.</w:t>
      </w:r>
    </w:p>
    <w:p w14:paraId="71F49F69" w14:textId="77777777" w:rsidR="00AB1F4F" w:rsidRDefault="00166952">
      <w:pPr>
        <w:spacing w:before="111"/>
        <w:ind w:left="118"/>
      </w:pPr>
      <w:r>
        <w:rPr>
          <w:noProof/>
        </w:rPr>
        <w:drawing>
          <wp:anchor distT="0" distB="0" distL="0" distR="0" simplePos="0" relativeHeight="487535104" behindDoc="1" locked="0" layoutInCell="1" allowOverlap="1" wp14:anchorId="16EC178F" wp14:editId="4A750A45">
            <wp:simplePos x="0" y="0"/>
            <wp:positionH relativeFrom="page">
              <wp:posOffset>1112609</wp:posOffset>
            </wp:positionH>
            <wp:positionV relativeFrom="paragraph">
              <wp:posOffset>250654</wp:posOffset>
            </wp:positionV>
            <wp:extent cx="5292503" cy="511420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503" cy="511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AFF"/>
        </w:rPr>
        <w:t>Confidential</w:t>
      </w:r>
      <w:r>
        <w:rPr>
          <w:color w:val="007AFF"/>
          <w:spacing w:val="19"/>
        </w:rPr>
        <w:t xml:space="preserve"> </w:t>
      </w:r>
      <w:r>
        <w:rPr>
          <w:color w:val="007AFF"/>
        </w:rPr>
        <w:t>Working</w:t>
      </w:r>
      <w:r>
        <w:rPr>
          <w:color w:val="007AFF"/>
          <w:spacing w:val="20"/>
        </w:rPr>
        <w:t xml:space="preserve"> </w:t>
      </w:r>
      <w:r>
        <w:rPr>
          <w:color w:val="007AFF"/>
        </w:rPr>
        <w:t>Document</w:t>
      </w:r>
      <w:r>
        <w:rPr>
          <w:color w:val="007AFF"/>
          <w:spacing w:val="19"/>
        </w:rPr>
        <w:t xml:space="preserve"> </w:t>
      </w:r>
      <w:r>
        <w:rPr>
          <w:color w:val="007AFF"/>
        </w:rPr>
        <w:t>|</w:t>
      </w:r>
      <w:r>
        <w:rPr>
          <w:color w:val="007AFF"/>
          <w:spacing w:val="18"/>
        </w:rPr>
        <w:t xml:space="preserve"> </w:t>
      </w:r>
      <w:r>
        <w:rPr>
          <w:color w:val="007AFF"/>
        </w:rPr>
        <w:t>26</w:t>
      </w:r>
      <w:r>
        <w:rPr>
          <w:color w:val="007AFF"/>
          <w:spacing w:val="21"/>
        </w:rPr>
        <w:t xml:space="preserve"> </w:t>
      </w:r>
      <w:r>
        <w:rPr>
          <w:color w:val="007AFF"/>
        </w:rPr>
        <w:t>August</w:t>
      </w:r>
      <w:r>
        <w:rPr>
          <w:color w:val="007AFF"/>
          <w:spacing w:val="20"/>
        </w:rPr>
        <w:t xml:space="preserve"> </w:t>
      </w:r>
      <w:r>
        <w:rPr>
          <w:color w:val="007AFF"/>
          <w:spacing w:val="-4"/>
        </w:rPr>
        <w:t>2024</w:t>
      </w:r>
    </w:p>
    <w:p w14:paraId="50946EDD" w14:textId="77777777" w:rsidR="00AB1F4F" w:rsidRDefault="00AB1F4F">
      <w:pPr>
        <w:pStyle w:val="BodyText"/>
        <w:jc w:val="left"/>
        <w:rPr>
          <w:sz w:val="28"/>
        </w:rPr>
      </w:pPr>
    </w:p>
    <w:p w14:paraId="696DE787" w14:textId="77777777" w:rsidR="00AB1F4F" w:rsidRDefault="00AB1F4F">
      <w:pPr>
        <w:pStyle w:val="BodyText"/>
        <w:spacing w:before="4"/>
        <w:jc w:val="left"/>
        <w:rPr>
          <w:sz w:val="30"/>
        </w:rPr>
      </w:pPr>
    </w:p>
    <w:p w14:paraId="38581EAE" w14:textId="77777777" w:rsidR="00AB1F4F" w:rsidRDefault="00166952">
      <w:pPr>
        <w:pStyle w:val="BodyText"/>
        <w:spacing w:line="444" w:lineRule="auto"/>
        <w:ind w:left="117" w:right="114"/>
      </w:pPr>
      <w:r>
        <w:t xml:space="preserve">The Working Group “Expedited Procedure Provisions and Update of Commission Reports” (‘Working </w:t>
      </w:r>
      <w:r>
        <w:rPr>
          <w:w w:val="105"/>
        </w:rPr>
        <w:t xml:space="preserve">Group’ or ‘WG’) was mandated to ‘make recommendations to ICC for potential improvements to </w:t>
      </w:r>
      <w:r>
        <w:t>the</w:t>
      </w:r>
      <w:r>
        <w:rPr>
          <w:spacing w:val="-9"/>
        </w:rPr>
        <w:t xml:space="preserve"> </w:t>
      </w:r>
      <w:r>
        <w:t>Expedited</w:t>
      </w:r>
      <w:r>
        <w:rPr>
          <w:spacing w:val="-9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(“EPP”)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ICC</w:t>
      </w:r>
      <w:r>
        <w:rPr>
          <w:spacing w:val="-10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Arbitration</w:t>
      </w:r>
      <w:r>
        <w:rPr>
          <w:spacing w:val="-11"/>
        </w:rPr>
        <w:t xml:space="preserve"> </w:t>
      </w:r>
      <w:r>
        <w:t>(‘ICC</w:t>
      </w:r>
      <w:r>
        <w:rPr>
          <w:spacing w:val="-10"/>
        </w:rPr>
        <w:t xml:space="preserve"> </w:t>
      </w:r>
      <w:r>
        <w:t>Rules’),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where needed for internal purposes. In formulating these recommendations, the WG has been encouraged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to display thought leadership; to draw lessons from the EPP practice to date and to recommend </w:t>
      </w:r>
      <w:r>
        <w:t>changes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ICC Dispute</w:t>
      </w:r>
      <w:r>
        <w:rPr>
          <w:spacing w:val="-1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Services (‘DRS</w:t>
      </w:r>
      <w:proofErr w:type="gramStart"/>
      <w:r>
        <w:t>’)to</w:t>
      </w:r>
      <w:proofErr w:type="gramEnd"/>
      <w:r>
        <w:rPr>
          <w:spacing w:val="-1"/>
        </w:rPr>
        <w:t xml:space="preserve"> </w:t>
      </w:r>
      <w:r>
        <w:t>enhance users’</w:t>
      </w:r>
      <w:r>
        <w:rPr>
          <w:spacing w:val="-3"/>
        </w:rPr>
        <w:t xml:space="preserve"> </w:t>
      </w:r>
      <w:r>
        <w:t>engagement by</w:t>
      </w:r>
      <w:r>
        <w:rPr>
          <w:spacing w:val="-1"/>
        </w:rPr>
        <w:t xml:space="preserve"> </w:t>
      </w:r>
      <w:r>
        <w:t xml:space="preserve">responding </w:t>
      </w:r>
      <w:r>
        <w:rPr>
          <w:w w:val="105"/>
        </w:rPr>
        <w:t>to their needs.</w:t>
      </w:r>
    </w:p>
    <w:p w14:paraId="279DBD9F" w14:textId="77777777" w:rsidR="00AB1F4F" w:rsidRDefault="00166952">
      <w:pPr>
        <w:pStyle w:val="Heading1"/>
        <w:numPr>
          <w:ilvl w:val="0"/>
          <w:numId w:val="1"/>
        </w:numPr>
        <w:tabs>
          <w:tab w:val="left" w:pos="824"/>
        </w:tabs>
        <w:spacing w:before="205"/>
        <w:ind w:left="824" w:hanging="347"/>
      </w:pPr>
      <w:r>
        <w:rPr>
          <w:spacing w:val="-4"/>
        </w:rPr>
        <w:t>Expanding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scope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EPP.</w:t>
      </w:r>
    </w:p>
    <w:p w14:paraId="69805061" w14:textId="77777777" w:rsidR="00AB1F4F" w:rsidRDefault="00166952">
      <w:pPr>
        <w:pStyle w:val="BodyText"/>
        <w:spacing w:before="175" w:line="444" w:lineRule="auto"/>
        <w:ind w:left="117" w:right="114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key</w:t>
      </w:r>
      <w:r>
        <w:rPr>
          <w:spacing w:val="-12"/>
          <w:w w:val="105"/>
        </w:rPr>
        <w:t xml:space="preserve"> </w:t>
      </w:r>
      <w:r>
        <w:rPr>
          <w:w w:val="105"/>
        </w:rPr>
        <w:t>change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Working</w:t>
      </w:r>
      <w:r>
        <w:rPr>
          <w:spacing w:val="-11"/>
          <w:w w:val="105"/>
        </w:rPr>
        <w:t xml:space="preserve"> </w:t>
      </w:r>
      <w:r>
        <w:rPr>
          <w:w w:val="105"/>
        </w:rPr>
        <w:t>Group</w:t>
      </w:r>
      <w:r>
        <w:rPr>
          <w:spacing w:val="-11"/>
          <w:w w:val="105"/>
        </w:rPr>
        <w:t xml:space="preserve"> </w:t>
      </w:r>
      <w:r>
        <w:rPr>
          <w:w w:val="105"/>
        </w:rPr>
        <w:t>recommends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take</w:t>
      </w:r>
      <w:r>
        <w:rPr>
          <w:spacing w:val="-13"/>
          <w:w w:val="105"/>
        </w:rPr>
        <w:t xml:space="preserve"> </w:t>
      </w:r>
      <w:r>
        <w:rPr>
          <w:w w:val="105"/>
        </w:rPr>
        <w:t>stock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spectacular</w:t>
      </w:r>
      <w:r>
        <w:rPr>
          <w:spacing w:val="-14"/>
          <w:w w:val="105"/>
        </w:rPr>
        <w:t xml:space="preserve"> </w:t>
      </w:r>
      <w:r>
        <w:rPr>
          <w:w w:val="105"/>
        </w:rPr>
        <w:t>success</w:t>
      </w:r>
      <w:r>
        <w:rPr>
          <w:spacing w:val="-13"/>
          <w:w w:val="105"/>
        </w:rPr>
        <w:t xml:space="preserve"> </w:t>
      </w:r>
      <w:r>
        <w:rPr>
          <w:w w:val="105"/>
        </w:rPr>
        <w:t>of the</w:t>
      </w:r>
      <w:r>
        <w:rPr>
          <w:spacing w:val="-14"/>
          <w:w w:val="105"/>
        </w:rPr>
        <w:t xml:space="preserve"> </w:t>
      </w:r>
      <w:r>
        <w:rPr>
          <w:w w:val="105"/>
        </w:rPr>
        <w:t>EPP,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users’</w:t>
      </w:r>
      <w:r>
        <w:rPr>
          <w:spacing w:val="-14"/>
          <w:w w:val="105"/>
        </w:rPr>
        <w:t xml:space="preserve"> </w:t>
      </w:r>
      <w:r>
        <w:rPr>
          <w:w w:val="105"/>
        </w:rPr>
        <w:t>sophistication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swiftly</w:t>
      </w:r>
      <w:r>
        <w:rPr>
          <w:spacing w:val="-15"/>
          <w:w w:val="105"/>
        </w:rPr>
        <w:t xml:space="preserve"> </w:t>
      </w:r>
      <w:r>
        <w:rPr>
          <w:w w:val="105"/>
        </w:rPr>
        <w:t>adopting</w:t>
      </w:r>
      <w:r>
        <w:rPr>
          <w:spacing w:val="-13"/>
          <w:w w:val="105"/>
        </w:rPr>
        <w:t xml:space="preserve"> </w:t>
      </w:r>
      <w:r>
        <w:rPr>
          <w:w w:val="105"/>
        </w:rPr>
        <w:t>them,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expanding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scope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EPP. While the EPP originally targeted “smaller” disputes, up to USD 2 million, the Court was quick to expand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EPP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USD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million,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2021.</w:t>
      </w:r>
      <w:r>
        <w:rPr>
          <w:spacing w:val="38"/>
          <w:w w:val="105"/>
        </w:rPr>
        <w:t xml:space="preserve"> </w:t>
      </w:r>
      <w:r>
        <w:rPr>
          <w:w w:val="105"/>
        </w:rPr>
        <w:t>Nonetheless,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practice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revealed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users</w:t>
      </w:r>
      <w:r>
        <w:rPr>
          <w:spacing w:val="-10"/>
          <w:w w:val="105"/>
        </w:rPr>
        <w:t xml:space="preserve"> </w:t>
      </w:r>
      <w:r>
        <w:rPr>
          <w:w w:val="105"/>
        </w:rPr>
        <w:t>have also</w:t>
      </w:r>
      <w:r>
        <w:rPr>
          <w:spacing w:val="-5"/>
          <w:w w:val="105"/>
        </w:rPr>
        <w:t xml:space="preserve"> </w:t>
      </w:r>
      <w:r>
        <w:rPr>
          <w:w w:val="105"/>
        </w:rPr>
        <w:t>opted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those</w:t>
      </w:r>
      <w:r>
        <w:rPr>
          <w:spacing w:val="-5"/>
          <w:w w:val="105"/>
        </w:rPr>
        <w:t xml:space="preserve"> </w:t>
      </w:r>
      <w:r>
        <w:rPr>
          <w:w w:val="105"/>
        </w:rPr>
        <w:t>rules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larger</w:t>
      </w:r>
      <w:r>
        <w:rPr>
          <w:spacing w:val="-6"/>
          <w:w w:val="105"/>
        </w:rPr>
        <w:t xml:space="preserve"> </w:t>
      </w:r>
      <w:r>
        <w:rPr>
          <w:w w:val="105"/>
        </w:rPr>
        <w:t>disputes.</w:t>
      </w:r>
      <w:r>
        <w:rPr>
          <w:spacing w:val="40"/>
          <w:w w:val="105"/>
        </w:rPr>
        <w:t xml:space="preserve"> </w:t>
      </w:r>
      <w:r>
        <w:rPr>
          <w:w w:val="105"/>
        </w:rPr>
        <w:t>Meanwhile,</w:t>
      </w:r>
      <w:r>
        <w:rPr>
          <w:spacing w:val="-3"/>
          <w:w w:val="105"/>
        </w:rPr>
        <w:t xml:space="preserve"> </w:t>
      </w:r>
      <w:r>
        <w:rPr>
          <w:w w:val="105"/>
        </w:rPr>
        <w:t>users</w:t>
      </w:r>
      <w:r>
        <w:rPr>
          <w:spacing w:val="-5"/>
          <w:w w:val="105"/>
        </w:rPr>
        <w:t xml:space="preserve"> </w:t>
      </w:r>
      <w:r>
        <w:rPr>
          <w:w w:val="105"/>
        </w:rPr>
        <w:t>continue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express</w:t>
      </w:r>
      <w:r>
        <w:rPr>
          <w:spacing w:val="-5"/>
          <w:w w:val="105"/>
        </w:rPr>
        <w:t xml:space="preserve"> </w:t>
      </w:r>
      <w:r>
        <w:rPr>
          <w:w w:val="105"/>
        </w:rPr>
        <w:t>concern</w:t>
      </w:r>
      <w:r>
        <w:rPr>
          <w:spacing w:val="-4"/>
          <w:w w:val="105"/>
        </w:rPr>
        <w:t xml:space="preserve"> </w:t>
      </w:r>
      <w:r>
        <w:rPr>
          <w:w w:val="105"/>
        </w:rPr>
        <w:t>that irrespective of the amount in dispute, international arbitration has become unduly complex and burdensome,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costly.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various</w:t>
      </w:r>
      <w:r>
        <w:rPr>
          <w:spacing w:val="-5"/>
          <w:w w:val="105"/>
        </w:rPr>
        <w:t xml:space="preserve"> </w:t>
      </w:r>
      <w:r>
        <w:rPr>
          <w:w w:val="105"/>
        </w:rPr>
        <w:t>reasons,</w:t>
      </w:r>
      <w:r>
        <w:rPr>
          <w:spacing w:val="-5"/>
          <w:w w:val="105"/>
        </w:rPr>
        <w:t xml:space="preserve"> </w:t>
      </w:r>
      <w:r>
        <w:rPr>
          <w:w w:val="105"/>
        </w:rPr>
        <w:t>longer</w:t>
      </w:r>
      <w:r>
        <w:rPr>
          <w:spacing w:val="-5"/>
          <w:w w:val="105"/>
        </w:rPr>
        <w:t xml:space="preserve"> </w:t>
      </w:r>
      <w:r>
        <w:rPr>
          <w:w w:val="105"/>
        </w:rPr>
        <w:t>proceedings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become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norm.</w:t>
      </w:r>
      <w:r>
        <w:rPr>
          <w:spacing w:val="-4"/>
          <w:w w:val="105"/>
        </w:rPr>
        <w:t xml:space="preserve"> </w:t>
      </w:r>
      <w:r>
        <w:rPr>
          <w:w w:val="105"/>
        </w:rPr>
        <w:t>These encompass</w:t>
      </w:r>
      <w:r>
        <w:rPr>
          <w:spacing w:val="-8"/>
          <w:w w:val="105"/>
        </w:rPr>
        <w:t xml:space="preserve"> </w:t>
      </w:r>
      <w:r>
        <w:rPr>
          <w:w w:val="105"/>
        </w:rPr>
        <w:t>several</w:t>
      </w:r>
      <w:r>
        <w:rPr>
          <w:spacing w:val="-8"/>
          <w:w w:val="105"/>
        </w:rPr>
        <w:t xml:space="preserve"> </w:t>
      </w:r>
      <w:r>
        <w:rPr>
          <w:w w:val="105"/>
        </w:rPr>
        <w:t>rounds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submissions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whole</w:t>
      </w:r>
      <w:r>
        <w:rPr>
          <w:spacing w:val="-9"/>
          <w:w w:val="105"/>
        </w:rPr>
        <w:t xml:space="preserve"> </w:t>
      </w:r>
      <w:r>
        <w:rPr>
          <w:w w:val="105"/>
        </w:rPr>
        <w:t>panoply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7"/>
          <w:w w:val="105"/>
        </w:rPr>
        <w:t xml:space="preserve"> </w:t>
      </w:r>
      <w:r>
        <w:rPr>
          <w:w w:val="105"/>
        </w:rPr>
        <w:t>devices.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addition, there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natural</w:t>
      </w:r>
      <w:r>
        <w:rPr>
          <w:spacing w:val="-15"/>
          <w:w w:val="105"/>
        </w:rPr>
        <w:t xml:space="preserve"> </w:t>
      </w:r>
      <w:r>
        <w:rPr>
          <w:w w:val="105"/>
        </w:rPr>
        <w:t>inclination</w:t>
      </w:r>
      <w:r>
        <w:rPr>
          <w:spacing w:val="-14"/>
          <w:w w:val="105"/>
        </w:rPr>
        <w:t xml:space="preserve"> </w:t>
      </w:r>
      <w:r>
        <w:rPr>
          <w:w w:val="105"/>
        </w:rPr>
        <w:t>(or</w:t>
      </w:r>
      <w:r>
        <w:rPr>
          <w:spacing w:val="-15"/>
          <w:w w:val="105"/>
        </w:rPr>
        <w:t xml:space="preserve"> </w:t>
      </w:r>
      <w:r>
        <w:rPr>
          <w:w w:val="105"/>
        </w:rPr>
        <w:t>due</w:t>
      </w:r>
      <w:r>
        <w:rPr>
          <w:spacing w:val="-15"/>
          <w:w w:val="105"/>
        </w:rPr>
        <w:t xml:space="preserve"> </w:t>
      </w:r>
      <w:r>
        <w:rPr>
          <w:w w:val="105"/>
        </w:rPr>
        <w:t>process</w:t>
      </w:r>
      <w:r>
        <w:rPr>
          <w:spacing w:val="-14"/>
          <w:w w:val="105"/>
        </w:rPr>
        <w:t xml:space="preserve"> </w:t>
      </w:r>
      <w:r>
        <w:rPr>
          <w:w w:val="105"/>
        </w:rPr>
        <w:t>paranoia)</w:t>
      </w:r>
      <w:r>
        <w:rPr>
          <w:spacing w:val="-15"/>
          <w:w w:val="105"/>
        </w:rPr>
        <w:t xml:space="preserve"> </w:t>
      </w:r>
      <w:r>
        <w:rPr>
          <w:w w:val="105"/>
        </w:rPr>
        <w:t>causing</w:t>
      </w:r>
      <w:r>
        <w:rPr>
          <w:spacing w:val="-14"/>
          <w:w w:val="105"/>
        </w:rPr>
        <w:t xml:space="preserve"> </w:t>
      </w:r>
      <w:r>
        <w:rPr>
          <w:w w:val="105"/>
        </w:rPr>
        <w:t>tribunals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use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same</w:t>
      </w:r>
      <w:r>
        <w:rPr>
          <w:spacing w:val="-14"/>
          <w:w w:val="105"/>
        </w:rPr>
        <w:t xml:space="preserve"> </w:t>
      </w:r>
      <w:r>
        <w:rPr>
          <w:w w:val="105"/>
        </w:rPr>
        <w:t>procedural order</w:t>
      </w:r>
      <w:r>
        <w:rPr>
          <w:spacing w:val="-7"/>
          <w:w w:val="105"/>
        </w:rPr>
        <w:t xml:space="preserve"> </w:t>
      </w:r>
      <w:r>
        <w:rPr>
          <w:w w:val="105"/>
        </w:rPr>
        <w:t>templates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every</w:t>
      </w:r>
      <w:r>
        <w:rPr>
          <w:spacing w:val="-6"/>
          <w:w w:val="105"/>
        </w:rPr>
        <w:t xml:space="preserve"> </w:t>
      </w:r>
      <w:r>
        <w:rPr>
          <w:w w:val="105"/>
        </w:rPr>
        <w:t>dispute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some</w:t>
      </w:r>
      <w:r>
        <w:rPr>
          <w:spacing w:val="-7"/>
          <w:w w:val="105"/>
        </w:rPr>
        <w:t xml:space="preserve"> </w:t>
      </w:r>
      <w:r>
        <w:rPr>
          <w:w w:val="105"/>
        </w:rPr>
        <w:t>arbitrators</w:t>
      </w:r>
      <w:r>
        <w:rPr>
          <w:spacing w:val="-6"/>
          <w:w w:val="105"/>
        </w:rPr>
        <w:t xml:space="preserve"> </w:t>
      </w:r>
      <w:r>
        <w:rPr>
          <w:w w:val="105"/>
        </w:rPr>
        <w:t>experience</w:t>
      </w:r>
      <w:r>
        <w:rPr>
          <w:spacing w:val="-4"/>
          <w:w w:val="105"/>
        </w:rPr>
        <w:t xml:space="preserve"> </w:t>
      </w:r>
      <w:r>
        <w:rPr>
          <w:w w:val="105"/>
        </w:rPr>
        <w:t>inability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unwillingness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rein in</w:t>
      </w:r>
      <w:r>
        <w:rPr>
          <w:spacing w:val="-12"/>
          <w:w w:val="105"/>
        </w:rPr>
        <w:t xml:space="preserve"> </w:t>
      </w:r>
      <w:r>
        <w:rPr>
          <w:w w:val="105"/>
        </w:rPr>
        <w:t>overly</w:t>
      </w:r>
      <w:r>
        <w:rPr>
          <w:spacing w:val="-12"/>
          <w:w w:val="105"/>
        </w:rPr>
        <w:t xml:space="preserve"> </w:t>
      </w:r>
      <w:r>
        <w:rPr>
          <w:w w:val="105"/>
        </w:rPr>
        <w:t>complex</w:t>
      </w:r>
      <w:r>
        <w:rPr>
          <w:spacing w:val="-11"/>
          <w:w w:val="105"/>
        </w:rPr>
        <w:t xml:space="preserve"> </w:t>
      </w:r>
      <w:r>
        <w:rPr>
          <w:w w:val="105"/>
        </w:rPr>
        <w:t>processes.</w:t>
      </w:r>
      <w:r>
        <w:rPr>
          <w:spacing w:val="36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such,</w:t>
      </w:r>
      <w:r>
        <w:rPr>
          <w:spacing w:val="-11"/>
          <w:w w:val="105"/>
        </w:rPr>
        <w:t xml:space="preserve"> </w:t>
      </w:r>
      <w:r>
        <w:rPr>
          <w:w w:val="105"/>
        </w:rPr>
        <w:t>large</w:t>
      </w:r>
      <w:r>
        <w:rPr>
          <w:spacing w:val="-10"/>
          <w:w w:val="105"/>
        </w:rPr>
        <w:t xml:space="preserve"> </w:t>
      </w:r>
      <w:r>
        <w:rPr>
          <w:w w:val="105"/>
        </w:rPr>
        <w:t>swaths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arbitrations</w:t>
      </w:r>
      <w:r>
        <w:rPr>
          <w:spacing w:val="-10"/>
          <w:w w:val="105"/>
        </w:rPr>
        <w:t xml:space="preserve"> </w:t>
      </w:r>
      <w:r>
        <w:rPr>
          <w:w w:val="105"/>
        </w:rPr>
        <w:t>could</w:t>
      </w:r>
      <w:r>
        <w:rPr>
          <w:spacing w:val="-10"/>
          <w:w w:val="105"/>
        </w:rPr>
        <w:t xml:space="preserve"> </w:t>
      </w:r>
      <w:r>
        <w:rPr>
          <w:w w:val="105"/>
        </w:rPr>
        <w:t>benefit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simplification and</w:t>
      </w:r>
      <w:r>
        <w:rPr>
          <w:spacing w:val="-4"/>
          <w:w w:val="105"/>
        </w:rPr>
        <w:t xml:space="preserve"> </w:t>
      </w:r>
      <w:r>
        <w:rPr>
          <w:w w:val="105"/>
        </w:rPr>
        <w:t>streamlining,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exact</w:t>
      </w:r>
      <w:r>
        <w:rPr>
          <w:spacing w:val="-6"/>
          <w:w w:val="105"/>
        </w:rPr>
        <w:t xml:space="preserve"> </w:t>
      </w:r>
      <w:r>
        <w:rPr>
          <w:w w:val="105"/>
        </w:rPr>
        <w:t>same</w:t>
      </w:r>
      <w:r>
        <w:rPr>
          <w:spacing w:val="-2"/>
          <w:w w:val="105"/>
        </w:rPr>
        <w:t xml:space="preserve"> </w:t>
      </w:r>
      <w:r>
        <w:rPr>
          <w:w w:val="105"/>
        </w:rPr>
        <w:t>way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disputes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EPP’s</w:t>
      </w:r>
      <w:r>
        <w:rPr>
          <w:spacing w:val="-4"/>
          <w:w w:val="105"/>
        </w:rPr>
        <w:t xml:space="preserve"> </w:t>
      </w:r>
      <w:r>
        <w:rPr>
          <w:w w:val="105"/>
        </w:rPr>
        <w:t>scope</w:t>
      </w:r>
      <w:r>
        <w:rPr>
          <w:spacing w:val="-2"/>
          <w:w w:val="105"/>
        </w:rPr>
        <w:t xml:space="preserve"> </w:t>
      </w:r>
      <w:r>
        <w:rPr>
          <w:w w:val="105"/>
        </w:rPr>
        <w:t>have.</w:t>
      </w:r>
    </w:p>
    <w:p w14:paraId="7A988E59" w14:textId="77777777" w:rsidR="00AB1F4F" w:rsidRDefault="00166952">
      <w:pPr>
        <w:pStyle w:val="BodyText"/>
        <w:spacing w:before="130" w:line="446" w:lineRule="auto"/>
        <w:ind w:left="117" w:right="252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EPP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undeniable</w:t>
      </w:r>
      <w:r>
        <w:rPr>
          <w:spacing w:val="-14"/>
          <w:w w:val="105"/>
        </w:rPr>
        <w:t xml:space="preserve"> </w:t>
      </w:r>
      <w:r>
        <w:rPr>
          <w:w w:val="105"/>
        </w:rPr>
        <w:t>success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work.</w:t>
      </w:r>
      <w:r>
        <w:rPr>
          <w:spacing w:val="22"/>
          <w:w w:val="105"/>
        </w:rPr>
        <w:t xml:space="preserve"> </w:t>
      </w:r>
      <w:r>
        <w:rPr>
          <w:w w:val="105"/>
        </w:rPr>
        <w:t>Parties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tribunals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demonstrated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they can</w:t>
      </w:r>
      <w:r>
        <w:rPr>
          <w:spacing w:val="-8"/>
          <w:w w:val="105"/>
        </w:rPr>
        <w:t xml:space="preserve"> </w:t>
      </w:r>
      <w:r>
        <w:rPr>
          <w:w w:val="105"/>
        </w:rPr>
        <w:t>fashion</w:t>
      </w:r>
      <w:r>
        <w:rPr>
          <w:spacing w:val="-10"/>
          <w:w w:val="105"/>
        </w:rPr>
        <w:t xml:space="preserve"> </w:t>
      </w:r>
      <w:r>
        <w:rPr>
          <w:w w:val="105"/>
        </w:rPr>
        <w:t>simplified</w:t>
      </w:r>
      <w:r>
        <w:rPr>
          <w:spacing w:val="-8"/>
          <w:w w:val="105"/>
        </w:rPr>
        <w:t xml:space="preserve"> </w:t>
      </w:r>
      <w:r>
        <w:rPr>
          <w:w w:val="105"/>
        </w:rPr>
        <w:t>yet</w:t>
      </w:r>
      <w:r>
        <w:rPr>
          <w:spacing w:val="-7"/>
          <w:w w:val="105"/>
        </w:rPr>
        <w:t xml:space="preserve"> </w:t>
      </w:r>
      <w:r>
        <w:rPr>
          <w:w w:val="105"/>
        </w:rPr>
        <w:t>adequate</w:t>
      </w:r>
      <w:r>
        <w:rPr>
          <w:spacing w:val="-8"/>
          <w:w w:val="105"/>
        </w:rPr>
        <w:t xml:space="preserve"> </w:t>
      </w:r>
      <w:r>
        <w:rPr>
          <w:w w:val="105"/>
        </w:rPr>
        <w:t>proceedings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order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resolve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dispute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so</w:t>
      </w:r>
      <w:r>
        <w:rPr>
          <w:spacing w:val="-8"/>
          <w:w w:val="105"/>
        </w:rPr>
        <w:t xml:space="preserve"> </w:t>
      </w:r>
      <w:r>
        <w:rPr>
          <w:w w:val="105"/>
        </w:rPr>
        <w:t>within the</w:t>
      </w:r>
      <w:r>
        <w:rPr>
          <w:spacing w:val="-15"/>
          <w:w w:val="105"/>
        </w:rPr>
        <w:t xml:space="preserve"> </w:t>
      </w:r>
      <w:r>
        <w:rPr>
          <w:w w:val="105"/>
        </w:rPr>
        <w:t>six-month</w:t>
      </w:r>
      <w:r>
        <w:rPr>
          <w:spacing w:val="-15"/>
          <w:w w:val="105"/>
        </w:rPr>
        <w:t xml:space="preserve"> </w:t>
      </w: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limit.</w:t>
      </w:r>
      <w:r>
        <w:rPr>
          <w:spacing w:val="4"/>
          <w:w w:val="105"/>
        </w:rPr>
        <w:t xml:space="preserve"> </w:t>
      </w:r>
      <w:r>
        <w:rPr>
          <w:w w:val="105"/>
        </w:rPr>
        <w:t>Very</w:t>
      </w:r>
      <w:r>
        <w:rPr>
          <w:spacing w:val="-14"/>
          <w:w w:val="105"/>
        </w:rPr>
        <w:t xml:space="preserve"> </w:t>
      </w:r>
      <w:r>
        <w:rPr>
          <w:w w:val="105"/>
        </w:rPr>
        <w:t>few</w:t>
      </w:r>
      <w:r>
        <w:rPr>
          <w:spacing w:val="-15"/>
          <w:w w:val="105"/>
        </w:rPr>
        <w:t xml:space="preserve"> </w:t>
      </w:r>
      <w:r>
        <w:rPr>
          <w:w w:val="105"/>
        </w:rPr>
        <w:t>proceedings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had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taken</w:t>
      </w:r>
      <w:r>
        <w:rPr>
          <w:spacing w:val="-15"/>
          <w:w w:val="105"/>
        </w:rPr>
        <w:t xml:space="preserve"> </w:t>
      </w:r>
      <w:r>
        <w:rPr>
          <w:w w:val="105"/>
        </w:rPr>
        <w:t>out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EPP.</w:t>
      </w:r>
      <w:r>
        <w:rPr>
          <w:spacing w:val="24"/>
          <w:w w:val="105"/>
        </w:rPr>
        <w:t xml:space="preserve"> </w:t>
      </w:r>
      <w:r>
        <w:rPr>
          <w:w w:val="105"/>
        </w:rPr>
        <w:t>Instead,</w:t>
      </w:r>
      <w:r>
        <w:rPr>
          <w:spacing w:val="-15"/>
          <w:w w:val="105"/>
        </w:rPr>
        <w:t xml:space="preserve"> </w:t>
      </w:r>
      <w:r>
        <w:rPr>
          <w:w w:val="105"/>
        </w:rPr>
        <w:t>341</w:t>
      </w:r>
      <w:r>
        <w:rPr>
          <w:spacing w:val="-15"/>
          <w:w w:val="105"/>
        </w:rPr>
        <w:t xml:space="preserve"> </w:t>
      </w:r>
      <w:r>
        <w:rPr>
          <w:w w:val="105"/>
        </w:rPr>
        <w:t>final</w:t>
      </w:r>
    </w:p>
    <w:p w14:paraId="4999E8DD" w14:textId="77777777" w:rsidR="00AB1F4F" w:rsidRDefault="00AB1F4F">
      <w:pPr>
        <w:spacing w:line="446" w:lineRule="auto"/>
        <w:sectPr w:rsidR="00AB1F4F" w:rsidSect="00605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50"/>
          <w:pgMar w:top="780" w:right="1300" w:bottom="1020" w:left="1300" w:header="0" w:footer="834" w:gutter="0"/>
          <w:pgNumType w:start="1"/>
          <w:cols w:space="720"/>
          <w:docGrid w:linePitch="299"/>
        </w:sectPr>
      </w:pPr>
    </w:p>
    <w:p w14:paraId="30873BEE" w14:textId="77777777" w:rsidR="00AB1F4F" w:rsidRDefault="00166952">
      <w:pPr>
        <w:pStyle w:val="BodyText"/>
        <w:spacing w:before="111" w:line="444" w:lineRule="auto"/>
        <w:ind w:left="118" w:right="226"/>
      </w:pPr>
      <w:bookmarkStart w:id="0" w:name="_bookmark1"/>
      <w:bookmarkEnd w:id="0"/>
      <w:r>
        <w:rPr>
          <w:w w:val="105"/>
        </w:rPr>
        <w:lastRenderedPageBreak/>
        <w:t>awards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3"/>
          <w:w w:val="105"/>
        </w:rPr>
        <w:t xml:space="preserve"> </w:t>
      </w:r>
      <w:r>
        <w:rPr>
          <w:w w:val="105"/>
        </w:rPr>
        <w:t>issued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EPP,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vast</w:t>
      </w:r>
      <w:r>
        <w:rPr>
          <w:spacing w:val="-15"/>
          <w:w w:val="105"/>
        </w:rPr>
        <w:t xml:space="preserve"> </w:t>
      </w:r>
      <w:r>
        <w:rPr>
          <w:w w:val="105"/>
        </w:rPr>
        <w:t>majority</w:t>
      </w:r>
      <w:r>
        <w:rPr>
          <w:spacing w:val="-14"/>
          <w:w w:val="105"/>
        </w:rPr>
        <w:t xml:space="preserve"> </w:t>
      </w:r>
      <w:r>
        <w:rPr>
          <w:w w:val="105"/>
        </w:rPr>
        <w:t>within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required</w:t>
      </w:r>
      <w:r>
        <w:rPr>
          <w:spacing w:val="-13"/>
          <w:w w:val="105"/>
        </w:rPr>
        <w:t xml:space="preserve"> </w:t>
      </w:r>
      <w:r>
        <w:rPr>
          <w:w w:val="105"/>
        </w:rPr>
        <w:t>deadline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i/>
          <w:w w:val="105"/>
        </w:rPr>
        <w:t>de minimis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delay.</w:t>
      </w:r>
      <w:r>
        <w:rPr>
          <w:spacing w:val="39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turn</w:t>
      </w:r>
      <w:r>
        <w:rPr>
          <w:spacing w:val="-12"/>
          <w:w w:val="105"/>
        </w:rPr>
        <w:t xml:space="preserve"> </w:t>
      </w:r>
      <w:r>
        <w:rPr>
          <w:w w:val="105"/>
        </w:rPr>
        <w:t>shown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EPP</w:t>
      </w:r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w w:val="105"/>
        </w:rPr>
        <w:t>irrespective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complexity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dispute.</w:t>
      </w:r>
    </w:p>
    <w:p w14:paraId="4F12E48A" w14:textId="51A34A9E" w:rsidR="00AB1F4F" w:rsidRDefault="00166952">
      <w:pPr>
        <w:pStyle w:val="BodyText"/>
        <w:spacing w:before="121" w:line="444" w:lineRule="auto"/>
        <w:ind w:left="118" w:right="114"/>
        <w:rPr>
          <w:w w:val="105"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00B325E1" wp14:editId="0717D4B5">
            <wp:simplePos x="0" y="0"/>
            <wp:positionH relativeFrom="page">
              <wp:posOffset>1112609</wp:posOffset>
            </wp:positionH>
            <wp:positionV relativeFrom="paragraph">
              <wp:posOffset>1339518</wp:posOffset>
            </wp:positionV>
            <wp:extent cx="5292503" cy="511420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503" cy="511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Therefore, the primary recommendation is to consider expanding the scope of the EPP to make them the default procedure for disputes larger than USD 3 million and to consider setting a figure that will both capture a much larger volume of disputes and that will in fact be acceptable to the users.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view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ICC</w:t>
      </w:r>
      <w:r>
        <w:rPr>
          <w:spacing w:val="-5"/>
          <w:w w:val="105"/>
        </w:rPr>
        <w:t xml:space="preserve"> </w:t>
      </w:r>
      <w:r>
        <w:rPr>
          <w:w w:val="105"/>
        </w:rPr>
        <w:t>Court’s</w:t>
      </w:r>
      <w:r>
        <w:rPr>
          <w:spacing w:val="-6"/>
          <w:w w:val="105"/>
        </w:rPr>
        <w:t xml:space="preserve"> </w:t>
      </w:r>
      <w:r>
        <w:rPr>
          <w:w w:val="105"/>
        </w:rPr>
        <w:t>recent</w:t>
      </w:r>
      <w:r>
        <w:rPr>
          <w:spacing w:val="-7"/>
          <w:w w:val="105"/>
        </w:rPr>
        <w:t xml:space="preserve"> </w:t>
      </w:r>
      <w:r>
        <w:rPr>
          <w:w w:val="105"/>
        </w:rPr>
        <w:t>statistics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median</w:t>
      </w:r>
      <w:r>
        <w:rPr>
          <w:spacing w:val="-8"/>
          <w:w w:val="105"/>
        </w:rPr>
        <w:t xml:space="preserve"> </w:t>
      </w:r>
      <w:r>
        <w:rPr>
          <w:w w:val="105"/>
        </w:rPr>
        <w:t>amount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dispute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arbitrations pending as of 2023 is USD 5.5 million,</w:t>
      </w:r>
      <w:hyperlink w:anchor="_bookmark0" w:history="1">
        <w:r>
          <w:rPr>
            <w:w w:val="105"/>
            <w:position w:val="7"/>
            <w:sz w:val="12"/>
          </w:rPr>
          <w:t>1</w:t>
        </w:r>
      </w:hyperlink>
      <w:hyperlink w:anchor="_bookmark1" w:history="1">
        <w:r>
          <w:rPr>
            <w:w w:val="105"/>
            <w:position w:val="7"/>
            <w:sz w:val="12"/>
          </w:rPr>
          <w:t>2</w:t>
        </w:r>
      </w:hyperlink>
      <w:r>
        <w:rPr>
          <w:spacing w:val="30"/>
          <w:w w:val="105"/>
          <w:position w:val="7"/>
          <w:sz w:val="12"/>
        </w:rPr>
        <w:t xml:space="preserve"> </w:t>
      </w:r>
      <w:r>
        <w:rPr>
          <w:w w:val="105"/>
        </w:rPr>
        <w:t>the Working Group recommends considering amending Article</w:t>
      </w:r>
      <w:r>
        <w:rPr>
          <w:spacing w:val="-10"/>
          <w:w w:val="105"/>
        </w:rPr>
        <w:t xml:space="preserve"> </w:t>
      </w:r>
      <w:r>
        <w:rPr>
          <w:w w:val="105"/>
        </w:rPr>
        <w:t>1(2)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Appendix</w:t>
      </w:r>
      <w:r>
        <w:rPr>
          <w:spacing w:val="-9"/>
          <w:w w:val="105"/>
        </w:rPr>
        <w:t xml:space="preserve"> </w:t>
      </w:r>
      <w:r>
        <w:rPr>
          <w:w w:val="105"/>
        </w:rPr>
        <w:t>VI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Rules</w:t>
      </w:r>
      <w:r>
        <w:rPr>
          <w:spacing w:val="-10"/>
          <w:w w:val="105"/>
        </w:rPr>
        <w:t xml:space="preserve"> </w:t>
      </w:r>
      <w:r>
        <w:rPr>
          <w:w w:val="105"/>
        </w:rPr>
        <w:t>so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EPP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w w:val="105"/>
        </w:rPr>
        <w:t>apply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arbitrations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amount</w:t>
      </w:r>
      <w:r>
        <w:rPr>
          <w:spacing w:val="-11"/>
          <w:w w:val="105"/>
        </w:rPr>
        <w:t xml:space="preserve"> </w:t>
      </w:r>
      <w:r>
        <w:rPr>
          <w:w w:val="105"/>
        </w:rPr>
        <w:t>in dispute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USD</w:t>
      </w:r>
      <w:r>
        <w:rPr>
          <w:spacing w:val="-11"/>
          <w:w w:val="105"/>
        </w:rPr>
        <w:t xml:space="preserve"> </w:t>
      </w:r>
      <w:r>
        <w:rPr>
          <w:w w:val="105"/>
        </w:rPr>
        <w:t>6</w:t>
      </w:r>
      <w:r>
        <w:rPr>
          <w:spacing w:val="-11"/>
          <w:w w:val="105"/>
        </w:rPr>
        <w:t xml:space="preserve"> </w:t>
      </w:r>
      <w:r>
        <w:rPr>
          <w:w w:val="105"/>
        </w:rPr>
        <w:t>million</w:t>
      </w:r>
      <w:r>
        <w:rPr>
          <w:spacing w:val="-12"/>
          <w:w w:val="105"/>
        </w:rPr>
        <w:t xml:space="preserve"> </w:t>
      </w:r>
      <w:r>
        <w:rPr>
          <w:w w:val="105"/>
        </w:rPr>
        <w:t>(six</w:t>
      </w:r>
      <w:r>
        <w:rPr>
          <w:spacing w:val="-11"/>
          <w:w w:val="105"/>
        </w:rPr>
        <w:t xml:space="preserve"> </w:t>
      </w:r>
      <w:r>
        <w:rPr>
          <w:w w:val="105"/>
        </w:rPr>
        <w:t>million</w:t>
      </w:r>
      <w:r>
        <w:rPr>
          <w:spacing w:val="-12"/>
          <w:w w:val="105"/>
        </w:rPr>
        <w:t xml:space="preserve"> </w:t>
      </w:r>
      <w:r>
        <w:rPr>
          <w:w w:val="105"/>
        </w:rPr>
        <w:t>United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Dollars),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slightly</w:t>
      </w:r>
      <w:r>
        <w:rPr>
          <w:spacing w:val="-11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median amount in dispute.</w:t>
      </w:r>
    </w:p>
    <w:p w14:paraId="69B7A729" w14:textId="42F6190E" w:rsidR="002D5114" w:rsidRPr="00753EDF" w:rsidRDefault="00166952" w:rsidP="00166952">
      <w:pPr>
        <w:pStyle w:val="BodyText"/>
        <w:spacing w:before="121" w:line="444" w:lineRule="auto"/>
        <w:ind w:left="118" w:right="114"/>
        <w:jc w:val="left"/>
        <w:rPr>
          <w:color w:val="002060"/>
          <w:w w:val="105"/>
          <w:lang w:val="sv-SE"/>
        </w:rPr>
      </w:pPr>
      <w:r w:rsidRPr="00753EDF">
        <w:rPr>
          <w:b/>
          <w:bCs/>
          <w:color w:val="002060"/>
          <w:w w:val="105"/>
          <w:highlight w:val="cyan"/>
          <w:u w:val="single"/>
          <w:lang w:val="sv-SE"/>
        </w:rPr>
        <w:t>Kommentarer och synpunkter</w:t>
      </w:r>
      <w:r w:rsidR="001064E5" w:rsidRPr="00753EDF">
        <w:rPr>
          <w:b/>
          <w:bCs/>
          <w:color w:val="002060"/>
          <w:w w:val="105"/>
          <w:highlight w:val="cyan"/>
          <w:u w:val="single"/>
          <w:lang w:val="sv-SE"/>
        </w:rPr>
        <w:t xml:space="preserve"> framförda vid kommittémöte den 15 oktober 2024:</w:t>
      </w:r>
    </w:p>
    <w:p w14:paraId="4594B99E" w14:textId="6B1F248F" w:rsidR="002D5114" w:rsidRPr="00753EDF" w:rsidRDefault="001064E5" w:rsidP="002D5114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753EDF">
        <w:rPr>
          <w:color w:val="002060"/>
          <w:sz w:val="20"/>
          <w:szCs w:val="20"/>
          <w:lang w:val="sv-SE"/>
        </w:rPr>
        <w:t>Kommitténs medlemmar diskuterade skälen bakom arbetsgruppens förslag</w:t>
      </w:r>
      <w:r w:rsidR="00A05B7B" w:rsidRPr="00753EDF">
        <w:rPr>
          <w:color w:val="002060"/>
          <w:sz w:val="20"/>
          <w:szCs w:val="20"/>
          <w:lang w:val="sv-SE"/>
        </w:rPr>
        <w:t xml:space="preserve"> i detta avseende och konstaterade att skälen i viss mån är oklara. I </w:t>
      </w:r>
      <w:r w:rsidRPr="00753EDF">
        <w:rPr>
          <w:color w:val="002060"/>
          <w:sz w:val="20"/>
          <w:szCs w:val="20"/>
          <w:lang w:val="sv-SE"/>
        </w:rPr>
        <w:t xml:space="preserve">arbetsgruppens första utkast på rapport </w:t>
      </w:r>
      <w:r w:rsidR="00A05B7B" w:rsidRPr="00753EDF">
        <w:rPr>
          <w:color w:val="002060"/>
          <w:sz w:val="20"/>
          <w:szCs w:val="20"/>
          <w:lang w:val="sv-SE"/>
        </w:rPr>
        <w:t>utvecklas</w:t>
      </w:r>
      <w:r w:rsidRPr="00753EDF">
        <w:rPr>
          <w:color w:val="002060"/>
          <w:sz w:val="20"/>
          <w:szCs w:val="20"/>
          <w:lang w:val="sv-SE"/>
        </w:rPr>
        <w:t xml:space="preserve"> </w:t>
      </w:r>
      <w:r w:rsidR="00A05B7B" w:rsidRPr="00753EDF">
        <w:rPr>
          <w:color w:val="002060"/>
          <w:sz w:val="20"/>
          <w:szCs w:val="20"/>
          <w:lang w:val="sv-SE"/>
        </w:rPr>
        <w:t xml:space="preserve">visserligen att ICC hyser uppfattningen att många </w:t>
      </w:r>
      <w:r w:rsidR="002D5114" w:rsidRPr="00753EDF">
        <w:rPr>
          <w:color w:val="002060"/>
          <w:sz w:val="20"/>
          <w:szCs w:val="20"/>
          <w:lang w:val="sv-SE"/>
        </w:rPr>
        <w:t>användare är nöjda med EPP och att det finns en stor efterfrågan på denna tjänst</w:t>
      </w:r>
      <w:r w:rsidR="00A05B7B" w:rsidRPr="00753EDF">
        <w:rPr>
          <w:color w:val="002060"/>
          <w:sz w:val="20"/>
          <w:szCs w:val="20"/>
          <w:lang w:val="sv-SE"/>
        </w:rPr>
        <w:t>, men exakt vad denna uppfattning baserar sig på framgår inte</w:t>
      </w:r>
      <w:r w:rsidR="002D5114" w:rsidRPr="00753EDF">
        <w:rPr>
          <w:color w:val="002060"/>
          <w:sz w:val="20"/>
          <w:szCs w:val="20"/>
          <w:lang w:val="sv-SE"/>
        </w:rPr>
        <w:t xml:space="preserve">. </w:t>
      </w:r>
      <w:r w:rsidR="00A05B7B" w:rsidRPr="00753EDF">
        <w:rPr>
          <w:color w:val="002060"/>
          <w:sz w:val="20"/>
          <w:szCs w:val="20"/>
          <w:lang w:val="sv-SE"/>
        </w:rPr>
        <w:t>Det framhålls i rapporten att EPP har tagits emot väl</w:t>
      </w:r>
      <w:r w:rsidR="002D5114" w:rsidRPr="00753EDF">
        <w:rPr>
          <w:color w:val="002060"/>
          <w:sz w:val="20"/>
          <w:szCs w:val="20"/>
          <w:lang w:val="sv-SE"/>
        </w:rPr>
        <w:t>, att förfarandet verkar fungera</w:t>
      </w:r>
      <w:r w:rsidR="00A05B7B" w:rsidRPr="00753EDF">
        <w:rPr>
          <w:color w:val="002060"/>
          <w:sz w:val="20"/>
          <w:szCs w:val="20"/>
          <w:lang w:val="sv-SE"/>
        </w:rPr>
        <w:t xml:space="preserve"> väl</w:t>
      </w:r>
      <w:r w:rsidR="002D5114" w:rsidRPr="00753EDF">
        <w:rPr>
          <w:color w:val="002060"/>
          <w:sz w:val="20"/>
          <w:szCs w:val="20"/>
          <w:lang w:val="sv-SE"/>
        </w:rPr>
        <w:t xml:space="preserve"> i praktiken, </w:t>
      </w:r>
      <w:r w:rsidR="00A05B7B" w:rsidRPr="00753EDF">
        <w:rPr>
          <w:color w:val="002060"/>
          <w:sz w:val="20"/>
          <w:szCs w:val="20"/>
          <w:lang w:val="sv-SE"/>
        </w:rPr>
        <w:t xml:space="preserve">att fristen för meddelande av skiljedom hålls i rimlig utsträckning, </w:t>
      </w:r>
      <w:r w:rsidR="002D5114" w:rsidRPr="00753EDF">
        <w:rPr>
          <w:color w:val="002060"/>
          <w:sz w:val="20"/>
          <w:szCs w:val="20"/>
          <w:lang w:val="sv-SE"/>
        </w:rPr>
        <w:t xml:space="preserve">att </w:t>
      </w:r>
      <w:r w:rsidR="00A05B7B" w:rsidRPr="00753EDF">
        <w:rPr>
          <w:color w:val="002060"/>
          <w:sz w:val="20"/>
          <w:szCs w:val="20"/>
          <w:lang w:val="sv-SE"/>
        </w:rPr>
        <w:t>skilje</w:t>
      </w:r>
      <w:r w:rsidR="002D5114" w:rsidRPr="00753EDF">
        <w:rPr>
          <w:color w:val="002060"/>
          <w:sz w:val="20"/>
          <w:szCs w:val="20"/>
          <w:lang w:val="sv-SE"/>
        </w:rPr>
        <w:t xml:space="preserve">domarna väldigt sällan klandras och att </w:t>
      </w:r>
      <w:r w:rsidR="00A05B7B" w:rsidRPr="00753EDF">
        <w:rPr>
          <w:color w:val="002060"/>
          <w:sz w:val="20"/>
          <w:szCs w:val="20"/>
          <w:lang w:val="sv-SE"/>
        </w:rPr>
        <w:t xml:space="preserve">det har förekommit ganska många </w:t>
      </w:r>
      <w:r w:rsidR="002D5114" w:rsidRPr="00753EDF">
        <w:rPr>
          <w:color w:val="002060"/>
          <w:sz w:val="20"/>
          <w:szCs w:val="20"/>
          <w:lang w:val="sv-SE"/>
        </w:rPr>
        <w:t xml:space="preserve">tvister som rör större belopp än 3M USD </w:t>
      </w:r>
      <w:r w:rsidR="00A05B7B" w:rsidRPr="00753EDF">
        <w:rPr>
          <w:color w:val="002060"/>
          <w:sz w:val="20"/>
          <w:szCs w:val="20"/>
          <w:lang w:val="sv-SE"/>
        </w:rPr>
        <w:t>där parterna har valt</w:t>
      </w:r>
      <w:r w:rsidR="002D5114" w:rsidRPr="00753EDF">
        <w:rPr>
          <w:color w:val="002060"/>
          <w:sz w:val="20"/>
          <w:szCs w:val="20"/>
          <w:lang w:val="sv-SE"/>
        </w:rPr>
        <w:t xml:space="preserve"> att </w:t>
      </w:r>
      <w:r w:rsidR="00A05B7B" w:rsidRPr="00753EDF">
        <w:rPr>
          <w:color w:val="002060"/>
          <w:sz w:val="20"/>
          <w:szCs w:val="20"/>
          <w:lang w:val="sv-SE"/>
        </w:rPr>
        <w:t>”</w:t>
      </w:r>
      <w:proofErr w:type="spellStart"/>
      <w:r w:rsidR="002D5114" w:rsidRPr="00753EDF">
        <w:rPr>
          <w:color w:val="002060"/>
          <w:sz w:val="20"/>
          <w:szCs w:val="20"/>
          <w:lang w:val="sv-SE"/>
        </w:rPr>
        <w:t>opt</w:t>
      </w:r>
      <w:proofErr w:type="spellEnd"/>
      <w:r w:rsidR="002D5114" w:rsidRPr="00753EDF">
        <w:rPr>
          <w:color w:val="002060"/>
          <w:sz w:val="20"/>
          <w:szCs w:val="20"/>
          <w:lang w:val="sv-SE"/>
        </w:rPr>
        <w:t>-in</w:t>
      </w:r>
      <w:r w:rsidR="00A05B7B" w:rsidRPr="00753EDF">
        <w:rPr>
          <w:color w:val="002060"/>
          <w:sz w:val="20"/>
          <w:szCs w:val="20"/>
          <w:lang w:val="sv-SE"/>
        </w:rPr>
        <w:t>” för</w:t>
      </w:r>
      <w:r w:rsidR="002D5114" w:rsidRPr="00753EDF">
        <w:rPr>
          <w:color w:val="002060"/>
          <w:sz w:val="20"/>
          <w:szCs w:val="20"/>
          <w:lang w:val="sv-SE"/>
        </w:rPr>
        <w:t xml:space="preserve"> EPP. </w:t>
      </w:r>
      <w:r w:rsidR="00A05B7B" w:rsidRPr="00753EDF">
        <w:rPr>
          <w:color w:val="002060"/>
          <w:sz w:val="20"/>
          <w:szCs w:val="20"/>
          <w:lang w:val="sv-SE"/>
        </w:rPr>
        <w:t>Såvitt är känt</w:t>
      </w:r>
      <w:r w:rsidR="002D5114" w:rsidRPr="00753EDF">
        <w:rPr>
          <w:color w:val="002060"/>
          <w:sz w:val="20"/>
          <w:szCs w:val="20"/>
          <w:lang w:val="sv-SE"/>
        </w:rPr>
        <w:t xml:space="preserve"> finns</w:t>
      </w:r>
      <w:r w:rsidR="00A05B7B" w:rsidRPr="00753EDF">
        <w:rPr>
          <w:color w:val="002060"/>
          <w:sz w:val="20"/>
          <w:szCs w:val="20"/>
          <w:lang w:val="sv-SE"/>
        </w:rPr>
        <w:t xml:space="preserve"> emellertid ingen regelrätt</w:t>
      </w:r>
      <w:r w:rsidR="002D5114" w:rsidRPr="00753EDF">
        <w:rPr>
          <w:color w:val="002060"/>
          <w:sz w:val="20"/>
          <w:szCs w:val="20"/>
          <w:lang w:val="sv-SE"/>
        </w:rPr>
        <w:t xml:space="preserve"> användarundersökning eller liknande som kan bekräfta att det finns en stor efterfrågan på dessa typer av processer eller en särskild nöjdhet med processerna. Det lyftes</w:t>
      </w:r>
      <w:r w:rsidR="00A05B7B" w:rsidRPr="00753EDF">
        <w:rPr>
          <w:color w:val="002060"/>
          <w:sz w:val="20"/>
          <w:szCs w:val="20"/>
          <w:lang w:val="sv-SE"/>
        </w:rPr>
        <w:t xml:space="preserve"> under diskussionen</w:t>
      </w:r>
      <w:r w:rsidR="002D5114" w:rsidRPr="00753EDF">
        <w:rPr>
          <w:color w:val="002060"/>
          <w:sz w:val="20"/>
          <w:szCs w:val="20"/>
          <w:lang w:val="sv-SE"/>
        </w:rPr>
        <w:t xml:space="preserve"> att det är värt att fundera </w:t>
      </w:r>
      <w:r w:rsidR="00A05B7B" w:rsidRPr="00753EDF">
        <w:rPr>
          <w:color w:val="002060"/>
          <w:sz w:val="20"/>
          <w:szCs w:val="20"/>
          <w:lang w:val="sv-SE"/>
        </w:rPr>
        <w:t>på</w:t>
      </w:r>
      <w:r w:rsidR="002D5114" w:rsidRPr="00753EDF">
        <w:rPr>
          <w:color w:val="002060"/>
          <w:sz w:val="20"/>
          <w:szCs w:val="20"/>
          <w:lang w:val="sv-SE"/>
        </w:rPr>
        <w:t xml:space="preserve"> om det verkligen är EPP som är lyckat och har stor efterfrågan, eller om dess popularitet snarare ligger i att det finns utmaningar i </w:t>
      </w:r>
      <w:r w:rsidR="00A05B7B" w:rsidRPr="00753EDF">
        <w:rPr>
          <w:color w:val="002060"/>
          <w:sz w:val="20"/>
          <w:szCs w:val="20"/>
          <w:lang w:val="sv-SE"/>
        </w:rPr>
        <w:t>handläggningen av</w:t>
      </w:r>
      <w:r w:rsidR="002D5114" w:rsidRPr="00753EDF">
        <w:rPr>
          <w:color w:val="002060"/>
          <w:sz w:val="20"/>
          <w:szCs w:val="20"/>
          <w:lang w:val="sv-SE"/>
        </w:rPr>
        <w:t xml:space="preserve"> </w:t>
      </w:r>
      <w:r w:rsidR="00A05B7B" w:rsidRPr="00753EDF">
        <w:rPr>
          <w:color w:val="002060"/>
          <w:sz w:val="20"/>
          <w:szCs w:val="20"/>
          <w:lang w:val="sv-SE"/>
        </w:rPr>
        <w:t>skiljeförfarande enligt det ordinarie reglementet</w:t>
      </w:r>
      <w:r w:rsidR="002D5114" w:rsidRPr="00753EDF">
        <w:rPr>
          <w:color w:val="002060"/>
          <w:sz w:val="20"/>
          <w:szCs w:val="20"/>
          <w:lang w:val="sv-SE"/>
        </w:rPr>
        <w:t>.</w:t>
      </w:r>
    </w:p>
    <w:p w14:paraId="75A1C78C" w14:textId="4AF76418" w:rsidR="002D5114" w:rsidRPr="00753EDF" w:rsidRDefault="002D5114" w:rsidP="002D5114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753EDF">
        <w:rPr>
          <w:color w:val="002060"/>
          <w:sz w:val="20"/>
          <w:szCs w:val="20"/>
          <w:lang w:val="sv-SE"/>
        </w:rPr>
        <w:t xml:space="preserve">Det lyftes en viss oro för att en expandering av EPP, genom ett höjt </w:t>
      </w:r>
      <w:r w:rsidR="006F0CE3">
        <w:rPr>
          <w:color w:val="002060"/>
          <w:sz w:val="20"/>
          <w:szCs w:val="20"/>
          <w:lang w:val="sv-SE"/>
        </w:rPr>
        <w:t>tröskel</w:t>
      </w:r>
      <w:r w:rsidRPr="00753EDF">
        <w:rPr>
          <w:color w:val="002060"/>
          <w:sz w:val="20"/>
          <w:szCs w:val="20"/>
          <w:lang w:val="sv-SE"/>
        </w:rPr>
        <w:t>belopp, skulle medföra att syftet med EPP delvis urvattnas.</w:t>
      </w:r>
    </w:p>
    <w:p w14:paraId="5A714E4D" w14:textId="738758AE" w:rsidR="002D5114" w:rsidRPr="00753EDF" w:rsidRDefault="002D5114" w:rsidP="002D5114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753EDF">
        <w:rPr>
          <w:color w:val="002060"/>
          <w:sz w:val="20"/>
          <w:szCs w:val="20"/>
          <w:lang w:val="sv-SE"/>
        </w:rPr>
        <w:t xml:space="preserve">Det lyftes även att ett </w:t>
      </w:r>
      <w:proofErr w:type="spellStart"/>
      <w:r w:rsidRPr="00753EDF">
        <w:rPr>
          <w:color w:val="002060"/>
          <w:sz w:val="20"/>
          <w:szCs w:val="20"/>
          <w:lang w:val="sv-SE"/>
        </w:rPr>
        <w:t>opt</w:t>
      </w:r>
      <w:proofErr w:type="spellEnd"/>
      <w:r w:rsidRPr="00753EDF">
        <w:rPr>
          <w:color w:val="002060"/>
          <w:sz w:val="20"/>
          <w:szCs w:val="20"/>
          <w:lang w:val="sv-SE"/>
        </w:rPr>
        <w:t>-</w:t>
      </w:r>
      <w:proofErr w:type="spellStart"/>
      <w:r w:rsidRPr="00753EDF">
        <w:rPr>
          <w:color w:val="002060"/>
          <w:sz w:val="20"/>
          <w:szCs w:val="20"/>
          <w:lang w:val="sv-SE"/>
        </w:rPr>
        <w:t>out</w:t>
      </w:r>
      <w:proofErr w:type="spellEnd"/>
      <w:r w:rsidR="00A05B7B" w:rsidRPr="00753EDF">
        <w:rPr>
          <w:color w:val="002060"/>
          <w:sz w:val="20"/>
          <w:szCs w:val="20"/>
          <w:lang w:val="sv-SE"/>
        </w:rPr>
        <w:t>-</w:t>
      </w:r>
      <w:r w:rsidRPr="00753EDF">
        <w:rPr>
          <w:color w:val="002060"/>
          <w:sz w:val="20"/>
          <w:szCs w:val="20"/>
          <w:lang w:val="sv-SE"/>
        </w:rPr>
        <w:t xml:space="preserve">system för EPP kan medföra större risker än ett </w:t>
      </w:r>
      <w:proofErr w:type="spellStart"/>
      <w:r w:rsidRPr="00753EDF">
        <w:rPr>
          <w:color w:val="002060"/>
          <w:sz w:val="20"/>
          <w:szCs w:val="20"/>
          <w:lang w:val="sv-SE"/>
        </w:rPr>
        <w:t>opt</w:t>
      </w:r>
      <w:proofErr w:type="spellEnd"/>
      <w:r w:rsidRPr="00753EDF">
        <w:rPr>
          <w:color w:val="002060"/>
          <w:sz w:val="20"/>
          <w:szCs w:val="20"/>
          <w:lang w:val="sv-SE"/>
        </w:rPr>
        <w:t xml:space="preserve">-in system för EPP, i synnerhet från kärandens perspektiv då </w:t>
      </w:r>
      <w:r w:rsidR="00A05B7B" w:rsidRPr="00753EDF">
        <w:rPr>
          <w:color w:val="002060"/>
          <w:sz w:val="20"/>
          <w:szCs w:val="20"/>
          <w:lang w:val="sv-SE"/>
        </w:rPr>
        <w:t xml:space="preserve">det möjligen är större risk i ett EPP att </w:t>
      </w:r>
      <w:r w:rsidRPr="00753EDF">
        <w:rPr>
          <w:color w:val="002060"/>
          <w:sz w:val="20"/>
          <w:szCs w:val="20"/>
          <w:lang w:val="sv-SE"/>
        </w:rPr>
        <w:t>svaranden på olika sätt kan försöka förhala processen</w:t>
      </w:r>
      <w:r w:rsidR="00A05B7B" w:rsidRPr="00753EDF">
        <w:rPr>
          <w:color w:val="002060"/>
          <w:sz w:val="20"/>
          <w:szCs w:val="20"/>
          <w:lang w:val="sv-SE"/>
        </w:rPr>
        <w:t xml:space="preserve"> som är med tidskänslig och därmed</w:t>
      </w:r>
      <w:r w:rsidR="00753EDF" w:rsidRPr="00753EDF">
        <w:rPr>
          <w:color w:val="002060"/>
          <w:sz w:val="20"/>
          <w:szCs w:val="20"/>
          <w:lang w:val="sv-SE"/>
        </w:rPr>
        <w:t xml:space="preserve"> kanske lättare att påverka genom olika processuella yrkanden</w:t>
      </w:r>
      <w:r w:rsidRPr="00753EDF">
        <w:rPr>
          <w:color w:val="002060"/>
          <w:sz w:val="20"/>
          <w:szCs w:val="20"/>
          <w:lang w:val="sv-SE"/>
        </w:rPr>
        <w:t>.</w:t>
      </w:r>
      <w:r w:rsidR="00A05B7B" w:rsidRPr="00753EDF">
        <w:rPr>
          <w:color w:val="002060"/>
          <w:sz w:val="20"/>
          <w:szCs w:val="20"/>
          <w:lang w:val="sv-SE"/>
        </w:rPr>
        <w:t xml:space="preserve"> Arbetsgruppen framlägger emellertid f.n. inget förslag om att ändra det nuvarande </w:t>
      </w:r>
      <w:proofErr w:type="spellStart"/>
      <w:r w:rsidR="00A05B7B" w:rsidRPr="00753EDF">
        <w:rPr>
          <w:color w:val="002060"/>
          <w:sz w:val="20"/>
          <w:szCs w:val="20"/>
          <w:lang w:val="sv-SE"/>
        </w:rPr>
        <w:t>opt</w:t>
      </w:r>
      <w:proofErr w:type="spellEnd"/>
      <w:r w:rsidR="00A05B7B" w:rsidRPr="00753EDF">
        <w:rPr>
          <w:color w:val="002060"/>
          <w:sz w:val="20"/>
          <w:szCs w:val="20"/>
          <w:lang w:val="sv-SE"/>
        </w:rPr>
        <w:t>-</w:t>
      </w:r>
      <w:proofErr w:type="spellStart"/>
      <w:r w:rsidR="00A05B7B" w:rsidRPr="00753EDF">
        <w:rPr>
          <w:color w:val="002060"/>
          <w:sz w:val="20"/>
          <w:szCs w:val="20"/>
          <w:lang w:val="sv-SE"/>
        </w:rPr>
        <w:t>out</w:t>
      </w:r>
      <w:proofErr w:type="spellEnd"/>
      <w:r w:rsidR="00A05B7B" w:rsidRPr="00753EDF">
        <w:rPr>
          <w:color w:val="002060"/>
          <w:sz w:val="20"/>
          <w:szCs w:val="20"/>
          <w:lang w:val="sv-SE"/>
        </w:rPr>
        <w:t>-systemet.</w:t>
      </w:r>
    </w:p>
    <w:p w14:paraId="3D07A042" w14:textId="24F07F45" w:rsidR="00166952" w:rsidRPr="00753EDF" w:rsidRDefault="002D5114" w:rsidP="00A60816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753EDF">
        <w:rPr>
          <w:color w:val="002060"/>
          <w:sz w:val="20"/>
          <w:szCs w:val="20"/>
          <w:lang w:val="sv-SE"/>
        </w:rPr>
        <w:t xml:space="preserve">Frågan om vilket mått av </w:t>
      </w:r>
      <w:proofErr w:type="spellStart"/>
      <w:r w:rsidR="00753EDF" w:rsidRPr="00753EDF">
        <w:rPr>
          <w:color w:val="002060"/>
          <w:sz w:val="20"/>
          <w:szCs w:val="20"/>
          <w:lang w:val="sv-SE"/>
        </w:rPr>
        <w:t>scrutiny</w:t>
      </w:r>
      <w:proofErr w:type="spellEnd"/>
      <w:r w:rsidRPr="00753EDF">
        <w:rPr>
          <w:color w:val="002060"/>
          <w:sz w:val="20"/>
          <w:szCs w:val="20"/>
          <w:lang w:val="sv-SE"/>
        </w:rPr>
        <w:t xml:space="preserve"> som ges till EPP</w:t>
      </w:r>
      <w:r w:rsidR="00753EDF" w:rsidRPr="00753EDF">
        <w:rPr>
          <w:color w:val="002060"/>
          <w:sz w:val="20"/>
          <w:szCs w:val="20"/>
          <w:lang w:val="sv-SE"/>
        </w:rPr>
        <w:t>-skilje</w:t>
      </w:r>
      <w:r w:rsidRPr="00753EDF">
        <w:rPr>
          <w:color w:val="002060"/>
          <w:sz w:val="20"/>
          <w:szCs w:val="20"/>
          <w:lang w:val="sv-SE"/>
        </w:rPr>
        <w:t>domar lyftes också som en potentiell farhåga med att expandera tillämpningen av EPP genom att höja beloppet till 6M</w:t>
      </w:r>
      <w:r w:rsidR="00A60816" w:rsidRPr="00753EDF">
        <w:rPr>
          <w:color w:val="002060"/>
          <w:sz w:val="20"/>
          <w:szCs w:val="20"/>
          <w:lang w:val="sv-SE"/>
        </w:rPr>
        <w:t xml:space="preserve"> USD</w:t>
      </w:r>
      <w:r w:rsidRPr="00753EDF">
        <w:rPr>
          <w:color w:val="002060"/>
          <w:sz w:val="20"/>
          <w:szCs w:val="20"/>
          <w:lang w:val="sv-SE"/>
        </w:rPr>
        <w:t xml:space="preserve">. Idag är </w:t>
      </w:r>
      <w:r w:rsidRPr="00753EDF">
        <w:rPr>
          <w:color w:val="002060"/>
          <w:sz w:val="20"/>
          <w:szCs w:val="20"/>
          <w:lang w:val="sv-SE"/>
        </w:rPr>
        <w:lastRenderedPageBreak/>
        <w:t xml:space="preserve">den </w:t>
      </w:r>
      <w:r w:rsidR="00A60816" w:rsidRPr="00753EDF">
        <w:rPr>
          <w:color w:val="002060"/>
          <w:sz w:val="20"/>
          <w:szCs w:val="20"/>
          <w:lang w:val="sv-SE"/>
        </w:rPr>
        <w:t>granskning</w:t>
      </w:r>
      <w:r w:rsidRPr="00753EDF">
        <w:rPr>
          <w:color w:val="002060"/>
          <w:sz w:val="20"/>
          <w:szCs w:val="20"/>
          <w:lang w:val="sv-SE"/>
        </w:rPr>
        <w:t xml:space="preserve"> som ges till EPP</w:t>
      </w:r>
      <w:r w:rsidR="00753EDF" w:rsidRPr="00753EDF">
        <w:rPr>
          <w:color w:val="002060"/>
          <w:sz w:val="20"/>
          <w:szCs w:val="20"/>
          <w:lang w:val="sv-SE"/>
        </w:rPr>
        <w:t>-skilje</w:t>
      </w:r>
      <w:r w:rsidRPr="00753EDF">
        <w:rPr>
          <w:color w:val="002060"/>
          <w:sz w:val="20"/>
          <w:szCs w:val="20"/>
          <w:lang w:val="sv-SE"/>
        </w:rPr>
        <w:t xml:space="preserve">domar generellt sett en förenklad </w:t>
      </w:r>
      <w:r w:rsidR="00753EDF" w:rsidRPr="00753EDF">
        <w:rPr>
          <w:color w:val="002060"/>
          <w:sz w:val="20"/>
          <w:szCs w:val="20"/>
          <w:lang w:val="sv-SE"/>
        </w:rPr>
        <w:t>granskning</w:t>
      </w:r>
      <w:r w:rsidRPr="00753EDF">
        <w:rPr>
          <w:color w:val="002060"/>
          <w:sz w:val="20"/>
          <w:szCs w:val="20"/>
          <w:lang w:val="sv-SE"/>
        </w:rPr>
        <w:t xml:space="preserve">, med färre ögon på </w:t>
      </w:r>
      <w:r w:rsidR="00753EDF" w:rsidRPr="00753EDF">
        <w:rPr>
          <w:color w:val="002060"/>
          <w:sz w:val="20"/>
          <w:szCs w:val="20"/>
          <w:lang w:val="sv-SE"/>
        </w:rPr>
        <w:t>skilje</w:t>
      </w:r>
      <w:r w:rsidRPr="00753EDF">
        <w:rPr>
          <w:color w:val="002060"/>
          <w:sz w:val="20"/>
          <w:szCs w:val="20"/>
          <w:lang w:val="sv-SE"/>
        </w:rPr>
        <w:t xml:space="preserve">domen, än </w:t>
      </w:r>
      <w:r w:rsidR="00753EDF" w:rsidRPr="00753EDF">
        <w:rPr>
          <w:color w:val="002060"/>
          <w:sz w:val="20"/>
          <w:szCs w:val="20"/>
          <w:lang w:val="sv-SE"/>
        </w:rPr>
        <w:t xml:space="preserve">enligt </w:t>
      </w:r>
      <w:r w:rsidRPr="00753EDF">
        <w:rPr>
          <w:color w:val="002060"/>
          <w:sz w:val="20"/>
          <w:szCs w:val="20"/>
          <w:lang w:val="sv-SE"/>
        </w:rPr>
        <w:t xml:space="preserve">det ordinarie förfarandet. Om allt fler, eller till och med en majoritet, av tvister i stället skulle lösas genom EPP riskerar ICC att få en försämring av sin </w:t>
      </w:r>
      <w:r w:rsidR="00A60816" w:rsidRPr="00753EDF">
        <w:rPr>
          <w:color w:val="002060"/>
          <w:sz w:val="20"/>
          <w:szCs w:val="20"/>
          <w:lang w:val="sv-SE"/>
        </w:rPr>
        <w:t>gransknings</w:t>
      </w:r>
      <w:r w:rsidRPr="00753EDF">
        <w:rPr>
          <w:color w:val="002060"/>
          <w:sz w:val="20"/>
          <w:szCs w:val="20"/>
          <w:lang w:val="sv-SE"/>
        </w:rPr>
        <w:t xml:space="preserve">process och </w:t>
      </w:r>
      <w:r w:rsidR="00753EDF" w:rsidRPr="00753EDF">
        <w:rPr>
          <w:color w:val="002060"/>
          <w:sz w:val="20"/>
          <w:szCs w:val="20"/>
          <w:lang w:val="sv-SE"/>
        </w:rPr>
        <w:t xml:space="preserve">frågan är om det på längre sikt </w:t>
      </w:r>
      <w:r w:rsidRPr="00753EDF">
        <w:rPr>
          <w:color w:val="002060"/>
          <w:sz w:val="20"/>
          <w:szCs w:val="20"/>
          <w:lang w:val="sv-SE"/>
        </w:rPr>
        <w:t xml:space="preserve">kan skada ICC:s rykte och </w:t>
      </w:r>
      <w:r w:rsidR="00753EDF" w:rsidRPr="00753EDF">
        <w:rPr>
          <w:color w:val="002060"/>
          <w:sz w:val="20"/>
          <w:szCs w:val="20"/>
          <w:lang w:val="sv-SE"/>
        </w:rPr>
        <w:t>sär</w:t>
      </w:r>
      <w:r w:rsidRPr="00753EDF">
        <w:rPr>
          <w:color w:val="002060"/>
          <w:sz w:val="20"/>
          <w:szCs w:val="20"/>
          <w:lang w:val="sv-SE"/>
        </w:rPr>
        <w:t>ställning på marknaden</w:t>
      </w:r>
      <w:r w:rsidR="00753EDF" w:rsidRPr="00753EDF">
        <w:rPr>
          <w:color w:val="002060"/>
          <w:sz w:val="20"/>
          <w:szCs w:val="20"/>
          <w:lang w:val="sv-SE"/>
        </w:rPr>
        <w:t xml:space="preserve"> genom </w:t>
      </w:r>
      <w:proofErr w:type="spellStart"/>
      <w:r w:rsidR="00753EDF" w:rsidRPr="00753EDF">
        <w:rPr>
          <w:color w:val="002060"/>
          <w:sz w:val="20"/>
          <w:szCs w:val="20"/>
          <w:lang w:val="sv-SE"/>
        </w:rPr>
        <w:t>scrutiny</w:t>
      </w:r>
      <w:proofErr w:type="spellEnd"/>
      <w:r w:rsidR="00753EDF" w:rsidRPr="00753EDF">
        <w:rPr>
          <w:color w:val="002060"/>
          <w:sz w:val="20"/>
          <w:szCs w:val="20"/>
          <w:lang w:val="sv-SE"/>
        </w:rPr>
        <w:t>-institutet</w:t>
      </w:r>
      <w:r w:rsidRPr="00753EDF">
        <w:rPr>
          <w:color w:val="002060"/>
          <w:sz w:val="20"/>
          <w:szCs w:val="20"/>
          <w:lang w:val="sv-SE"/>
        </w:rPr>
        <w:t xml:space="preserve">. </w:t>
      </w:r>
      <w:r w:rsidR="00A60816" w:rsidRPr="00753EDF">
        <w:rPr>
          <w:color w:val="002060"/>
          <w:sz w:val="20"/>
          <w:szCs w:val="20"/>
          <w:lang w:val="sv-SE"/>
        </w:rPr>
        <w:t>Förslag som lyftes</w:t>
      </w:r>
      <w:r w:rsidRPr="00753EDF">
        <w:rPr>
          <w:color w:val="002060"/>
          <w:sz w:val="20"/>
          <w:szCs w:val="20"/>
          <w:lang w:val="sv-SE"/>
        </w:rPr>
        <w:t xml:space="preserve"> för att åtgärda denna farhåga kan vara att se över hur möjligheten till ordinarie </w:t>
      </w:r>
      <w:r w:rsidR="00A60816" w:rsidRPr="00753EDF">
        <w:rPr>
          <w:color w:val="002060"/>
          <w:sz w:val="20"/>
          <w:szCs w:val="20"/>
          <w:lang w:val="sv-SE"/>
        </w:rPr>
        <w:t>gransknings</w:t>
      </w:r>
      <w:r w:rsidRPr="00753EDF">
        <w:rPr>
          <w:color w:val="002060"/>
          <w:sz w:val="20"/>
          <w:szCs w:val="20"/>
          <w:lang w:val="sv-SE"/>
        </w:rPr>
        <w:t>förfarande kan vävas in i den säkerhetsventil som finns i EPP</w:t>
      </w:r>
      <w:r w:rsidR="00A60816" w:rsidRPr="00753EDF">
        <w:rPr>
          <w:color w:val="002060"/>
          <w:sz w:val="20"/>
          <w:szCs w:val="20"/>
          <w:lang w:val="sv-SE"/>
        </w:rPr>
        <w:t>,</w:t>
      </w:r>
      <w:r w:rsidRPr="00753EDF">
        <w:rPr>
          <w:color w:val="002060"/>
          <w:sz w:val="20"/>
          <w:szCs w:val="20"/>
          <w:lang w:val="sv-SE"/>
        </w:rPr>
        <w:t xml:space="preserve"> genom vilken processer idag kan omvandlas från EPP till ordinarie processer.</w:t>
      </w:r>
    </w:p>
    <w:p w14:paraId="22D65C20" w14:textId="77777777" w:rsidR="00AB1F4F" w:rsidRDefault="00166952">
      <w:pPr>
        <w:pStyle w:val="ListParagraph"/>
        <w:numPr>
          <w:ilvl w:val="0"/>
          <w:numId w:val="1"/>
        </w:numPr>
        <w:tabs>
          <w:tab w:val="left" w:pos="823"/>
        </w:tabs>
        <w:spacing w:before="206" w:line="444" w:lineRule="auto"/>
        <w:ind w:left="118" w:right="112" w:firstLine="359"/>
        <w:rPr>
          <w:b/>
          <w:sz w:val="20"/>
        </w:rPr>
      </w:pPr>
      <w:r>
        <w:rPr>
          <w:b/>
          <w:sz w:val="20"/>
        </w:rPr>
        <w:t>Abolishing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20%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arbitrator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fee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reduction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offering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premium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complex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 xml:space="preserve">arbitration. </w:t>
      </w:r>
      <w:r>
        <w:rPr>
          <w:w w:val="105"/>
          <w:sz w:val="20"/>
        </w:rPr>
        <w:t>In connection with such expansion, the Working Group also recommends the abolishment of the 20% reduction of arbitrators’ fees and accordingly doing away with the EPP-specific scale of fees and expenses.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While the Working Group appreciates that such reduction was intended to reflect the simplification of the process, and the corresponding workload of the arbitrators, the reality is that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compressed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timeframe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imposes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challenges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opportunity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cost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on arbitrators.</w:t>
      </w:r>
      <w:r>
        <w:rPr>
          <w:spacing w:val="28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In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particular,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proofErr w:type="gram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still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deliver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full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award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so,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practice they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usually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deliver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award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Court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month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last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substantive submission.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such,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procedure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takes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arbitrators’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time,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arbitrators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should be compensated for their efficient management of the arbitration and drafting process during a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 xml:space="preserve">compressed </w:t>
      </w:r>
      <w:proofErr w:type="gramStart"/>
      <w:r>
        <w:rPr>
          <w:w w:val="105"/>
          <w:sz w:val="20"/>
        </w:rPr>
        <w:t>period of time</w:t>
      </w:r>
      <w:proofErr w:type="gramEnd"/>
      <w:r>
        <w:rPr>
          <w:w w:val="105"/>
          <w:sz w:val="20"/>
        </w:rPr>
        <w:t>.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Finally, the Working Group believes that a special reduction will no longer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sense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EPP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become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default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ICC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procedure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suggested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herein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 which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been</w:t>
      </w:r>
      <w:proofErr w:type="gram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perceived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“arbitration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cheap”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lesser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quality.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Nevertheless, 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Group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also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realises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waiving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20%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fee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reduction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mixed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message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 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market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users,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giving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competitors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ground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criticise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ICC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alleged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high fees.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Therefore, to the extent there is reluctance to simply removing the reduction, the Working Group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suggests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ICC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explicitly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communicate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Court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reward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EPP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arbitrators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who have dealt with unusually complex arbitrations by applying the higher end of the reduced scale or even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going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beyond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it.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addition,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in any event,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Group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recommends</w:t>
      </w:r>
      <w:r>
        <w:rPr>
          <w:spacing w:val="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considering</w:t>
      </w:r>
    </w:p>
    <w:p w14:paraId="1498F0E0" w14:textId="77777777" w:rsidR="00AB1F4F" w:rsidRDefault="00AB1F4F">
      <w:pPr>
        <w:pStyle w:val="BodyText"/>
        <w:jc w:val="left"/>
      </w:pPr>
    </w:p>
    <w:p w14:paraId="6805B3BD" w14:textId="48C4CFCC" w:rsidR="00AB1F4F" w:rsidRDefault="00166952">
      <w:pPr>
        <w:pStyle w:val="BodyText"/>
        <w:spacing w:before="111" w:line="444" w:lineRule="auto"/>
        <w:ind w:left="118" w:right="115"/>
        <w:rPr>
          <w:w w:val="105"/>
        </w:rPr>
      </w:pPr>
      <w:r>
        <w:rPr>
          <w:w w:val="105"/>
        </w:rPr>
        <w:t>the abolishment of the 20% reduction of arbitrators’ fees whenever parties opt into EPP in circumstances</w:t>
      </w:r>
      <w:r>
        <w:rPr>
          <w:spacing w:val="-15"/>
          <w:w w:val="105"/>
        </w:rPr>
        <w:t xml:space="preserve"> </w:t>
      </w:r>
      <w:r>
        <w:rPr>
          <w:w w:val="105"/>
        </w:rPr>
        <w:t>where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amount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dispute</w:t>
      </w:r>
      <w:r>
        <w:rPr>
          <w:spacing w:val="-15"/>
          <w:w w:val="105"/>
        </w:rPr>
        <w:t xml:space="preserve"> </w:t>
      </w:r>
      <w:r>
        <w:rPr>
          <w:w w:val="105"/>
        </w:rPr>
        <w:t>exceeds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USD</w:t>
      </w:r>
      <w:r>
        <w:rPr>
          <w:spacing w:val="-15"/>
          <w:w w:val="105"/>
        </w:rPr>
        <w:t xml:space="preserve"> </w:t>
      </w:r>
      <w:r>
        <w:rPr>
          <w:w w:val="105"/>
        </w:rPr>
        <w:t>3</w:t>
      </w:r>
      <w:r>
        <w:rPr>
          <w:spacing w:val="-14"/>
          <w:w w:val="105"/>
        </w:rPr>
        <w:t xml:space="preserve"> </w:t>
      </w:r>
      <w:r>
        <w:rPr>
          <w:w w:val="105"/>
        </w:rPr>
        <w:t>million</w:t>
      </w:r>
      <w:r>
        <w:rPr>
          <w:spacing w:val="-15"/>
          <w:w w:val="105"/>
        </w:rPr>
        <w:t xml:space="preserve"> </w:t>
      </w:r>
      <w:r>
        <w:rPr>
          <w:w w:val="105"/>
        </w:rPr>
        <w:t>cap</w:t>
      </w:r>
      <w:r>
        <w:rPr>
          <w:spacing w:val="-15"/>
          <w:w w:val="105"/>
        </w:rPr>
        <w:t xml:space="preserve"> </w:t>
      </w:r>
      <w:r>
        <w:rPr>
          <w:w w:val="105"/>
        </w:rPr>
        <w:t>(or</w:t>
      </w:r>
      <w:r>
        <w:rPr>
          <w:spacing w:val="-14"/>
          <w:w w:val="105"/>
        </w:rPr>
        <w:t xml:space="preserve"> </w:t>
      </w:r>
      <w:r>
        <w:rPr>
          <w:w w:val="105"/>
        </w:rPr>
        <w:t>otherwise</w:t>
      </w:r>
      <w:r>
        <w:rPr>
          <w:spacing w:val="-15"/>
          <w:w w:val="105"/>
        </w:rPr>
        <w:t xml:space="preserve"> </w:t>
      </w:r>
      <w:r>
        <w:rPr>
          <w:w w:val="105"/>
        </w:rPr>
        <w:t>applicable threshold under</w:t>
      </w:r>
      <w:r>
        <w:rPr>
          <w:spacing w:val="-1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EPP is the applicable procedure).</w:t>
      </w:r>
    </w:p>
    <w:p w14:paraId="350BF67F" w14:textId="77777777" w:rsidR="006F0CE3" w:rsidRPr="004E1CE7" w:rsidRDefault="006F0CE3" w:rsidP="006F0CE3">
      <w:pPr>
        <w:pStyle w:val="BodyText"/>
        <w:spacing w:before="121" w:line="444" w:lineRule="auto"/>
        <w:ind w:right="114"/>
        <w:jc w:val="left"/>
        <w:rPr>
          <w:color w:val="002060"/>
          <w:w w:val="105"/>
          <w:lang w:val="sv-SE"/>
        </w:rPr>
      </w:pPr>
      <w:r w:rsidRPr="004E1CE7">
        <w:rPr>
          <w:b/>
          <w:bCs/>
          <w:color w:val="002060"/>
          <w:w w:val="105"/>
          <w:highlight w:val="cyan"/>
          <w:u w:val="single"/>
          <w:lang w:val="sv-SE"/>
        </w:rPr>
        <w:t>Kommentarer och synpunkter framförda vid kommittémöte den 15 oktober 2024:</w:t>
      </w:r>
    </w:p>
    <w:p w14:paraId="56B0BF5F" w14:textId="1A5CCF26" w:rsidR="00061A3C" w:rsidRPr="004E1CE7" w:rsidRDefault="00061A3C" w:rsidP="00061A3C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4E1CE7">
        <w:rPr>
          <w:color w:val="002060"/>
          <w:sz w:val="20"/>
          <w:szCs w:val="20"/>
          <w:lang w:val="sv-SE"/>
        </w:rPr>
        <w:t>I denna diskussion fanns stor samstämmighet</w:t>
      </w:r>
      <w:r w:rsidR="006F0CE3" w:rsidRPr="004E1CE7">
        <w:rPr>
          <w:color w:val="002060"/>
          <w:sz w:val="20"/>
          <w:szCs w:val="20"/>
          <w:lang w:val="sv-SE"/>
        </w:rPr>
        <w:t xml:space="preserve"> bland kommitténs ledamöter </w:t>
      </w:r>
      <w:r w:rsidRPr="004E1CE7">
        <w:rPr>
          <w:color w:val="002060"/>
          <w:sz w:val="20"/>
          <w:szCs w:val="20"/>
          <w:lang w:val="sv-SE"/>
        </w:rPr>
        <w:t xml:space="preserve">att det är rimligt att ta bort </w:t>
      </w:r>
      <w:r w:rsidR="006F0CE3" w:rsidRPr="004E1CE7">
        <w:rPr>
          <w:color w:val="002060"/>
          <w:sz w:val="20"/>
          <w:szCs w:val="20"/>
          <w:lang w:val="sv-SE"/>
        </w:rPr>
        <w:t>arvodes</w:t>
      </w:r>
      <w:r w:rsidRPr="004E1CE7">
        <w:rPr>
          <w:color w:val="002060"/>
          <w:sz w:val="20"/>
          <w:szCs w:val="20"/>
          <w:lang w:val="sv-SE"/>
        </w:rPr>
        <w:t>rabatten</w:t>
      </w:r>
      <w:r w:rsidR="006F0CE3" w:rsidRPr="004E1CE7">
        <w:rPr>
          <w:color w:val="002060"/>
          <w:sz w:val="20"/>
          <w:szCs w:val="20"/>
          <w:lang w:val="sv-SE"/>
        </w:rPr>
        <w:t xml:space="preserve"> om 20%</w:t>
      </w:r>
      <w:r w:rsidRPr="004E1CE7">
        <w:rPr>
          <w:color w:val="002060"/>
          <w:sz w:val="20"/>
          <w:szCs w:val="20"/>
          <w:lang w:val="sv-SE"/>
        </w:rPr>
        <w:t xml:space="preserve">, i vart fall för de mål som </w:t>
      </w:r>
      <w:r w:rsidR="006F0CE3" w:rsidRPr="004E1CE7">
        <w:rPr>
          <w:color w:val="002060"/>
          <w:sz w:val="20"/>
          <w:szCs w:val="20"/>
          <w:lang w:val="sv-SE"/>
        </w:rPr>
        <w:t>utgör resultatet av ”</w:t>
      </w:r>
      <w:proofErr w:type="spellStart"/>
      <w:r w:rsidR="006F0CE3" w:rsidRPr="004E1CE7">
        <w:rPr>
          <w:color w:val="002060"/>
          <w:sz w:val="20"/>
          <w:szCs w:val="20"/>
          <w:lang w:val="sv-SE"/>
        </w:rPr>
        <w:t>opt</w:t>
      </w:r>
      <w:proofErr w:type="spellEnd"/>
      <w:r w:rsidR="006F0CE3" w:rsidRPr="004E1CE7">
        <w:rPr>
          <w:color w:val="002060"/>
          <w:sz w:val="20"/>
          <w:szCs w:val="20"/>
          <w:lang w:val="sv-SE"/>
        </w:rPr>
        <w:t xml:space="preserve">-in” och alltså i dagsläget </w:t>
      </w:r>
      <w:r w:rsidRPr="004E1CE7">
        <w:rPr>
          <w:color w:val="002060"/>
          <w:sz w:val="20"/>
          <w:szCs w:val="20"/>
          <w:lang w:val="sv-SE"/>
        </w:rPr>
        <w:t>överstiger ett omtvistat värde av 3</w:t>
      </w:r>
      <w:r w:rsidR="006F0CE3" w:rsidRPr="004E1CE7">
        <w:rPr>
          <w:color w:val="002060"/>
          <w:sz w:val="20"/>
          <w:szCs w:val="20"/>
          <w:lang w:val="sv-SE"/>
        </w:rPr>
        <w:t xml:space="preserve"> M</w:t>
      </w:r>
      <w:r w:rsidRPr="004E1CE7">
        <w:rPr>
          <w:color w:val="002060"/>
          <w:sz w:val="20"/>
          <w:szCs w:val="20"/>
          <w:lang w:val="sv-SE"/>
        </w:rPr>
        <w:t>USD.</w:t>
      </w:r>
    </w:p>
    <w:p w14:paraId="55AA7EF8" w14:textId="08E0F9AB" w:rsidR="00061A3C" w:rsidRPr="004E1CE7" w:rsidRDefault="00061A3C" w:rsidP="00061A3C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4E1CE7">
        <w:rPr>
          <w:color w:val="002060"/>
          <w:sz w:val="20"/>
          <w:szCs w:val="20"/>
          <w:lang w:val="sv-SE"/>
        </w:rPr>
        <w:lastRenderedPageBreak/>
        <w:t xml:space="preserve">Den största anledningen till att det ansågs vara skäligt att slopa rabatten var att skiljedomare ofta </w:t>
      </w:r>
      <w:r w:rsidR="006F0CE3" w:rsidRPr="004E1CE7">
        <w:rPr>
          <w:color w:val="002060"/>
          <w:sz w:val="20"/>
          <w:szCs w:val="20"/>
          <w:lang w:val="sv-SE"/>
        </w:rPr>
        <w:t xml:space="preserve">arbetar lika mycket </w:t>
      </w:r>
      <w:r w:rsidRPr="004E1CE7">
        <w:rPr>
          <w:color w:val="002060"/>
          <w:sz w:val="20"/>
          <w:szCs w:val="20"/>
          <w:lang w:val="sv-SE"/>
        </w:rPr>
        <w:t xml:space="preserve">i dessa processer som i ordinarie </w:t>
      </w:r>
      <w:r w:rsidR="006F0CE3" w:rsidRPr="004E1CE7">
        <w:rPr>
          <w:color w:val="002060"/>
          <w:sz w:val="20"/>
          <w:szCs w:val="20"/>
          <w:lang w:val="sv-SE"/>
        </w:rPr>
        <w:t>skilje</w:t>
      </w:r>
      <w:r w:rsidRPr="004E1CE7">
        <w:rPr>
          <w:color w:val="002060"/>
          <w:sz w:val="20"/>
          <w:szCs w:val="20"/>
          <w:lang w:val="sv-SE"/>
        </w:rPr>
        <w:t>förfaranden eller till och med mer</w:t>
      </w:r>
      <w:r w:rsidR="006F0CE3" w:rsidRPr="004E1CE7">
        <w:rPr>
          <w:color w:val="002060"/>
          <w:sz w:val="20"/>
          <w:szCs w:val="20"/>
          <w:lang w:val="sv-SE"/>
        </w:rPr>
        <w:t xml:space="preserve"> eftersom nog så svåra frågor kan uppkomma</w:t>
      </w:r>
      <w:r w:rsidRPr="004E1CE7">
        <w:rPr>
          <w:color w:val="002060"/>
          <w:sz w:val="20"/>
          <w:szCs w:val="20"/>
          <w:lang w:val="sv-SE"/>
        </w:rPr>
        <w:t xml:space="preserve">. Det lyftes även att ICC:s dragningskraft och marknadsföring som </w:t>
      </w:r>
      <w:r w:rsidR="006F0CE3" w:rsidRPr="004E1CE7">
        <w:rPr>
          <w:color w:val="002060"/>
          <w:sz w:val="20"/>
          <w:szCs w:val="20"/>
          <w:lang w:val="sv-SE"/>
        </w:rPr>
        <w:t>en leverantör av tvistlösningstjänster</w:t>
      </w:r>
      <w:r w:rsidRPr="004E1CE7">
        <w:rPr>
          <w:color w:val="002060"/>
          <w:sz w:val="20"/>
          <w:szCs w:val="20"/>
          <w:lang w:val="sv-SE"/>
        </w:rPr>
        <w:t xml:space="preserve"> inte ska grunda sig i att det är en </w:t>
      </w:r>
      <w:r w:rsidR="006F0CE3" w:rsidRPr="004E1CE7">
        <w:rPr>
          <w:color w:val="002060"/>
          <w:sz w:val="20"/>
          <w:szCs w:val="20"/>
          <w:lang w:val="sv-SE"/>
        </w:rPr>
        <w:t>”</w:t>
      </w:r>
      <w:r w:rsidRPr="004E1CE7">
        <w:rPr>
          <w:color w:val="002060"/>
          <w:sz w:val="20"/>
          <w:szCs w:val="20"/>
          <w:lang w:val="sv-SE"/>
        </w:rPr>
        <w:t>billig tjänst</w:t>
      </w:r>
      <w:r w:rsidR="006F0CE3" w:rsidRPr="004E1CE7">
        <w:rPr>
          <w:color w:val="002060"/>
          <w:sz w:val="20"/>
          <w:szCs w:val="20"/>
          <w:lang w:val="sv-SE"/>
        </w:rPr>
        <w:t>”</w:t>
      </w:r>
      <w:r w:rsidRPr="004E1CE7">
        <w:rPr>
          <w:color w:val="002060"/>
          <w:sz w:val="20"/>
          <w:szCs w:val="20"/>
          <w:lang w:val="sv-SE"/>
        </w:rPr>
        <w:t xml:space="preserve">, utan på andra värden och faktorer </w:t>
      </w:r>
      <w:r w:rsidR="006F0CE3" w:rsidRPr="004E1CE7">
        <w:rPr>
          <w:color w:val="002060"/>
          <w:sz w:val="20"/>
          <w:szCs w:val="20"/>
          <w:lang w:val="sv-SE"/>
        </w:rPr>
        <w:t>som</w:t>
      </w:r>
      <w:r w:rsidRPr="004E1CE7">
        <w:rPr>
          <w:color w:val="002060"/>
          <w:sz w:val="20"/>
          <w:szCs w:val="20"/>
          <w:lang w:val="sv-SE"/>
        </w:rPr>
        <w:t xml:space="preserve"> användare</w:t>
      </w:r>
      <w:r w:rsidR="006F0CE3" w:rsidRPr="004E1CE7">
        <w:rPr>
          <w:color w:val="002060"/>
          <w:sz w:val="20"/>
          <w:szCs w:val="20"/>
          <w:lang w:val="sv-SE"/>
        </w:rPr>
        <w:t xml:space="preserve"> efterfrågar</w:t>
      </w:r>
      <w:r w:rsidRPr="004E1CE7">
        <w:rPr>
          <w:color w:val="002060"/>
          <w:sz w:val="20"/>
          <w:szCs w:val="20"/>
          <w:lang w:val="sv-SE"/>
        </w:rPr>
        <w:t>.</w:t>
      </w:r>
    </w:p>
    <w:p w14:paraId="08D5D9AC" w14:textId="5943A507" w:rsidR="00061A3C" w:rsidRPr="004E1CE7" w:rsidRDefault="00061A3C" w:rsidP="00061A3C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4E1CE7">
        <w:rPr>
          <w:color w:val="002060"/>
          <w:sz w:val="20"/>
          <w:szCs w:val="20"/>
          <w:lang w:val="sv-SE"/>
        </w:rPr>
        <w:t xml:space="preserve">I diskussionen lyftes även att </w:t>
      </w:r>
      <w:r w:rsidR="006F0CE3" w:rsidRPr="004E1CE7">
        <w:rPr>
          <w:color w:val="002060"/>
          <w:sz w:val="20"/>
          <w:szCs w:val="20"/>
          <w:lang w:val="sv-SE"/>
        </w:rPr>
        <w:t xml:space="preserve">ett prissystem med en rabatt skulle kunna leda till en upplevd </w:t>
      </w:r>
      <w:r w:rsidRPr="004E1CE7">
        <w:rPr>
          <w:color w:val="002060"/>
          <w:sz w:val="20"/>
          <w:szCs w:val="20"/>
          <w:lang w:val="sv-SE"/>
        </w:rPr>
        <w:t>inkomstskillnad mellan kvinnliga och manliga skiljemän, eftersom män är överrepresenterade i gruppen erfarna skilje</w:t>
      </w:r>
      <w:r w:rsidR="006F0CE3" w:rsidRPr="004E1CE7">
        <w:rPr>
          <w:color w:val="002060"/>
          <w:sz w:val="20"/>
          <w:szCs w:val="20"/>
          <w:lang w:val="sv-SE"/>
        </w:rPr>
        <w:t>domare</w:t>
      </w:r>
      <w:r w:rsidRPr="004E1CE7">
        <w:rPr>
          <w:color w:val="002060"/>
          <w:sz w:val="20"/>
          <w:szCs w:val="20"/>
          <w:lang w:val="sv-SE"/>
        </w:rPr>
        <w:t xml:space="preserve"> som </w:t>
      </w:r>
      <w:r w:rsidR="006F0CE3" w:rsidRPr="004E1CE7">
        <w:rPr>
          <w:color w:val="002060"/>
          <w:sz w:val="20"/>
          <w:szCs w:val="20"/>
          <w:lang w:val="sv-SE"/>
        </w:rPr>
        <w:t xml:space="preserve">mindre ofta är intresserade av att ta uppdrag som skiljedomare i </w:t>
      </w:r>
      <w:r w:rsidRPr="004E1CE7">
        <w:rPr>
          <w:color w:val="002060"/>
          <w:sz w:val="20"/>
          <w:szCs w:val="20"/>
          <w:lang w:val="sv-SE"/>
        </w:rPr>
        <w:t>EPP, medan många av de mindre erfarna skilje</w:t>
      </w:r>
      <w:r w:rsidR="006F0CE3" w:rsidRPr="004E1CE7">
        <w:rPr>
          <w:color w:val="002060"/>
          <w:sz w:val="20"/>
          <w:szCs w:val="20"/>
          <w:lang w:val="sv-SE"/>
        </w:rPr>
        <w:t>domarna</w:t>
      </w:r>
      <w:r w:rsidRPr="004E1CE7">
        <w:rPr>
          <w:color w:val="002060"/>
          <w:sz w:val="20"/>
          <w:szCs w:val="20"/>
          <w:lang w:val="sv-SE"/>
        </w:rPr>
        <w:t xml:space="preserve"> är kvinnor</w:t>
      </w:r>
      <w:r w:rsidR="006F0CE3" w:rsidRPr="004E1CE7">
        <w:rPr>
          <w:color w:val="002060"/>
          <w:sz w:val="20"/>
          <w:szCs w:val="20"/>
          <w:lang w:val="sv-SE"/>
        </w:rPr>
        <w:t>,</w:t>
      </w:r>
      <w:r w:rsidRPr="004E1CE7">
        <w:rPr>
          <w:color w:val="002060"/>
          <w:sz w:val="20"/>
          <w:szCs w:val="20"/>
          <w:lang w:val="sv-SE"/>
        </w:rPr>
        <w:t xml:space="preserve"> som </w:t>
      </w:r>
      <w:r w:rsidR="006F0CE3" w:rsidRPr="004E1CE7">
        <w:rPr>
          <w:color w:val="002060"/>
          <w:sz w:val="20"/>
          <w:szCs w:val="20"/>
          <w:lang w:val="sv-SE"/>
        </w:rPr>
        <w:t>i större utsträckning är intresserade av att ta</w:t>
      </w:r>
      <w:r w:rsidRPr="004E1CE7">
        <w:rPr>
          <w:color w:val="002060"/>
          <w:sz w:val="20"/>
          <w:szCs w:val="20"/>
          <w:lang w:val="sv-SE"/>
        </w:rPr>
        <w:t xml:space="preserve"> </w:t>
      </w:r>
      <w:r w:rsidR="006F0CE3" w:rsidRPr="004E1CE7">
        <w:rPr>
          <w:color w:val="002060"/>
          <w:sz w:val="20"/>
          <w:szCs w:val="20"/>
          <w:lang w:val="sv-SE"/>
        </w:rPr>
        <w:t>uppdrag i</w:t>
      </w:r>
      <w:r w:rsidRPr="004E1CE7">
        <w:rPr>
          <w:color w:val="002060"/>
          <w:sz w:val="20"/>
          <w:szCs w:val="20"/>
          <w:lang w:val="sv-SE"/>
        </w:rPr>
        <w:t xml:space="preserve"> EPP.</w:t>
      </w:r>
    </w:p>
    <w:p w14:paraId="0F0C4C57" w14:textId="20E08049" w:rsidR="00061A3C" w:rsidRPr="004E1CE7" w:rsidRDefault="00061A3C" w:rsidP="00061A3C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4E1CE7">
        <w:rPr>
          <w:color w:val="002060"/>
          <w:sz w:val="20"/>
          <w:szCs w:val="20"/>
          <w:lang w:val="sv-SE"/>
        </w:rPr>
        <w:t xml:space="preserve">Ett förslag som lyftes var att inte helt slopa rabatten, utan att endast ta bort denna för de tvister </w:t>
      </w:r>
      <w:r w:rsidR="006F0CE3" w:rsidRPr="004E1CE7">
        <w:rPr>
          <w:color w:val="002060"/>
          <w:sz w:val="20"/>
          <w:szCs w:val="20"/>
          <w:lang w:val="sv-SE"/>
        </w:rPr>
        <w:t xml:space="preserve">där parter väljer att </w:t>
      </w:r>
      <w:proofErr w:type="spellStart"/>
      <w:r w:rsidR="006F0CE3" w:rsidRPr="004E1CE7">
        <w:rPr>
          <w:color w:val="002060"/>
          <w:sz w:val="20"/>
          <w:szCs w:val="20"/>
          <w:lang w:val="sv-SE"/>
        </w:rPr>
        <w:t>opt</w:t>
      </w:r>
      <w:proofErr w:type="spellEnd"/>
      <w:r w:rsidR="006F0CE3" w:rsidRPr="004E1CE7">
        <w:rPr>
          <w:color w:val="002060"/>
          <w:sz w:val="20"/>
          <w:szCs w:val="20"/>
          <w:lang w:val="sv-SE"/>
        </w:rPr>
        <w:t>-in till</w:t>
      </w:r>
      <w:r w:rsidRPr="004E1CE7">
        <w:rPr>
          <w:color w:val="002060"/>
          <w:sz w:val="20"/>
          <w:szCs w:val="20"/>
          <w:lang w:val="sv-SE"/>
        </w:rPr>
        <w:t xml:space="preserve"> EPP eller att bara slopa rabatten i komplexa mål. </w:t>
      </w:r>
    </w:p>
    <w:p w14:paraId="65D96990" w14:textId="3588E5CE" w:rsidR="00061A3C" w:rsidRPr="004E1CE7" w:rsidRDefault="00061A3C" w:rsidP="00061A3C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4E1CE7">
        <w:rPr>
          <w:color w:val="002060"/>
          <w:sz w:val="20"/>
          <w:szCs w:val="20"/>
          <w:lang w:val="sv-SE"/>
        </w:rPr>
        <w:t>Ett annat förslag som lyftes var att, i det fall beloppsgränsen höjs till 6</w:t>
      </w:r>
      <w:r w:rsidR="006F0CE3" w:rsidRPr="004E1CE7">
        <w:rPr>
          <w:color w:val="002060"/>
          <w:sz w:val="20"/>
          <w:szCs w:val="20"/>
          <w:lang w:val="sv-SE"/>
        </w:rPr>
        <w:t xml:space="preserve"> </w:t>
      </w:r>
      <w:r w:rsidRPr="004E1CE7">
        <w:rPr>
          <w:color w:val="002060"/>
          <w:sz w:val="20"/>
          <w:szCs w:val="20"/>
          <w:lang w:val="sv-SE"/>
        </w:rPr>
        <w:t xml:space="preserve">MUSD, ta bort rabatten endast i </w:t>
      </w:r>
      <w:r w:rsidR="006F0CE3" w:rsidRPr="004E1CE7">
        <w:rPr>
          <w:color w:val="002060"/>
          <w:sz w:val="20"/>
          <w:szCs w:val="20"/>
          <w:lang w:val="sv-SE"/>
        </w:rPr>
        <w:t>den del som avser höjningen av tröskelvärdet, d.v.s. i spannet mellan 3 MUSD och 6 MUSK.</w:t>
      </w:r>
    </w:p>
    <w:p w14:paraId="60B3AFD9" w14:textId="279E935C" w:rsidR="00061A3C" w:rsidRPr="004E1CE7" w:rsidRDefault="00061A3C" w:rsidP="00061A3C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4E1CE7">
        <w:rPr>
          <w:color w:val="002060"/>
          <w:sz w:val="20"/>
          <w:szCs w:val="20"/>
          <w:lang w:val="sv-SE"/>
        </w:rPr>
        <w:t xml:space="preserve">Det lyftes även i diskussionen att slopandet av rabatten inte skulle medföra någon större skillnad för användarna av tjänsten vad gäller den totala kostnaden för att driva processen. Detta eftersom användarnas ombudskostnader </w:t>
      </w:r>
      <w:r w:rsidR="006F0CE3" w:rsidRPr="004E1CE7">
        <w:rPr>
          <w:color w:val="002060"/>
          <w:sz w:val="20"/>
          <w:szCs w:val="20"/>
          <w:lang w:val="sv-SE"/>
        </w:rPr>
        <w:t>oftast är</w:t>
      </w:r>
      <w:r w:rsidRPr="004E1CE7">
        <w:rPr>
          <w:color w:val="002060"/>
          <w:sz w:val="20"/>
          <w:szCs w:val="20"/>
          <w:lang w:val="sv-SE"/>
        </w:rPr>
        <w:t xml:space="preserve"> betydligt högre än kostnade</w:t>
      </w:r>
      <w:r w:rsidR="006F0CE3" w:rsidRPr="004E1CE7">
        <w:rPr>
          <w:color w:val="002060"/>
          <w:sz w:val="20"/>
          <w:szCs w:val="20"/>
          <w:lang w:val="sv-SE"/>
        </w:rPr>
        <w:t>n</w:t>
      </w:r>
      <w:r w:rsidRPr="004E1CE7">
        <w:rPr>
          <w:color w:val="002060"/>
          <w:sz w:val="20"/>
          <w:szCs w:val="20"/>
          <w:lang w:val="sv-SE"/>
        </w:rPr>
        <w:t xml:space="preserve"> för </w:t>
      </w:r>
      <w:r w:rsidR="006F0CE3" w:rsidRPr="004E1CE7">
        <w:rPr>
          <w:color w:val="002060"/>
          <w:sz w:val="20"/>
          <w:szCs w:val="20"/>
          <w:lang w:val="sv-SE"/>
        </w:rPr>
        <w:t>skiljedomarnas arvode</w:t>
      </w:r>
      <w:r w:rsidRPr="004E1CE7">
        <w:rPr>
          <w:color w:val="002060"/>
          <w:sz w:val="20"/>
          <w:szCs w:val="20"/>
          <w:lang w:val="sv-SE"/>
        </w:rPr>
        <w:t>.</w:t>
      </w:r>
    </w:p>
    <w:p w14:paraId="2BAE3EEC" w14:textId="3C6A1980" w:rsidR="00061A3C" w:rsidRPr="004E1CE7" w:rsidRDefault="00061A3C" w:rsidP="00C92D70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4E1CE7">
        <w:rPr>
          <w:color w:val="002060"/>
          <w:sz w:val="20"/>
          <w:szCs w:val="20"/>
          <w:lang w:val="sv-SE"/>
        </w:rPr>
        <w:t>Ett annat perspektiv som lyftes var att det är hjälpsamt att ta bort rabatten i det fall man ska höja beloppsgränsen till 6M USD, eftersom det då kan locka mer erfarna skiljemän att ta på sig dessa EPP</w:t>
      </w:r>
      <w:r w:rsidR="006F0CE3" w:rsidRPr="004E1CE7">
        <w:rPr>
          <w:color w:val="002060"/>
          <w:sz w:val="20"/>
          <w:szCs w:val="20"/>
          <w:lang w:val="sv-SE"/>
        </w:rPr>
        <w:t xml:space="preserve"> </w:t>
      </w:r>
      <w:r w:rsidRPr="004E1CE7">
        <w:rPr>
          <w:color w:val="002060"/>
          <w:sz w:val="20"/>
          <w:szCs w:val="20"/>
          <w:lang w:val="sv-SE"/>
        </w:rPr>
        <w:t xml:space="preserve">av mer komplicerad karaktär – då det idag </w:t>
      </w:r>
      <w:r w:rsidR="004E1CE7" w:rsidRPr="004E1CE7">
        <w:rPr>
          <w:color w:val="002060"/>
          <w:sz w:val="20"/>
          <w:szCs w:val="20"/>
          <w:lang w:val="sv-SE"/>
        </w:rPr>
        <w:t>inte sällan</w:t>
      </w:r>
      <w:r w:rsidRPr="004E1CE7">
        <w:rPr>
          <w:color w:val="002060"/>
          <w:sz w:val="20"/>
          <w:szCs w:val="20"/>
          <w:lang w:val="sv-SE"/>
        </w:rPr>
        <w:t xml:space="preserve"> är mindre erfarna skiljemän i EPP.</w:t>
      </w:r>
    </w:p>
    <w:p w14:paraId="3DCD5392" w14:textId="77777777" w:rsidR="00AB1F4F" w:rsidRDefault="00166952">
      <w:pPr>
        <w:pStyle w:val="Heading1"/>
        <w:numPr>
          <w:ilvl w:val="0"/>
          <w:numId w:val="1"/>
        </w:numPr>
        <w:tabs>
          <w:tab w:val="left" w:pos="825"/>
        </w:tabs>
        <w:ind w:hanging="347"/>
      </w:pPr>
      <w:r>
        <w:rPr>
          <w:spacing w:val="-4"/>
        </w:rPr>
        <w:t>Shortening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time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appoint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tribunal.</w:t>
      </w:r>
    </w:p>
    <w:p w14:paraId="090BCFD3" w14:textId="77777777" w:rsidR="00AB1F4F" w:rsidRDefault="00166952">
      <w:pPr>
        <w:pStyle w:val="BodyText"/>
        <w:spacing w:before="176" w:line="444" w:lineRule="auto"/>
        <w:ind w:left="118" w:right="113"/>
      </w:pPr>
      <w:r>
        <w:rPr>
          <w:noProof/>
        </w:rPr>
        <w:drawing>
          <wp:anchor distT="0" distB="0" distL="0" distR="0" simplePos="0" relativeHeight="487536640" behindDoc="1" locked="0" layoutInCell="1" allowOverlap="1" wp14:anchorId="3D91EA5D" wp14:editId="3847DCDA">
            <wp:simplePos x="0" y="0"/>
            <wp:positionH relativeFrom="page">
              <wp:posOffset>1112609</wp:posOffset>
            </wp:positionH>
            <wp:positionV relativeFrom="paragraph">
              <wp:posOffset>796754</wp:posOffset>
            </wp:positionV>
            <wp:extent cx="5292503" cy="511420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503" cy="511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The Working Group also identified the need to shorten the </w:t>
      </w:r>
      <w:proofErr w:type="gramStart"/>
      <w:r>
        <w:rPr>
          <w:w w:val="105"/>
        </w:rPr>
        <w:t>time period</w:t>
      </w:r>
      <w:proofErr w:type="gramEnd"/>
      <w:r>
        <w:rPr>
          <w:w w:val="105"/>
        </w:rPr>
        <w:t xml:space="preserve"> for the constitution of the tribunal.</w:t>
      </w:r>
      <w:r>
        <w:rPr>
          <w:spacing w:val="40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currently</w:t>
      </w:r>
      <w:r>
        <w:rPr>
          <w:spacing w:val="-2"/>
          <w:w w:val="105"/>
        </w:rPr>
        <w:t xml:space="preserve"> </w:t>
      </w:r>
      <w:r>
        <w:rPr>
          <w:w w:val="105"/>
        </w:rPr>
        <w:t>takes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average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three</w:t>
      </w:r>
      <w:r>
        <w:rPr>
          <w:spacing w:val="-3"/>
          <w:w w:val="105"/>
        </w:rPr>
        <w:t xml:space="preserve"> </w:t>
      </w:r>
      <w:r>
        <w:rPr>
          <w:w w:val="105"/>
        </w:rPr>
        <w:t>months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Arbitration to have a tribunal in place, which is comparatively too long in the context of EPP.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The Working </w:t>
      </w:r>
      <w:r>
        <w:t xml:space="preserve">Group’s proposal is to consider amending Article 2(2) of Appendix VI </w:t>
      </w:r>
      <w:proofErr w:type="gramStart"/>
      <w:r>
        <w:t>in order to</w:t>
      </w:r>
      <w:proofErr w:type="gramEnd"/>
      <w:r>
        <w:t xml:space="preserve"> establish the Court’s </w:t>
      </w:r>
      <w:r>
        <w:rPr>
          <w:w w:val="105"/>
        </w:rPr>
        <w:t>appointment as the default procedure, while giving the parties the opportunity to (actively) affirm, within</w:t>
      </w:r>
      <w:r>
        <w:rPr>
          <w:spacing w:val="-12"/>
          <w:w w:val="105"/>
        </w:rPr>
        <w:t xml:space="preserve"> </w:t>
      </w:r>
      <w:r>
        <w:rPr>
          <w:w w:val="105"/>
        </w:rPr>
        <w:t>15</w:t>
      </w:r>
      <w:r>
        <w:rPr>
          <w:spacing w:val="-10"/>
          <w:w w:val="105"/>
        </w:rPr>
        <w:t xml:space="preserve"> </w:t>
      </w:r>
      <w:r>
        <w:rPr>
          <w:w w:val="105"/>
        </w:rPr>
        <w:t>days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receipt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Arbitration,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want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arbitrator,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will nominate during a short specific period to be set by the Secretariat.</w:t>
      </w:r>
    </w:p>
    <w:p w14:paraId="25308594" w14:textId="77777777" w:rsidR="00AB1F4F" w:rsidRDefault="00166952">
      <w:pPr>
        <w:pStyle w:val="BodyText"/>
        <w:spacing w:before="128"/>
        <w:ind w:left="118"/>
      </w:pPr>
      <w:r>
        <w:t>Article</w:t>
      </w:r>
      <w:r>
        <w:rPr>
          <w:spacing w:val="3"/>
        </w:rPr>
        <w:t xml:space="preserve"> </w:t>
      </w:r>
      <w:r>
        <w:t>2(2)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Appendix</w:t>
      </w:r>
      <w:r>
        <w:rPr>
          <w:spacing w:val="5"/>
        </w:rPr>
        <w:t xml:space="preserve"> </w:t>
      </w:r>
      <w:r>
        <w:t>VI</w:t>
      </w:r>
      <w:r>
        <w:rPr>
          <w:spacing w:val="5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reads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2"/>
        </w:rPr>
        <w:t>follows:</w:t>
      </w:r>
    </w:p>
    <w:p w14:paraId="518153E2" w14:textId="77777777" w:rsidR="00AB1F4F" w:rsidRDefault="00AB1F4F">
      <w:pPr>
        <w:pStyle w:val="BodyText"/>
        <w:spacing w:before="4"/>
        <w:jc w:val="left"/>
        <w:rPr>
          <w:sz w:val="27"/>
        </w:rPr>
      </w:pPr>
    </w:p>
    <w:p w14:paraId="697BEC20" w14:textId="77777777" w:rsidR="00AB1F4F" w:rsidRDefault="00166952">
      <w:pPr>
        <w:pStyle w:val="BodyText"/>
        <w:spacing w:line="444" w:lineRule="auto"/>
        <w:ind w:left="838" w:right="114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parties</w:t>
      </w:r>
      <w:r>
        <w:rPr>
          <w:spacing w:val="-15"/>
          <w:w w:val="105"/>
        </w:rPr>
        <w:t xml:space="preserve"> </w:t>
      </w:r>
      <w:r>
        <w:rPr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nominate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sole</w:t>
      </w:r>
      <w:r>
        <w:rPr>
          <w:spacing w:val="-15"/>
          <w:w w:val="105"/>
        </w:rPr>
        <w:t xml:space="preserve"> </w:t>
      </w:r>
      <w:r>
        <w:rPr>
          <w:w w:val="105"/>
        </w:rPr>
        <w:t>arbitrator</w:t>
      </w:r>
      <w:r>
        <w:rPr>
          <w:spacing w:val="-15"/>
          <w:w w:val="105"/>
        </w:rPr>
        <w:t xml:space="preserve"> </w:t>
      </w:r>
      <w:r>
        <w:rPr>
          <w:w w:val="105"/>
        </w:rPr>
        <w:t>within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limit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fixed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Secretariat. 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absence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such</w:t>
      </w:r>
      <w:r>
        <w:rPr>
          <w:spacing w:val="-13"/>
          <w:w w:val="105"/>
        </w:rPr>
        <w:t xml:space="preserve"> </w:t>
      </w:r>
      <w:r>
        <w:rPr>
          <w:w w:val="105"/>
        </w:rPr>
        <w:t>nomination,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sole</w:t>
      </w:r>
      <w:r>
        <w:rPr>
          <w:spacing w:val="-14"/>
          <w:w w:val="105"/>
        </w:rPr>
        <w:t xml:space="preserve"> </w:t>
      </w:r>
      <w:r>
        <w:rPr>
          <w:w w:val="105"/>
        </w:rPr>
        <w:t>arbitrator</w:t>
      </w:r>
      <w:r>
        <w:rPr>
          <w:spacing w:val="-14"/>
          <w:w w:val="105"/>
        </w:rPr>
        <w:t xml:space="preserve"> </w:t>
      </w:r>
      <w:r>
        <w:rPr>
          <w:w w:val="105"/>
        </w:rPr>
        <w:t>shall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appointed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Court</w:t>
      </w:r>
      <w:r>
        <w:rPr>
          <w:spacing w:val="-12"/>
          <w:w w:val="105"/>
        </w:rPr>
        <w:t xml:space="preserve"> </w:t>
      </w:r>
      <w:r>
        <w:rPr>
          <w:w w:val="105"/>
        </w:rPr>
        <w:t>within as short a time as possible.</w:t>
      </w:r>
    </w:p>
    <w:p w14:paraId="521E7E76" w14:textId="77777777" w:rsidR="00AB1F4F" w:rsidRDefault="00166952">
      <w:pPr>
        <w:pStyle w:val="BodyText"/>
        <w:spacing w:before="123"/>
        <w:ind w:left="118"/>
      </w:pPr>
      <w:r>
        <w:lastRenderedPageBreak/>
        <w:t>The</w:t>
      </w:r>
      <w:r>
        <w:rPr>
          <w:spacing w:val="12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recommends</w:t>
      </w:r>
      <w:r>
        <w:rPr>
          <w:spacing w:val="10"/>
        </w:rPr>
        <w:t xml:space="preserve"> </w:t>
      </w:r>
      <w:r>
        <w:t>Article</w:t>
      </w:r>
      <w:r>
        <w:rPr>
          <w:spacing w:val="10"/>
        </w:rPr>
        <w:t xml:space="preserve"> </w:t>
      </w:r>
      <w:r>
        <w:t>2(2)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VI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amended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2"/>
        </w:rPr>
        <w:t>follows:</w:t>
      </w:r>
    </w:p>
    <w:p w14:paraId="76E651DA" w14:textId="77777777" w:rsidR="00AB1F4F" w:rsidRDefault="00AB1F4F">
      <w:pPr>
        <w:pStyle w:val="BodyText"/>
        <w:spacing w:before="7"/>
        <w:jc w:val="left"/>
        <w:rPr>
          <w:sz w:val="27"/>
        </w:rPr>
      </w:pPr>
    </w:p>
    <w:p w14:paraId="7CDF01FE" w14:textId="77777777" w:rsidR="00AB1F4F" w:rsidRDefault="00166952">
      <w:pPr>
        <w:pStyle w:val="BodyText"/>
        <w:spacing w:line="340" w:lineRule="auto"/>
        <w:ind w:left="838" w:right="113"/>
      </w:pPr>
      <w:r>
        <w:t xml:space="preserve">The sole arbitrator shall, within as short a time as possible, be appointed by the Court, unless </w:t>
      </w:r>
      <w:r>
        <w:rPr>
          <w:w w:val="105"/>
        </w:rPr>
        <w:t>the parties inform the Secretariat within 15 days from receipt of the Request by the Respondent, of their agreement to nominate the sole arbitrator, within a time-limit to be fixed by the Secretariat.</w:t>
      </w:r>
    </w:p>
    <w:p w14:paraId="125C5966" w14:textId="5B6915F1" w:rsidR="00AB1F4F" w:rsidRDefault="00166952">
      <w:pPr>
        <w:pStyle w:val="BodyText"/>
        <w:spacing w:before="120" w:line="444" w:lineRule="auto"/>
        <w:ind w:left="118" w:right="115"/>
        <w:rPr>
          <w:w w:val="105"/>
        </w:rPr>
      </w:pPr>
      <w:r>
        <w:t>This adjustment would allow the Court to proactively invite proposals from ICC National Committees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soon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Request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Arbitration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received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shortly</w:t>
      </w:r>
      <w:r>
        <w:rPr>
          <w:spacing w:val="-11"/>
          <w:w w:val="105"/>
        </w:rPr>
        <w:t xml:space="preserve"> </w:t>
      </w:r>
      <w:r>
        <w:rPr>
          <w:w w:val="105"/>
        </w:rPr>
        <w:t>thereafter,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view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appointing</w:t>
      </w:r>
      <w:r>
        <w:rPr>
          <w:spacing w:val="-9"/>
          <w:w w:val="105"/>
        </w:rPr>
        <w:t xml:space="preserve"> </w:t>
      </w:r>
      <w:r>
        <w:rPr>
          <w:w w:val="105"/>
        </w:rPr>
        <w:t>the sole arbitrator</w:t>
      </w:r>
      <w:r>
        <w:rPr>
          <w:spacing w:val="-1"/>
          <w:w w:val="105"/>
        </w:rPr>
        <w:t xml:space="preserve"> </w:t>
      </w:r>
      <w:r>
        <w:rPr>
          <w:w w:val="105"/>
        </w:rPr>
        <w:t>immediately</w:t>
      </w:r>
      <w:r>
        <w:rPr>
          <w:spacing w:val="-1"/>
          <w:w w:val="105"/>
        </w:rPr>
        <w:t xml:space="preserve"> </w:t>
      </w:r>
      <w:r>
        <w:rPr>
          <w:w w:val="105"/>
        </w:rPr>
        <w:t>following the receipt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 Answer,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 event</w:t>
      </w:r>
      <w:r>
        <w:rPr>
          <w:spacing w:val="-1"/>
          <w:w w:val="105"/>
        </w:rPr>
        <w:t xml:space="preserve"> </w:t>
      </w:r>
      <w:r>
        <w:rPr>
          <w:w w:val="105"/>
        </w:rPr>
        <w:t>there is no request</w:t>
      </w:r>
      <w:r>
        <w:rPr>
          <w:spacing w:val="-1"/>
          <w:w w:val="105"/>
        </w:rPr>
        <w:t xml:space="preserve"> </w:t>
      </w:r>
      <w:r>
        <w:rPr>
          <w:w w:val="105"/>
        </w:rPr>
        <w:t>for joinder and provided the EPP apply.</w:t>
      </w:r>
    </w:p>
    <w:p w14:paraId="0791FCF6" w14:textId="77777777" w:rsidR="004E1CE7" w:rsidRPr="006F27E1" w:rsidRDefault="004E1CE7" w:rsidP="004E1CE7">
      <w:pPr>
        <w:pStyle w:val="BodyText"/>
        <w:spacing w:before="121" w:line="444" w:lineRule="auto"/>
        <w:ind w:right="114"/>
        <w:jc w:val="left"/>
        <w:rPr>
          <w:color w:val="002060"/>
          <w:w w:val="105"/>
          <w:lang w:val="sv-SE"/>
        </w:rPr>
      </w:pPr>
      <w:r w:rsidRPr="006F27E1">
        <w:rPr>
          <w:b/>
          <w:bCs/>
          <w:color w:val="002060"/>
          <w:w w:val="105"/>
          <w:highlight w:val="cyan"/>
          <w:u w:val="single"/>
          <w:lang w:val="sv-SE"/>
        </w:rPr>
        <w:t>Kommentarer och synpunkter framförda vid kommittémöte den 15 oktober 2024:</w:t>
      </w:r>
    </w:p>
    <w:p w14:paraId="140C11CC" w14:textId="0C3EDA4E" w:rsidR="005E7911" w:rsidRPr="006F27E1" w:rsidRDefault="005E7911" w:rsidP="005E7911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6F27E1">
        <w:rPr>
          <w:color w:val="002060"/>
          <w:sz w:val="20"/>
          <w:szCs w:val="20"/>
          <w:lang w:val="sv-SE"/>
        </w:rPr>
        <w:t>Under mötet diskuterades hur skilje</w:t>
      </w:r>
      <w:r w:rsidR="004E1CE7" w:rsidRPr="006F27E1">
        <w:rPr>
          <w:color w:val="002060"/>
          <w:sz w:val="20"/>
          <w:szCs w:val="20"/>
          <w:lang w:val="sv-SE"/>
        </w:rPr>
        <w:t>domare</w:t>
      </w:r>
      <w:r w:rsidRPr="006F27E1">
        <w:rPr>
          <w:color w:val="002060"/>
          <w:sz w:val="20"/>
          <w:szCs w:val="20"/>
          <w:lang w:val="sv-SE"/>
        </w:rPr>
        <w:t xml:space="preserve"> bör utses; av parterna eller av ICC. Det </w:t>
      </w:r>
      <w:r w:rsidR="004E1CE7" w:rsidRPr="006F27E1">
        <w:rPr>
          <w:color w:val="002060"/>
          <w:sz w:val="20"/>
          <w:szCs w:val="20"/>
          <w:lang w:val="sv-SE"/>
        </w:rPr>
        <w:t>påmindes</w:t>
      </w:r>
      <w:r w:rsidRPr="006F27E1">
        <w:rPr>
          <w:color w:val="002060"/>
          <w:sz w:val="20"/>
          <w:szCs w:val="20"/>
          <w:lang w:val="sv-SE"/>
        </w:rPr>
        <w:t xml:space="preserve"> att denna fråga medförde omfattande diskussion när EPP först infördes och att frågan lär bli omdiskuterad även nu</w:t>
      </w:r>
      <w:r w:rsidR="006F27E1" w:rsidRPr="006F27E1">
        <w:rPr>
          <w:color w:val="002060"/>
          <w:sz w:val="20"/>
          <w:szCs w:val="20"/>
          <w:lang w:val="sv-SE"/>
        </w:rPr>
        <w:t xml:space="preserve"> </w:t>
      </w:r>
      <w:r w:rsidRPr="006F27E1">
        <w:rPr>
          <w:color w:val="002060"/>
          <w:sz w:val="20"/>
          <w:szCs w:val="20"/>
          <w:lang w:val="sv-SE"/>
        </w:rPr>
        <w:t>om beloppsgränsen skulle höjas. I rapporten föreslås att ICC sk</w:t>
      </w:r>
      <w:r w:rsidR="00A60816" w:rsidRPr="006F27E1">
        <w:rPr>
          <w:color w:val="002060"/>
          <w:sz w:val="20"/>
          <w:szCs w:val="20"/>
          <w:lang w:val="sv-SE"/>
        </w:rPr>
        <w:t>a</w:t>
      </w:r>
      <w:r w:rsidRPr="006F27E1">
        <w:rPr>
          <w:color w:val="002060"/>
          <w:sz w:val="20"/>
          <w:szCs w:val="20"/>
          <w:lang w:val="sv-SE"/>
        </w:rPr>
        <w:t xml:space="preserve"> utse en skiljenämnd inom en viss tid </w:t>
      </w:r>
      <w:r w:rsidR="006F27E1" w:rsidRPr="006F27E1">
        <w:rPr>
          <w:color w:val="002060"/>
          <w:sz w:val="20"/>
          <w:szCs w:val="20"/>
          <w:lang w:val="sv-SE"/>
        </w:rPr>
        <w:t xml:space="preserve">(15 dagar) </w:t>
      </w:r>
      <w:r w:rsidRPr="006F27E1">
        <w:rPr>
          <w:color w:val="002060"/>
          <w:sz w:val="20"/>
          <w:szCs w:val="20"/>
          <w:lang w:val="sv-SE"/>
        </w:rPr>
        <w:t xml:space="preserve">om inte parterna </w:t>
      </w:r>
      <w:r w:rsidR="006F27E1" w:rsidRPr="006F27E1">
        <w:rPr>
          <w:color w:val="002060"/>
          <w:sz w:val="20"/>
          <w:szCs w:val="20"/>
          <w:lang w:val="sv-SE"/>
        </w:rPr>
        <w:t xml:space="preserve">dessförinnan </w:t>
      </w:r>
      <w:r w:rsidRPr="006F27E1">
        <w:rPr>
          <w:color w:val="002060"/>
          <w:sz w:val="20"/>
          <w:szCs w:val="20"/>
          <w:lang w:val="sv-SE"/>
        </w:rPr>
        <w:t xml:space="preserve">gemensamt </w:t>
      </w:r>
      <w:r w:rsidR="006F27E1" w:rsidRPr="006F27E1">
        <w:rPr>
          <w:color w:val="002060"/>
          <w:sz w:val="20"/>
          <w:szCs w:val="20"/>
          <w:lang w:val="sv-SE"/>
        </w:rPr>
        <w:t>har lyckats</w:t>
      </w:r>
      <w:r w:rsidRPr="006F27E1">
        <w:rPr>
          <w:color w:val="002060"/>
          <w:sz w:val="20"/>
          <w:szCs w:val="20"/>
          <w:lang w:val="sv-SE"/>
        </w:rPr>
        <w:t xml:space="preserve"> utse en skiljenämnd. Detta sågs på mötet som positivt </w:t>
      </w:r>
      <w:r w:rsidR="006F27E1" w:rsidRPr="006F27E1">
        <w:rPr>
          <w:color w:val="002060"/>
          <w:sz w:val="20"/>
          <w:szCs w:val="20"/>
          <w:lang w:val="sv-SE"/>
        </w:rPr>
        <w:t xml:space="preserve">av kommitténs ledamöter </w:t>
      </w:r>
      <w:r w:rsidRPr="006F27E1">
        <w:rPr>
          <w:color w:val="002060"/>
          <w:sz w:val="20"/>
          <w:szCs w:val="20"/>
          <w:lang w:val="sv-SE"/>
        </w:rPr>
        <w:t xml:space="preserve">men synpunkten lyftes att det bör vara möjligt för parterna att få anstånd med att utse nämnden under vissa förutsättningar. Det lyftes även att </w:t>
      </w:r>
      <w:r w:rsidR="00C92D70" w:rsidRPr="006F27E1">
        <w:rPr>
          <w:color w:val="002060"/>
          <w:sz w:val="20"/>
          <w:szCs w:val="20"/>
          <w:lang w:val="sv-SE"/>
        </w:rPr>
        <w:t>ICC</w:t>
      </w:r>
      <w:r w:rsidRPr="006F27E1">
        <w:rPr>
          <w:color w:val="002060"/>
          <w:sz w:val="20"/>
          <w:szCs w:val="20"/>
          <w:lang w:val="sv-SE"/>
        </w:rPr>
        <w:t xml:space="preserve"> inom dagens system </w:t>
      </w:r>
      <w:r w:rsidR="004E1CE7" w:rsidRPr="006F27E1">
        <w:rPr>
          <w:color w:val="002060"/>
          <w:sz w:val="20"/>
          <w:szCs w:val="20"/>
          <w:lang w:val="sv-SE"/>
        </w:rPr>
        <w:t xml:space="preserve">kanske </w:t>
      </w:r>
      <w:r w:rsidRPr="006F27E1">
        <w:rPr>
          <w:color w:val="002060"/>
          <w:sz w:val="20"/>
          <w:szCs w:val="20"/>
          <w:lang w:val="sv-SE"/>
        </w:rPr>
        <w:t>bör vara mer flexi</w:t>
      </w:r>
      <w:r w:rsidR="006F27E1" w:rsidRPr="006F27E1">
        <w:rPr>
          <w:color w:val="002060"/>
          <w:sz w:val="20"/>
          <w:szCs w:val="20"/>
          <w:lang w:val="sv-SE"/>
        </w:rPr>
        <w:t>belt</w:t>
      </w:r>
      <w:r w:rsidRPr="006F27E1">
        <w:rPr>
          <w:color w:val="002060"/>
          <w:sz w:val="20"/>
          <w:szCs w:val="20"/>
          <w:lang w:val="sv-SE"/>
        </w:rPr>
        <w:t xml:space="preserve"> och starkare </w:t>
      </w:r>
      <w:r w:rsidR="004E1CE7" w:rsidRPr="006F27E1">
        <w:rPr>
          <w:color w:val="002060"/>
          <w:sz w:val="20"/>
          <w:szCs w:val="20"/>
          <w:lang w:val="sv-SE"/>
        </w:rPr>
        <w:t xml:space="preserve">i en strävan att </w:t>
      </w:r>
      <w:r w:rsidRPr="006F27E1">
        <w:rPr>
          <w:color w:val="002060"/>
          <w:sz w:val="20"/>
          <w:szCs w:val="20"/>
          <w:lang w:val="sv-SE"/>
        </w:rPr>
        <w:t>uppmana parterna att komma överens</w:t>
      </w:r>
      <w:r w:rsidR="004E1CE7" w:rsidRPr="006F27E1">
        <w:rPr>
          <w:color w:val="002060"/>
          <w:sz w:val="20"/>
          <w:szCs w:val="20"/>
          <w:lang w:val="sv-SE"/>
        </w:rPr>
        <w:t xml:space="preserve"> i fråga om vem som ska vara skiljedomare</w:t>
      </w:r>
      <w:r w:rsidRPr="006F27E1">
        <w:rPr>
          <w:color w:val="002060"/>
          <w:sz w:val="20"/>
          <w:szCs w:val="20"/>
          <w:lang w:val="sv-SE"/>
        </w:rPr>
        <w:t>.</w:t>
      </w:r>
    </w:p>
    <w:p w14:paraId="063B969C" w14:textId="162F254B" w:rsidR="00166952" w:rsidRPr="006F27E1" w:rsidRDefault="00FB1A62" w:rsidP="004920BB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6F27E1">
        <w:rPr>
          <w:color w:val="002060"/>
          <w:sz w:val="20"/>
          <w:szCs w:val="20"/>
          <w:lang w:val="sv-SE"/>
        </w:rPr>
        <w:t xml:space="preserve">I denna diskussion lyftes även att det hade varit fördelaktigt med ett </w:t>
      </w:r>
      <w:r w:rsidR="006F27E1" w:rsidRPr="006F27E1">
        <w:rPr>
          <w:color w:val="002060"/>
          <w:sz w:val="20"/>
          <w:szCs w:val="20"/>
          <w:lang w:val="sv-SE"/>
        </w:rPr>
        <w:t xml:space="preserve">slags </w:t>
      </w:r>
      <w:r w:rsidRPr="006F27E1">
        <w:rPr>
          <w:color w:val="002060"/>
          <w:sz w:val="20"/>
          <w:szCs w:val="20"/>
          <w:lang w:val="sv-SE"/>
        </w:rPr>
        <w:t xml:space="preserve">mellanspår mellan EPP och ett ordinarie förfarande. Detta mellanspår kan sammanfattas som ett </w:t>
      </w:r>
      <w:r w:rsidR="006F27E1" w:rsidRPr="006F27E1">
        <w:rPr>
          <w:color w:val="002060"/>
          <w:sz w:val="20"/>
          <w:szCs w:val="20"/>
          <w:lang w:val="sv-SE"/>
        </w:rPr>
        <w:t>”</w:t>
      </w:r>
      <w:r w:rsidRPr="006F27E1">
        <w:rPr>
          <w:color w:val="002060"/>
          <w:sz w:val="20"/>
          <w:szCs w:val="20"/>
          <w:lang w:val="sv-SE"/>
        </w:rPr>
        <w:t>snabbspår</w:t>
      </w:r>
      <w:r w:rsidR="006F27E1" w:rsidRPr="006F27E1">
        <w:rPr>
          <w:color w:val="002060"/>
          <w:sz w:val="20"/>
          <w:szCs w:val="20"/>
          <w:lang w:val="sv-SE"/>
        </w:rPr>
        <w:t>”</w:t>
      </w:r>
      <w:r w:rsidRPr="006F27E1">
        <w:rPr>
          <w:color w:val="002060"/>
          <w:sz w:val="20"/>
          <w:szCs w:val="20"/>
          <w:lang w:val="sv-SE"/>
        </w:rPr>
        <w:t xml:space="preserve"> med korta tidsfrister </w:t>
      </w:r>
      <w:r w:rsidR="006F27E1" w:rsidRPr="006F27E1">
        <w:rPr>
          <w:color w:val="002060"/>
          <w:sz w:val="20"/>
          <w:szCs w:val="20"/>
          <w:lang w:val="sv-SE"/>
        </w:rPr>
        <w:t>fast</w:t>
      </w:r>
      <w:r w:rsidRPr="006F27E1">
        <w:rPr>
          <w:color w:val="002060"/>
          <w:sz w:val="20"/>
          <w:szCs w:val="20"/>
          <w:lang w:val="sv-SE"/>
        </w:rPr>
        <w:t xml:space="preserve"> med tre skiljedomare </w:t>
      </w:r>
      <w:r w:rsidR="00C92D70" w:rsidRPr="006F27E1">
        <w:rPr>
          <w:color w:val="002060"/>
          <w:sz w:val="20"/>
          <w:szCs w:val="20"/>
          <w:lang w:val="sv-SE"/>
        </w:rPr>
        <w:t>i stället</w:t>
      </w:r>
      <w:r w:rsidRPr="006F27E1">
        <w:rPr>
          <w:color w:val="002060"/>
          <w:sz w:val="20"/>
          <w:szCs w:val="20"/>
          <w:lang w:val="sv-SE"/>
        </w:rPr>
        <w:t xml:space="preserve"> för en. Fördelen som lyftes med detta var att det är enklare att fatta </w:t>
      </w:r>
      <w:r w:rsidR="006F27E1" w:rsidRPr="006F27E1">
        <w:rPr>
          <w:color w:val="002060"/>
          <w:sz w:val="20"/>
          <w:szCs w:val="20"/>
          <w:lang w:val="sv-SE"/>
        </w:rPr>
        <w:t>svåra</w:t>
      </w:r>
      <w:r w:rsidRPr="006F27E1">
        <w:rPr>
          <w:color w:val="002060"/>
          <w:sz w:val="20"/>
          <w:szCs w:val="20"/>
          <w:lang w:val="sv-SE"/>
        </w:rPr>
        <w:t xml:space="preserve"> beslut om det är tre </w:t>
      </w:r>
      <w:r w:rsidR="006F27E1" w:rsidRPr="006F27E1">
        <w:rPr>
          <w:color w:val="002060"/>
          <w:sz w:val="20"/>
          <w:szCs w:val="20"/>
          <w:lang w:val="sv-SE"/>
        </w:rPr>
        <w:t xml:space="preserve">skiljedomare </w:t>
      </w:r>
      <w:r w:rsidRPr="006F27E1">
        <w:rPr>
          <w:color w:val="002060"/>
          <w:sz w:val="20"/>
          <w:szCs w:val="20"/>
          <w:lang w:val="sv-SE"/>
        </w:rPr>
        <w:t xml:space="preserve">som bestämmer i stället för en, samt att det </w:t>
      </w:r>
      <w:r w:rsidR="006F27E1" w:rsidRPr="006F27E1">
        <w:rPr>
          <w:color w:val="002060"/>
          <w:sz w:val="20"/>
          <w:szCs w:val="20"/>
          <w:lang w:val="sv-SE"/>
        </w:rPr>
        <w:t>sannolikt borgar för</w:t>
      </w:r>
      <w:r w:rsidRPr="006F27E1">
        <w:rPr>
          <w:color w:val="002060"/>
          <w:sz w:val="20"/>
          <w:szCs w:val="20"/>
          <w:lang w:val="sv-SE"/>
        </w:rPr>
        <w:t xml:space="preserve"> bättre beslut om man är fler</w:t>
      </w:r>
      <w:r w:rsidR="006F27E1" w:rsidRPr="006F27E1">
        <w:rPr>
          <w:color w:val="002060"/>
          <w:sz w:val="20"/>
          <w:szCs w:val="20"/>
          <w:lang w:val="sv-SE"/>
        </w:rPr>
        <w:t>a</w:t>
      </w:r>
      <w:r w:rsidRPr="006F27E1">
        <w:rPr>
          <w:color w:val="002060"/>
          <w:sz w:val="20"/>
          <w:szCs w:val="20"/>
          <w:lang w:val="sv-SE"/>
        </w:rPr>
        <w:t>. I denna del lyftes även återigen att kostnaderna för användarna primärt inte består av kostnader för skilje</w:t>
      </w:r>
      <w:r w:rsidR="006F27E1" w:rsidRPr="006F27E1">
        <w:rPr>
          <w:color w:val="002060"/>
          <w:sz w:val="20"/>
          <w:szCs w:val="20"/>
          <w:lang w:val="sv-SE"/>
        </w:rPr>
        <w:t>domare</w:t>
      </w:r>
      <w:r w:rsidRPr="006F27E1">
        <w:rPr>
          <w:color w:val="002060"/>
          <w:sz w:val="20"/>
          <w:szCs w:val="20"/>
          <w:lang w:val="sv-SE"/>
        </w:rPr>
        <w:t xml:space="preserve"> utan för ombud, och därmed vore </w:t>
      </w:r>
      <w:r w:rsidR="006F27E1" w:rsidRPr="006F27E1">
        <w:rPr>
          <w:color w:val="002060"/>
          <w:sz w:val="20"/>
          <w:szCs w:val="20"/>
          <w:lang w:val="sv-SE"/>
        </w:rPr>
        <w:t>ett mellanspår</w:t>
      </w:r>
      <w:r w:rsidRPr="006F27E1">
        <w:rPr>
          <w:color w:val="002060"/>
          <w:sz w:val="20"/>
          <w:szCs w:val="20"/>
          <w:lang w:val="sv-SE"/>
        </w:rPr>
        <w:t xml:space="preserve"> inte en särskilt betungande förändring för användarna av </w:t>
      </w:r>
      <w:r w:rsidR="006F27E1" w:rsidRPr="006F27E1">
        <w:rPr>
          <w:color w:val="002060"/>
          <w:sz w:val="20"/>
          <w:szCs w:val="20"/>
          <w:lang w:val="sv-SE"/>
        </w:rPr>
        <w:t>ICC:s skiljeförfaranderegler</w:t>
      </w:r>
      <w:r w:rsidRPr="006F27E1">
        <w:rPr>
          <w:color w:val="002060"/>
          <w:sz w:val="20"/>
          <w:szCs w:val="20"/>
          <w:lang w:val="sv-SE"/>
        </w:rPr>
        <w:t xml:space="preserve">. </w:t>
      </w:r>
      <w:r w:rsidR="006F27E1" w:rsidRPr="006F27E1">
        <w:rPr>
          <w:color w:val="002060"/>
          <w:sz w:val="20"/>
          <w:szCs w:val="20"/>
          <w:lang w:val="sv-SE"/>
        </w:rPr>
        <w:t>Ett förslag vore att alternativet med ett mellanspår hade</w:t>
      </w:r>
      <w:r w:rsidRPr="006F27E1">
        <w:rPr>
          <w:color w:val="002060"/>
          <w:sz w:val="20"/>
          <w:szCs w:val="20"/>
          <w:lang w:val="sv-SE"/>
        </w:rPr>
        <w:t xml:space="preserve"> kunnat vävas in i säkerhetsventilen för EPP </w:t>
      </w:r>
      <w:r w:rsidR="006F27E1" w:rsidRPr="006F27E1">
        <w:rPr>
          <w:color w:val="002060"/>
          <w:sz w:val="20"/>
          <w:szCs w:val="20"/>
          <w:lang w:val="sv-SE"/>
        </w:rPr>
        <w:t xml:space="preserve">i fall där </w:t>
      </w:r>
      <w:r w:rsidRPr="006F27E1">
        <w:rPr>
          <w:color w:val="002060"/>
          <w:sz w:val="20"/>
          <w:szCs w:val="20"/>
          <w:lang w:val="sv-SE"/>
        </w:rPr>
        <w:t xml:space="preserve">ett mål konverteras </w:t>
      </w:r>
      <w:r w:rsidR="004920BB" w:rsidRPr="006F27E1">
        <w:rPr>
          <w:color w:val="002060"/>
          <w:sz w:val="20"/>
          <w:szCs w:val="20"/>
          <w:lang w:val="sv-SE"/>
        </w:rPr>
        <w:t>från EPP till ett ordinarie förfarande</w:t>
      </w:r>
      <w:r w:rsidR="006F27E1" w:rsidRPr="006F27E1">
        <w:rPr>
          <w:color w:val="002060"/>
          <w:sz w:val="20"/>
          <w:szCs w:val="20"/>
          <w:lang w:val="sv-SE"/>
        </w:rPr>
        <w:t>,</w:t>
      </w:r>
      <w:r w:rsidRPr="006F27E1">
        <w:rPr>
          <w:color w:val="002060"/>
          <w:sz w:val="20"/>
          <w:szCs w:val="20"/>
          <w:lang w:val="sv-SE"/>
        </w:rPr>
        <w:t xml:space="preserve"> beroende på komplexitet </w:t>
      </w:r>
      <w:proofErr w:type="gramStart"/>
      <w:r w:rsidRPr="006F27E1">
        <w:rPr>
          <w:color w:val="002060"/>
          <w:sz w:val="20"/>
          <w:szCs w:val="20"/>
          <w:lang w:val="sv-SE"/>
        </w:rPr>
        <w:t>m</w:t>
      </w:r>
      <w:r w:rsidR="006F27E1" w:rsidRPr="006F27E1">
        <w:rPr>
          <w:color w:val="002060"/>
          <w:sz w:val="20"/>
          <w:szCs w:val="20"/>
          <w:lang w:val="sv-SE"/>
        </w:rPr>
        <w:t>.</w:t>
      </w:r>
      <w:r w:rsidRPr="006F27E1">
        <w:rPr>
          <w:color w:val="002060"/>
          <w:sz w:val="20"/>
          <w:szCs w:val="20"/>
          <w:lang w:val="sv-SE"/>
        </w:rPr>
        <w:t>m.</w:t>
      </w:r>
      <w:proofErr w:type="gramEnd"/>
      <w:r w:rsidRPr="006F27E1">
        <w:rPr>
          <w:color w:val="002060"/>
          <w:sz w:val="20"/>
          <w:szCs w:val="20"/>
          <w:lang w:val="sv-SE"/>
        </w:rPr>
        <w:t xml:space="preserve"> I detta sammanhang lyftes även att det redan idag finns en möjlighet till att utse </w:t>
      </w:r>
      <w:r w:rsidR="00C92D70" w:rsidRPr="006F27E1">
        <w:rPr>
          <w:color w:val="002060"/>
          <w:sz w:val="20"/>
          <w:szCs w:val="20"/>
          <w:lang w:val="sv-SE"/>
        </w:rPr>
        <w:t>tre</w:t>
      </w:r>
      <w:r w:rsidRPr="006F27E1">
        <w:rPr>
          <w:color w:val="002060"/>
          <w:sz w:val="20"/>
          <w:szCs w:val="20"/>
          <w:lang w:val="sv-SE"/>
        </w:rPr>
        <w:t xml:space="preserve"> skiljedomare i EPP, </w:t>
      </w:r>
      <w:r w:rsidR="006F27E1" w:rsidRPr="006F27E1">
        <w:rPr>
          <w:color w:val="002060"/>
          <w:sz w:val="20"/>
          <w:szCs w:val="20"/>
          <w:lang w:val="sv-SE"/>
        </w:rPr>
        <w:t xml:space="preserve">även om det oftast utses en ensam skiljedomare, </w:t>
      </w:r>
      <w:r w:rsidRPr="006F27E1">
        <w:rPr>
          <w:color w:val="002060"/>
          <w:sz w:val="20"/>
          <w:szCs w:val="20"/>
          <w:lang w:val="sv-SE"/>
        </w:rPr>
        <w:t>men att det är osäkert i vilken utsträckning detta används. I anslutning till diskussionen om antalet skilje</w:t>
      </w:r>
      <w:r w:rsidR="006F27E1" w:rsidRPr="006F27E1">
        <w:rPr>
          <w:color w:val="002060"/>
          <w:sz w:val="20"/>
          <w:szCs w:val="20"/>
          <w:lang w:val="sv-SE"/>
        </w:rPr>
        <w:t>domare</w:t>
      </w:r>
      <w:r w:rsidRPr="006F27E1">
        <w:rPr>
          <w:color w:val="002060"/>
          <w:sz w:val="20"/>
          <w:szCs w:val="20"/>
          <w:lang w:val="sv-SE"/>
        </w:rPr>
        <w:t xml:space="preserve"> diskuterades även hur </w:t>
      </w:r>
      <w:r w:rsidR="006F27E1" w:rsidRPr="006F27E1">
        <w:rPr>
          <w:color w:val="002060"/>
          <w:sz w:val="20"/>
          <w:szCs w:val="20"/>
          <w:lang w:val="sv-SE"/>
        </w:rPr>
        <w:t>ett sådant beslut ska handläggas</w:t>
      </w:r>
      <w:r w:rsidRPr="006F27E1">
        <w:rPr>
          <w:color w:val="002060"/>
          <w:sz w:val="20"/>
          <w:szCs w:val="20"/>
          <w:lang w:val="sv-SE"/>
        </w:rPr>
        <w:t xml:space="preserve"> och att det med fördel både ska vara möjligt att införa </w:t>
      </w:r>
      <w:r w:rsidR="006F27E1" w:rsidRPr="006F27E1">
        <w:rPr>
          <w:color w:val="002060"/>
          <w:sz w:val="20"/>
          <w:szCs w:val="20"/>
          <w:lang w:val="sv-SE"/>
        </w:rPr>
        <w:t>möjligheten till ett mellanspår</w:t>
      </w:r>
      <w:r w:rsidRPr="006F27E1">
        <w:rPr>
          <w:color w:val="002060"/>
          <w:sz w:val="20"/>
          <w:szCs w:val="20"/>
          <w:lang w:val="sv-SE"/>
        </w:rPr>
        <w:t xml:space="preserve"> i parternas skiljeklausul </w:t>
      </w:r>
      <w:proofErr w:type="gramStart"/>
      <w:r w:rsidR="006F27E1" w:rsidRPr="006F27E1">
        <w:rPr>
          <w:color w:val="002060"/>
          <w:sz w:val="20"/>
          <w:szCs w:val="20"/>
          <w:lang w:val="sv-SE"/>
        </w:rPr>
        <w:t>men även</w:t>
      </w:r>
      <w:proofErr w:type="gramEnd"/>
      <w:r w:rsidRPr="006F27E1">
        <w:rPr>
          <w:color w:val="002060"/>
          <w:sz w:val="20"/>
          <w:szCs w:val="20"/>
          <w:lang w:val="sv-SE"/>
        </w:rPr>
        <w:t xml:space="preserve"> i senare stadium av processen om parterna är överens.</w:t>
      </w:r>
    </w:p>
    <w:p w14:paraId="7BDE55B9" w14:textId="77777777" w:rsidR="00AB1F4F" w:rsidRPr="005E7911" w:rsidRDefault="00AB1F4F">
      <w:pPr>
        <w:pStyle w:val="BodyText"/>
        <w:spacing w:before="9"/>
        <w:jc w:val="left"/>
        <w:rPr>
          <w:sz w:val="24"/>
          <w:lang w:val="sv-SE"/>
        </w:rPr>
      </w:pPr>
    </w:p>
    <w:p w14:paraId="1B8B98D7" w14:textId="77777777" w:rsidR="00AB1F4F" w:rsidRDefault="00166952">
      <w:pPr>
        <w:pStyle w:val="ListParagraph"/>
        <w:numPr>
          <w:ilvl w:val="0"/>
          <w:numId w:val="1"/>
        </w:numPr>
        <w:tabs>
          <w:tab w:val="left" w:pos="836"/>
        </w:tabs>
        <w:ind w:left="836" w:hanging="359"/>
        <w:rPr>
          <w:b/>
          <w:i/>
          <w:sz w:val="20"/>
        </w:rPr>
      </w:pPr>
      <w:bookmarkStart w:id="1" w:name="4._Formalising_the_tribunals’_say_in_con"/>
      <w:bookmarkEnd w:id="1"/>
      <w:proofErr w:type="spellStart"/>
      <w:r>
        <w:rPr>
          <w:b/>
          <w:i/>
          <w:w w:val="90"/>
          <w:sz w:val="20"/>
        </w:rPr>
        <w:t>Formalising</w:t>
      </w:r>
      <w:proofErr w:type="spellEnd"/>
      <w:r>
        <w:rPr>
          <w:b/>
          <w:i/>
          <w:spacing w:val="11"/>
          <w:sz w:val="20"/>
        </w:rPr>
        <w:t xml:space="preserve"> </w:t>
      </w:r>
      <w:r>
        <w:rPr>
          <w:b/>
          <w:i/>
          <w:w w:val="90"/>
          <w:sz w:val="20"/>
        </w:rPr>
        <w:t>the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w w:val="90"/>
          <w:sz w:val="20"/>
        </w:rPr>
        <w:t>tribunals’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w w:val="90"/>
          <w:sz w:val="20"/>
        </w:rPr>
        <w:t>say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w w:val="90"/>
          <w:sz w:val="20"/>
        </w:rPr>
        <w:t>in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w w:val="90"/>
          <w:sz w:val="20"/>
        </w:rPr>
        <w:t>converting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w w:val="90"/>
          <w:sz w:val="20"/>
        </w:rPr>
        <w:t>EPP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w w:val="90"/>
          <w:sz w:val="20"/>
        </w:rPr>
        <w:t>into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w w:val="90"/>
          <w:sz w:val="20"/>
        </w:rPr>
        <w:t>normal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pacing w:val="-2"/>
          <w:w w:val="90"/>
          <w:sz w:val="20"/>
        </w:rPr>
        <w:t>procedures.</w:t>
      </w:r>
    </w:p>
    <w:p w14:paraId="557322AE" w14:textId="77777777" w:rsidR="00AB1F4F" w:rsidRDefault="00AB1F4F">
      <w:pPr>
        <w:pStyle w:val="BodyText"/>
        <w:spacing w:before="7"/>
        <w:jc w:val="left"/>
        <w:rPr>
          <w:b/>
          <w:i/>
          <w:sz w:val="32"/>
        </w:rPr>
      </w:pPr>
    </w:p>
    <w:p w14:paraId="74B03566" w14:textId="02C086EF" w:rsidR="00166952" w:rsidRPr="00166952" w:rsidRDefault="00097677" w:rsidP="00166952">
      <w:pPr>
        <w:pStyle w:val="BodyText"/>
        <w:spacing w:line="446" w:lineRule="auto"/>
        <w:ind w:left="118" w:right="112"/>
        <w:rPr>
          <w:w w:val="105"/>
        </w:rPr>
      </w:pPr>
      <w:r>
        <w:rPr>
          <w:noProof/>
          <w:sz w:val="11"/>
        </w:rPr>
        <w:drawing>
          <wp:anchor distT="0" distB="0" distL="114300" distR="114300" simplePos="0" relativeHeight="487589888" behindDoc="1" locked="0" layoutInCell="1" allowOverlap="1" wp14:anchorId="28C75377" wp14:editId="0701C558">
            <wp:simplePos x="0" y="0"/>
            <wp:positionH relativeFrom="margin">
              <wp:posOffset>257175</wp:posOffset>
            </wp:positionH>
            <wp:positionV relativeFrom="paragraph">
              <wp:posOffset>1305560</wp:posOffset>
            </wp:positionV>
            <wp:extent cx="5292503" cy="5114209"/>
            <wp:effectExtent l="0" t="0" r="381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503" cy="511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952">
        <w:t>The Working Group recommends that Article 1(4), App.</w:t>
      </w:r>
      <w:r w:rsidR="00166952">
        <w:rPr>
          <w:spacing w:val="-1"/>
        </w:rPr>
        <w:t xml:space="preserve"> </w:t>
      </w:r>
      <w:r w:rsidR="00166952">
        <w:t>VI, be amended to expressly</w:t>
      </w:r>
      <w:r w:rsidR="00166952">
        <w:rPr>
          <w:spacing w:val="-1"/>
        </w:rPr>
        <w:t xml:space="preserve"> </w:t>
      </w:r>
      <w:r w:rsidR="00166952">
        <w:t>allow</w:t>
      </w:r>
      <w:r w:rsidR="00166952">
        <w:rPr>
          <w:spacing w:val="-1"/>
        </w:rPr>
        <w:t xml:space="preserve"> </w:t>
      </w:r>
      <w:r w:rsidR="00166952">
        <w:t xml:space="preserve">the arbitral </w:t>
      </w:r>
      <w:r w:rsidR="00166952">
        <w:rPr>
          <w:w w:val="105"/>
        </w:rPr>
        <w:t>tribunal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to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request</w:t>
      </w:r>
      <w:r w:rsidR="00166952">
        <w:rPr>
          <w:spacing w:val="-14"/>
          <w:w w:val="105"/>
        </w:rPr>
        <w:t xml:space="preserve"> </w:t>
      </w:r>
      <w:r w:rsidR="00166952">
        <w:rPr>
          <w:w w:val="105"/>
        </w:rPr>
        <w:t>the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Court</w:t>
      </w:r>
      <w:r w:rsidR="00166952">
        <w:rPr>
          <w:spacing w:val="-14"/>
          <w:w w:val="105"/>
        </w:rPr>
        <w:t xml:space="preserve"> </w:t>
      </w:r>
      <w:r w:rsidR="00166952">
        <w:rPr>
          <w:w w:val="105"/>
        </w:rPr>
        <w:t>to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take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a</w:t>
      </w:r>
      <w:r w:rsidR="00166952">
        <w:rPr>
          <w:spacing w:val="-14"/>
          <w:w w:val="105"/>
        </w:rPr>
        <w:t xml:space="preserve"> </w:t>
      </w:r>
      <w:r w:rsidR="00166952">
        <w:rPr>
          <w:w w:val="105"/>
        </w:rPr>
        <w:t>decision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on</w:t>
      </w:r>
      <w:r w:rsidR="00166952">
        <w:rPr>
          <w:spacing w:val="-14"/>
          <w:w w:val="105"/>
        </w:rPr>
        <w:t xml:space="preserve"> </w:t>
      </w:r>
      <w:r w:rsidR="00166952">
        <w:rPr>
          <w:w w:val="105"/>
        </w:rPr>
        <w:t>whether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EPP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should</w:t>
      </w:r>
      <w:r w:rsidR="00166952">
        <w:rPr>
          <w:spacing w:val="-14"/>
          <w:w w:val="105"/>
        </w:rPr>
        <w:t xml:space="preserve"> </w:t>
      </w:r>
      <w:r w:rsidR="00166952">
        <w:rPr>
          <w:w w:val="105"/>
        </w:rPr>
        <w:t>continue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to</w:t>
      </w:r>
      <w:r w:rsidR="00166952">
        <w:rPr>
          <w:spacing w:val="-14"/>
          <w:w w:val="105"/>
        </w:rPr>
        <w:t xml:space="preserve"> </w:t>
      </w:r>
      <w:r w:rsidR="00166952">
        <w:rPr>
          <w:w w:val="105"/>
        </w:rPr>
        <w:t>apply</w:t>
      </w:r>
      <w:r w:rsidR="00166952">
        <w:rPr>
          <w:spacing w:val="-15"/>
          <w:w w:val="105"/>
        </w:rPr>
        <w:t xml:space="preserve"> </w:t>
      </w:r>
      <w:r w:rsidR="00166952">
        <w:rPr>
          <w:w w:val="105"/>
        </w:rPr>
        <w:t>or</w:t>
      </w:r>
      <w:r w:rsidR="00166952">
        <w:rPr>
          <w:spacing w:val="-14"/>
          <w:w w:val="105"/>
        </w:rPr>
        <w:t xml:space="preserve"> </w:t>
      </w:r>
      <w:r w:rsidR="00166952">
        <w:rPr>
          <w:w w:val="105"/>
        </w:rPr>
        <w:t>not.</w:t>
      </w:r>
      <w:r w:rsidR="00166952">
        <w:rPr>
          <w:spacing w:val="8"/>
          <w:w w:val="105"/>
        </w:rPr>
        <w:t xml:space="preserve"> </w:t>
      </w:r>
      <w:r w:rsidR="00166952">
        <w:rPr>
          <w:w w:val="105"/>
        </w:rPr>
        <w:t xml:space="preserve">The </w:t>
      </w:r>
      <w:r w:rsidR="00166952">
        <w:rPr>
          <w:spacing w:val="-2"/>
          <w:w w:val="105"/>
        </w:rPr>
        <w:t>Working</w:t>
      </w:r>
      <w:r w:rsidR="00166952">
        <w:rPr>
          <w:spacing w:val="-7"/>
          <w:w w:val="105"/>
        </w:rPr>
        <w:t xml:space="preserve"> </w:t>
      </w:r>
      <w:r w:rsidR="00166952">
        <w:rPr>
          <w:spacing w:val="-2"/>
          <w:w w:val="105"/>
        </w:rPr>
        <w:t>Group</w:t>
      </w:r>
      <w:r w:rsidR="00166952">
        <w:rPr>
          <w:spacing w:val="-7"/>
          <w:w w:val="105"/>
        </w:rPr>
        <w:t xml:space="preserve"> </w:t>
      </w:r>
      <w:r w:rsidR="00166952">
        <w:rPr>
          <w:spacing w:val="-2"/>
          <w:w w:val="105"/>
        </w:rPr>
        <w:t>indeed</w:t>
      </w:r>
      <w:r w:rsidR="00166952">
        <w:rPr>
          <w:spacing w:val="-7"/>
          <w:w w:val="105"/>
        </w:rPr>
        <w:t xml:space="preserve"> </w:t>
      </w:r>
      <w:proofErr w:type="spellStart"/>
      <w:r w:rsidR="00166952">
        <w:rPr>
          <w:spacing w:val="-2"/>
          <w:w w:val="105"/>
        </w:rPr>
        <w:t>recognises</w:t>
      </w:r>
      <w:proofErr w:type="spellEnd"/>
      <w:r w:rsidR="00166952">
        <w:rPr>
          <w:spacing w:val="-7"/>
          <w:w w:val="105"/>
        </w:rPr>
        <w:t xml:space="preserve"> </w:t>
      </w:r>
      <w:r w:rsidR="00166952">
        <w:rPr>
          <w:spacing w:val="-2"/>
          <w:w w:val="105"/>
        </w:rPr>
        <w:t>that</w:t>
      </w:r>
      <w:r w:rsidR="00166952">
        <w:rPr>
          <w:spacing w:val="-6"/>
          <w:w w:val="105"/>
        </w:rPr>
        <w:t xml:space="preserve"> </w:t>
      </w:r>
      <w:r w:rsidR="00166952">
        <w:rPr>
          <w:spacing w:val="-2"/>
          <w:w w:val="105"/>
        </w:rPr>
        <w:t>the</w:t>
      </w:r>
      <w:r w:rsidR="00166952">
        <w:rPr>
          <w:spacing w:val="-7"/>
          <w:w w:val="105"/>
        </w:rPr>
        <w:t xml:space="preserve"> </w:t>
      </w:r>
      <w:r w:rsidR="00166952">
        <w:rPr>
          <w:spacing w:val="-2"/>
          <w:w w:val="105"/>
        </w:rPr>
        <w:t>tribunal,</w:t>
      </w:r>
      <w:r w:rsidR="00166952">
        <w:rPr>
          <w:spacing w:val="-9"/>
          <w:w w:val="105"/>
        </w:rPr>
        <w:t xml:space="preserve"> </w:t>
      </w:r>
      <w:r w:rsidR="00166952">
        <w:rPr>
          <w:spacing w:val="-2"/>
          <w:w w:val="105"/>
        </w:rPr>
        <w:t>who</w:t>
      </w:r>
      <w:r w:rsidR="00166952">
        <w:rPr>
          <w:spacing w:val="-7"/>
          <w:w w:val="105"/>
        </w:rPr>
        <w:t xml:space="preserve"> </w:t>
      </w:r>
      <w:r w:rsidR="00166952">
        <w:rPr>
          <w:spacing w:val="-2"/>
          <w:w w:val="105"/>
        </w:rPr>
        <w:t>is</w:t>
      </w:r>
      <w:r w:rsidR="00166952">
        <w:rPr>
          <w:spacing w:val="-7"/>
          <w:w w:val="105"/>
        </w:rPr>
        <w:t xml:space="preserve"> </w:t>
      </w:r>
      <w:r w:rsidR="00166952">
        <w:rPr>
          <w:spacing w:val="-2"/>
          <w:w w:val="105"/>
        </w:rPr>
        <w:t>familiar</w:t>
      </w:r>
      <w:r w:rsidR="00166952">
        <w:rPr>
          <w:spacing w:val="-5"/>
          <w:w w:val="105"/>
        </w:rPr>
        <w:t xml:space="preserve"> </w:t>
      </w:r>
      <w:r w:rsidR="00166952">
        <w:rPr>
          <w:spacing w:val="-2"/>
          <w:w w:val="105"/>
        </w:rPr>
        <w:t>with</w:t>
      </w:r>
      <w:r w:rsidR="00166952">
        <w:rPr>
          <w:spacing w:val="-6"/>
          <w:w w:val="105"/>
        </w:rPr>
        <w:t xml:space="preserve"> </w:t>
      </w:r>
      <w:r w:rsidR="00166952">
        <w:rPr>
          <w:spacing w:val="-2"/>
          <w:w w:val="105"/>
        </w:rPr>
        <w:t>the</w:t>
      </w:r>
      <w:r w:rsidR="00166952">
        <w:rPr>
          <w:spacing w:val="-5"/>
          <w:w w:val="105"/>
        </w:rPr>
        <w:t xml:space="preserve"> </w:t>
      </w:r>
      <w:r w:rsidR="00166952">
        <w:rPr>
          <w:spacing w:val="-2"/>
          <w:w w:val="105"/>
        </w:rPr>
        <w:t>case,</w:t>
      </w:r>
      <w:r w:rsidR="00166952">
        <w:rPr>
          <w:spacing w:val="-9"/>
          <w:w w:val="105"/>
        </w:rPr>
        <w:t xml:space="preserve"> </w:t>
      </w:r>
      <w:r w:rsidR="00166952">
        <w:rPr>
          <w:spacing w:val="-2"/>
          <w:w w:val="105"/>
        </w:rPr>
        <w:t>is</w:t>
      </w:r>
      <w:r w:rsidR="00166952">
        <w:rPr>
          <w:spacing w:val="-7"/>
          <w:w w:val="105"/>
        </w:rPr>
        <w:t xml:space="preserve"> </w:t>
      </w:r>
      <w:r w:rsidR="00166952">
        <w:rPr>
          <w:spacing w:val="-2"/>
          <w:w w:val="105"/>
        </w:rPr>
        <w:t>often</w:t>
      </w:r>
      <w:r w:rsidR="00166952">
        <w:rPr>
          <w:spacing w:val="-6"/>
          <w:w w:val="105"/>
        </w:rPr>
        <w:t xml:space="preserve"> </w:t>
      </w:r>
      <w:r w:rsidR="00166952">
        <w:rPr>
          <w:spacing w:val="-2"/>
          <w:w w:val="105"/>
        </w:rPr>
        <w:t>well</w:t>
      </w:r>
      <w:r w:rsidR="00166952">
        <w:rPr>
          <w:spacing w:val="-7"/>
          <w:w w:val="105"/>
        </w:rPr>
        <w:t xml:space="preserve"> </w:t>
      </w:r>
      <w:r w:rsidR="00166952">
        <w:rPr>
          <w:spacing w:val="-2"/>
          <w:w w:val="105"/>
        </w:rPr>
        <w:t xml:space="preserve">placed </w:t>
      </w:r>
      <w:r w:rsidR="00166952">
        <w:rPr>
          <w:w w:val="105"/>
        </w:rPr>
        <w:t xml:space="preserve">to provide informed, </w:t>
      </w:r>
      <w:proofErr w:type="gramStart"/>
      <w:r w:rsidR="00166952">
        <w:rPr>
          <w:w w:val="105"/>
        </w:rPr>
        <w:t>impartial</w:t>
      </w:r>
      <w:proofErr w:type="gramEnd"/>
      <w:r w:rsidR="00166952">
        <w:rPr>
          <w:w w:val="105"/>
        </w:rPr>
        <w:t xml:space="preserve"> and independent feedback about whether the case can be sensibly managed</w:t>
      </w:r>
      <w:r w:rsidR="00166952">
        <w:rPr>
          <w:spacing w:val="-5"/>
          <w:w w:val="105"/>
        </w:rPr>
        <w:t xml:space="preserve"> </w:t>
      </w:r>
      <w:r w:rsidR="00166952">
        <w:rPr>
          <w:w w:val="105"/>
        </w:rPr>
        <w:t>by</w:t>
      </w:r>
      <w:r w:rsidR="00166952">
        <w:rPr>
          <w:spacing w:val="-7"/>
          <w:w w:val="105"/>
        </w:rPr>
        <w:t xml:space="preserve"> </w:t>
      </w:r>
      <w:r w:rsidR="00166952">
        <w:rPr>
          <w:w w:val="105"/>
        </w:rPr>
        <w:t>EPP.</w:t>
      </w:r>
      <w:r w:rsidR="00166952">
        <w:rPr>
          <w:spacing w:val="-7"/>
          <w:w w:val="105"/>
        </w:rPr>
        <w:t xml:space="preserve"> </w:t>
      </w:r>
      <w:r w:rsidR="00166952">
        <w:rPr>
          <w:w w:val="105"/>
        </w:rPr>
        <w:t>In</w:t>
      </w:r>
      <w:r w:rsidR="00166952">
        <w:rPr>
          <w:spacing w:val="-7"/>
          <w:w w:val="105"/>
        </w:rPr>
        <w:t xml:space="preserve"> </w:t>
      </w:r>
      <w:r w:rsidR="00166952">
        <w:rPr>
          <w:w w:val="105"/>
        </w:rPr>
        <w:t>addition,</w:t>
      </w:r>
      <w:r w:rsidR="00166952">
        <w:rPr>
          <w:spacing w:val="-6"/>
          <w:w w:val="105"/>
        </w:rPr>
        <w:t xml:space="preserve"> </w:t>
      </w:r>
      <w:r w:rsidR="00166952">
        <w:rPr>
          <w:w w:val="105"/>
        </w:rPr>
        <w:t>the</w:t>
      </w:r>
      <w:r w:rsidR="00166952">
        <w:rPr>
          <w:spacing w:val="-5"/>
          <w:w w:val="105"/>
        </w:rPr>
        <w:t xml:space="preserve"> </w:t>
      </w:r>
      <w:r w:rsidR="00166952">
        <w:rPr>
          <w:w w:val="105"/>
        </w:rPr>
        <w:t>Working</w:t>
      </w:r>
      <w:r w:rsidR="00166952">
        <w:rPr>
          <w:spacing w:val="-5"/>
          <w:w w:val="105"/>
        </w:rPr>
        <w:t xml:space="preserve"> </w:t>
      </w:r>
      <w:r w:rsidR="00166952">
        <w:rPr>
          <w:w w:val="105"/>
        </w:rPr>
        <w:t>Group</w:t>
      </w:r>
      <w:r w:rsidR="00166952">
        <w:rPr>
          <w:spacing w:val="-3"/>
          <w:w w:val="105"/>
        </w:rPr>
        <w:t xml:space="preserve"> </w:t>
      </w:r>
      <w:r w:rsidR="00166952">
        <w:rPr>
          <w:w w:val="105"/>
        </w:rPr>
        <w:t>considers</w:t>
      </w:r>
      <w:r w:rsidR="00166952">
        <w:rPr>
          <w:spacing w:val="-5"/>
          <w:w w:val="105"/>
        </w:rPr>
        <w:t xml:space="preserve"> </w:t>
      </w:r>
      <w:r w:rsidR="00166952">
        <w:rPr>
          <w:w w:val="105"/>
        </w:rPr>
        <w:t>that</w:t>
      </w:r>
      <w:r w:rsidR="00166952">
        <w:rPr>
          <w:spacing w:val="-6"/>
          <w:w w:val="105"/>
        </w:rPr>
        <w:t xml:space="preserve"> </w:t>
      </w:r>
      <w:r w:rsidR="00166952">
        <w:rPr>
          <w:w w:val="105"/>
        </w:rPr>
        <w:t>it</w:t>
      </w:r>
      <w:r w:rsidR="00166952">
        <w:rPr>
          <w:spacing w:val="-6"/>
          <w:w w:val="105"/>
        </w:rPr>
        <w:t xml:space="preserve"> </w:t>
      </w:r>
      <w:r w:rsidR="00166952">
        <w:rPr>
          <w:w w:val="105"/>
        </w:rPr>
        <w:t>is</w:t>
      </w:r>
      <w:r w:rsidR="00166952">
        <w:rPr>
          <w:spacing w:val="-5"/>
          <w:w w:val="105"/>
        </w:rPr>
        <w:t xml:space="preserve"> </w:t>
      </w:r>
      <w:r w:rsidR="00166952">
        <w:rPr>
          <w:w w:val="105"/>
        </w:rPr>
        <w:t>prudent</w:t>
      </w:r>
      <w:r w:rsidR="00166952">
        <w:rPr>
          <w:spacing w:val="-6"/>
          <w:w w:val="105"/>
        </w:rPr>
        <w:t xml:space="preserve"> </w:t>
      </w:r>
      <w:r w:rsidR="00166952">
        <w:rPr>
          <w:w w:val="105"/>
        </w:rPr>
        <w:t>to</w:t>
      </w:r>
      <w:r w:rsidR="00166952">
        <w:rPr>
          <w:spacing w:val="-5"/>
          <w:w w:val="105"/>
        </w:rPr>
        <w:t xml:space="preserve"> </w:t>
      </w:r>
      <w:r w:rsidR="00166952">
        <w:rPr>
          <w:w w:val="105"/>
        </w:rPr>
        <w:t>formally</w:t>
      </w:r>
      <w:r w:rsidR="00166952">
        <w:rPr>
          <w:spacing w:val="-7"/>
          <w:w w:val="105"/>
        </w:rPr>
        <w:t xml:space="preserve"> </w:t>
      </w:r>
      <w:proofErr w:type="spellStart"/>
      <w:r w:rsidR="00166952">
        <w:rPr>
          <w:w w:val="105"/>
        </w:rPr>
        <w:t>recognise</w:t>
      </w:r>
      <w:proofErr w:type="spellEnd"/>
      <w:r w:rsidR="00166952">
        <w:rPr>
          <w:w w:val="105"/>
        </w:rPr>
        <w:t xml:space="preserve"> the role of the arbitral tribunal in this process, as this would promote transparency.</w:t>
      </w:r>
    </w:p>
    <w:p w14:paraId="1D749314" w14:textId="22EA9AB2" w:rsidR="00AB1F4F" w:rsidRDefault="00166952">
      <w:pPr>
        <w:pStyle w:val="BodyText"/>
        <w:spacing w:before="111" w:line="444" w:lineRule="auto"/>
        <w:ind w:left="118" w:right="115"/>
      </w:pPr>
      <w:r>
        <w:rPr>
          <w:w w:val="105"/>
        </w:rPr>
        <w:t>The Working Group takes the position that it is fair for tribunals to also, explicitly, be permitted to take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initiative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request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Court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decide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EPP</w:t>
      </w:r>
      <w:r>
        <w:rPr>
          <w:spacing w:val="-12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longer</w:t>
      </w:r>
      <w:r>
        <w:rPr>
          <w:spacing w:val="-15"/>
          <w:w w:val="105"/>
        </w:rPr>
        <w:t xml:space="preserve"> </w:t>
      </w:r>
      <w:r>
        <w:rPr>
          <w:w w:val="105"/>
        </w:rPr>
        <w:t>apply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case.</w:t>
      </w:r>
      <w:r>
        <w:rPr>
          <w:spacing w:val="-13"/>
          <w:w w:val="105"/>
        </w:rPr>
        <w:t xml:space="preserve"> </w:t>
      </w:r>
      <w:r>
        <w:rPr>
          <w:w w:val="105"/>
        </w:rPr>
        <w:t>This, the Working Group considers warranted given the considerable number of opt-ins to the EPP, including for disputes with high amounts at stake and of considerable complexity.</w:t>
      </w:r>
    </w:p>
    <w:p w14:paraId="1C3B35EB" w14:textId="130A0723" w:rsidR="00AB1F4F" w:rsidRDefault="00166952">
      <w:pPr>
        <w:pStyle w:val="BodyText"/>
        <w:spacing w:before="122" w:line="446" w:lineRule="auto"/>
        <w:ind w:left="118" w:right="115"/>
        <w:rPr>
          <w:w w:val="105"/>
        </w:rPr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Working</w:t>
      </w:r>
      <w:r>
        <w:rPr>
          <w:spacing w:val="-12"/>
          <w:w w:val="105"/>
        </w:rPr>
        <w:t xml:space="preserve"> </w:t>
      </w:r>
      <w:r>
        <w:rPr>
          <w:w w:val="105"/>
        </w:rPr>
        <w:t>Group</w:t>
      </w:r>
      <w:r>
        <w:rPr>
          <w:spacing w:val="-12"/>
          <w:w w:val="105"/>
        </w:rPr>
        <w:t xml:space="preserve"> </w:t>
      </w:r>
      <w:r>
        <w:rPr>
          <w:w w:val="105"/>
        </w:rPr>
        <w:t>recommends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add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‘or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arbitral</w:t>
      </w:r>
      <w:r>
        <w:rPr>
          <w:spacing w:val="-12"/>
          <w:w w:val="105"/>
        </w:rPr>
        <w:t xml:space="preserve"> </w:t>
      </w:r>
      <w:r>
        <w:rPr>
          <w:w w:val="105"/>
        </w:rPr>
        <w:t>tribunal’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Article</w:t>
      </w:r>
      <w:r>
        <w:rPr>
          <w:spacing w:val="-12"/>
          <w:w w:val="105"/>
        </w:rPr>
        <w:t xml:space="preserve"> </w:t>
      </w:r>
      <w:r>
        <w:rPr>
          <w:w w:val="105"/>
        </w:rPr>
        <w:t>1(4)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Appendix</w:t>
      </w:r>
      <w:r>
        <w:rPr>
          <w:spacing w:val="-11"/>
          <w:w w:val="105"/>
        </w:rPr>
        <w:t xml:space="preserve"> </w:t>
      </w:r>
      <w:r>
        <w:rPr>
          <w:w w:val="105"/>
        </w:rPr>
        <w:t>VI</w:t>
      </w:r>
      <w:r>
        <w:rPr>
          <w:spacing w:val="-12"/>
          <w:w w:val="105"/>
        </w:rPr>
        <w:t xml:space="preserve"> </w:t>
      </w:r>
      <w:r>
        <w:rPr>
          <w:w w:val="105"/>
        </w:rPr>
        <w:t>which would read as follows:</w:t>
      </w:r>
    </w:p>
    <w:p w14:paraId="0F33D0AB" w14:textId="5749BED0" w:rsidR="00097677" w:rsidRDefault="00097677" w:rsidP="00097677">
      <w:pPr>
        <w:pStyle w:val="BodyText"/>
        <w:spacing w:before="122" w:line="446" w:lineRule="auto"/>
        <w:ind w:left="851" w:right="795"/>
        <w:rPr>
          <w:i/>
          <w:w w:val="105"/>
        </w:rPr>
      </w:pPr>
      <w:r>
        <w:rPr>
          <w:i/>
          <w:w w:val="105"/>
        </w:rPr>
        <w:t>The Court may, at any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time during the arbitral proceedings, on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its own motion or upon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request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party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or</w:t>
      </w:r>
      <w:r>
        <w:rPr>
          <w:i/>
          <w:spacing w:val="-13"/>
          <w:w w:val="105"/>
        </w:rPr>
        <w:t xml:space="preserve"> </w:t>
      </w:r>
      <w:r>
        <w:rPr>
          <w:b/>
          <w:i/>
          <w:w w:val="105"/>
        </w:rPr>
        <w:t>the</w:t>
      </w:r>
      <w:r>
        <w:rPr>
          <w:b/>
          <w:i/>
          <w:spacing w:val="-15"/>
          <w:w w:val="105"/>
        </w:rPr>
        <w:t xml:space="preserve"> </w:t>
      </w:r>
      <w:r>
        <w:rPr>
          <w:b/>
          <w:i/>
          <w:w w:val="105"/>
        </w:rPr>
        <w:t>arbitral</w:t>
      </w:r>
      <w:r>
        <w:rPr>
          <w:b/>
          <w:i/>
          <w:spacing w:val="-15"/>
          <w:w w:val="105"/>
        </w:rPr>
        <w:t xml:space="preserve"> </w:t>
      </w:r>
      <w:r>
        <w:rPr>
          <w:b/>
          <w:i/>
          <w:w w:val="105"/>
        </w:rPr>
        <w:t>tribunal</w:t>
      </w:r>
      <w:r>
        <w:rPr>
          <w:i/>
          <w:w w:val="105"/>
        </w:rPr>
        <w:t>,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and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after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consultation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with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the arbitral tribunal and the parties, decide that the Expedited Procedure Provisions shall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no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longer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apply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case.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such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case,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unless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Court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considers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that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it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is appropriate to replace and/or reconstitute the arbitral tribunal, the arbitral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tribunal shall remain in place</w:t>
      </w:r>
    </w:p>
    <w:p w14:paraId="4CB3B29A" w14:textId="3186DB8D" w:rsidR="00097677" w:rsidRPr="00097677" w:rsidRDefault="00097677" w:rsidP="00097677">
      <w:pPr>
        <w:pStyle w:val="BodyText"/>
        <w:spacing w:before="121" w:line="444" w:lineRule="auto"/>
        <w:ind w:right="114"/>
        <w:jc w:val="left"/>
        <w:rPr>
          <w:color w:val="002060"/>
          <w:w w:val="105"/>
          <w:lang w:val="sv-SE"/>
        </w:rPr>
      </w:pPr>
      <w:r w:rsidRPr="00097677">
        <w:rPr>
          <w:b/>
          <w:bCs/>
          <w:color w:val="002060"/>
          <w:w w:val="105"/>
          <w:highlight w:val="cyan"/>
          <w:u w:val="single"/>
          <w:lang w:val="sv-SE"/>
        </w:rPr>
        <w:t>Kommentarer och synpunkter framförda vid kommittémöte den 15 oktober 2024:</w:t>
      </w:r>
    </w:p>
    <w:p w14:paraId="24D7A486" w14:textId="6DE1C6EB" w:rsidR="00097677" w:rsidRPr="00097677" w:rsidRDefault="00097677" w:rsidP="00097677">
      <w:pPr>
        <w:pStyle w:val="ListParagraph"/>
        <w:numPr>
          <w:ilvl w:val="0"/>
          <w:numId w:val="2"/>
        </w:numPr>
        <w:spacing w:line="446" w:lineRule="auto"/>
        <w:rPr>
          <w:color w:val="002060"/>
          <w:sz w:val="20"/>
          <w:szCs w:val="20"/>
          <w:lang w:val="sv-SE"/>
        </w:rPr>
      </w:pPr>
      <w:r w:rsidRPr="00097677">
        <w:rPr>
          <w:color w:val="002060"/>
          <w:sz w:val="20"/>
          <w:szCs w:val="20"/>
          <w:lang w:val="sv-SE"/>
        </w:rPr>
        <w:t>I denna diskussion lyftes inga särskilda synpunkter eller inspel under mötet. Kommitténs ledamöter var generellt positiva till förslaget.</w:t>
      </w:r>
    </w:p>
    <w:p w14:paraId="1CE65E13" w14:textId="2E2826AD" w:rsidR="00097677" w:rsidRPr="00097677" w:rsidRDefault="00097677">
      <w:pPr>
        <w:pStyle w:val="BodyText"/>
        <w:spacing w:before="122" w:line="446" w:lineRule="auto"/>
        <w:ind w:left="118" w:right="115"/>
        <w:rPr>
          <w:lang w:val="sv-SE"/>
        </w:rPr>
      </w:pPr>
    </w:p>
    <w:p w14:paraId="26902F12" w14:textId="75440531" w:rsidR="00AB1F4F" w:rsidRPr="00097677" w:rsidRDefault="00AB1F4F">
      <w:pPr>
        <w:pStyle w:val="BodyText"/>
        <w:spacing w:before="11"/>
        <w:jc w:val="left"/>
        <w:rPr>
          <w:sz w:val="11"/>
          <w:lang w:val="sv-SE"/>
        </w:rPr>
      </w:pPr>
    </w:p>
    <w:sectPr w:rsidR="00AB1F4F" w:rsidRPr="00097677" w:rsidSect="00605CB9">
      <w:pgSz w:w="11900" w:h="16850"/>
      <w:pgMar w:top="1280" w:right="1300" w:bottom="1020" w:left="1300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6F5D" w14:textId="77777777" w:rsidR="00B43BCE" w:rsidRDefault="00B43BCE">
      <w:r>
        <w:separator/>
      </w:r>
    </w:p>
  </w:endnote>
  <w:endnote w:type="continuationSeparator" w:id="0">
    <w:p w14:paraId="55153F3E" w14:textId="77777777" w:rsidR="00B43BCE" w:rsidRDefault="00B4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CEAF" w14:textId="77777777" w:rsidR="00605CB9" w:rsidRDefault="00605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DF6E" w14:textId="77777777" w:rsidR="00AB1F4F" w:rsidRDefault="00166952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3A5598FA" wp14:editId="00DA8D02">
              <wp:simplePos x="0" y="0"/>
              <wp:positionH relativeFrom="page">
                <wp:posOffset>2212373</wp:posOffset>
              </wp:positionH>
              <wp:positionV relativeFrom="page">
                <wp:posOffset>10024813</wp:posOffset>
              </wp:positionV>
              <wp:extent cx="3148965" cy="328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8965" cy="328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82774A" w14:textId="77777777" w:rsidR="00AB1F4F" w:rsidRDefault="00166952">
                          <w:pPr>
                            <w:spacing w:before="49"/>
                            <w:ind w:left="31" w:right="86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FF0000"/>
                              <w:w w:val="105"/>
                              <w:sz w:val="16"/>
                            </w:rPr>
                            <w:t>Confidential</w:t>
                          </w:r>
                          <w:r>
                            <w:rPr>
                              <w:i/>
                              <w:color w:val="FF0000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w w:val="105"/>
                              <w:sz w:val="16"/>
                            </w:rPr>
                            <w:t>Working</w:t>
                          </w:r>
                          <w:r>
                            <w:rPr>
                              <w:i/>
                              <w:color w:val="FF0000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w w:val="105"/>
                              <w:sz w:val="16"/>
                            </w:rPr>
                            <w:t>Document</w:t>
                          </w:r>
                          <w:r>
                            <w:rPr>
                              <w:i/>
                              <w:color w:val="FF0000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w w:val="105"/>
                              <w:sz w:val="16"/>
                            </w:rPr>
                            <w:t>–</w:t>
                          </w:r>
                          <w:r>
                            <w:rPr>
                              <w:i/>
                              <w:color w:val="FF0000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w w:val="105"/>
                              <w:sz w:val="16"/>
                            </w:rPr>
                            <w:t>not</w:t>
                          </w:r>
                          <w:r>
                            <w:rPr>
                              <w:i/>
                              <w:color w:val="FF0000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w w:val="105"/>
                              <w:sz w:val="16"/>
                            </w:rPr>
                            <w:t>for</w:t>
                          </w:r>
                          <w:r>
                            <w:rPr>
                              <w:i/>
                              <w:color w:val="FF0000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pacing w:val="-2"/>
                              <w:w w:val="105"/>
                              <w:sz w:val="16"/>
                            </w:rPr>
                            <w:t>circulation</w:t>
                          </w:r>
                        </w:p>
                        <w:p w14:paraId="3F27074F" w14:textId="77777777" w:rsidR="00AB1F4F" w:rsidRDefault="00166952">
                          <w:pPr>
                            <w:spacing w:before="78"/>
                            <w:ind w:left="31" w:right="89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420-</w:t>
                          </w:r>
                          <w:r>
                            <w:rPr>
                              <w:color w:val="A6A6A6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747</w:t>
                          </w:r>
                          <w:r>
                            <w:rPr>
                              <w:color w:val="A6A6A6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EPP</w:t>
                          </w:r>
                          <w:r>
                            <w:rPr>
                              <w:color w:val="A6A6A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WG</w:t>
                          </w:r>
                          <w:r>
                            <w:rPr>
                              <w:color w:val="A6A6A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Recommendations</w:t>
                          </w:r>
                          <w:r>
                            <w:rPr>
                              <w:color w:val="A6A6A6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26</w:t>
                          </w:r>
                          <w:r>
                            <w:rPr>
                              <w:color w:val="A6A6A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August</w:t>
                          </w:r>
                          <w:r>
                            <w:rPr>
                              <w:color w:val="A6A6A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2024</w:t>
                          </w:r>
                          <w:r>
                            <w:rPr>
                              <w:color w:val="A6A6A6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A6A6A6"/>
                              <w:sz w:val="16"/>
                            </w:rPr>
                            <w:t>HvH</w:t>
                          </w:r>
                          <w:proofErr w:type="spellEnd"/>
                          <w:r>
                            <w:rPr>
                              <w:color w:val="A6A6A6"/>
                              <w:sz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A6A6A6"/>
                              <w:sz w:val="16"/>
                            </w:rPr>
                            <w:t>ikr</w:t>
                          </w:r>
                          <w:proofErr w:type="spellEnd"/>
                          <w:r>
                            <w:rPr>
                              <w:color w:val="A6A6A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598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4.2pt;margin-top:789.35pt;width:247.95pt;height:25.9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" filled="f" stroked="f">
              <v:textbox inset="0,0,0,0">
                <w:txbxContent>
                  <w:p w14:paraId="0382774A" w14:textId="77777777" w:rsidR="00AB1F4F" w:rsidRDefault="00166952">
                    <w:pPr>
                      <w:spacing w:before="49"/>
                      <w:ind w:left="31" w:right="86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FF0000"/>
                        <w:w w:val="105"/>
                        <w:sz w:val="16"/>
                      </w:rPr>
                      <w:t>Confidential</w:t>
                    </w:r>
                    <w:r>
                      <w:rPr>
                        <w:i/>
                        <w:color w:val="FF0000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w w:val="105"/>
                        <w:sz w:val="16"/>
                      </w:rPr>
                      <w:t>Working</w:t>
                    </w:r>
                    <w:r>
                      <w:rPr>
                        <w:i/>
                        <w:color w:val="FF0000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w w:val="105"/>
                        <w:sz w:val="16"/>
                      </w:rPr>
                      <w:t>Document</w:t>
                    </w:r>
                    <w:r>
                      <w:rPr>
                        <w:i/>
                        <w:color w:val="FF0000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w w:val="105"/>
                        <w:sz w:val="16"/>
                      </w:rPr>
                      <w:t>–</w:t>
                    </w:r>
                    <w:r>
                      <w:rPr>
                        <w:i/>
                        <w:color w:val="FF0000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w w:val="105"/>
                        <w:sz w:val="16"/>
                      </w:rPr>
                      <w:t>not</w:t>
                    </w:r>
                    <w:r>
                      <w:rPr>
                        <w:i/>
                        <w:color w:val="FF0000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w w:val="105"/>
                        <w:sz w:val="16"/>
                      </w:rPr>
                      <w:t>for</w:t>
                    </w:r>
                    <w:r>
                      <w:rPr>
                        <w:i/>
                        <w:color w:val="FF0000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  <w:w w:val="105"/>
                        <w:sz w:val="16"/>
                      </w:rPr>
                      <w:t>circulation</w:t>
                    </w:r>
                  </w:p>
                  <w:p w14:paraId="3F27074F" w14:textId="77777777" w:rsidR="00AB1F4F" w:rsidRDefault="00166952">
                    <w:pPr>
                      <w:spacing w:before="78"/>
                      <w:ind w:left="31" w:right="8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420-</w:t>
                    </w:r>
                    <w:r>
                      <w:rPr>
                        <w:color w:val="A6A6A6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747</w:t>
                    </w:r>
                    <w:r>
                      <w:rPr>
                        <w:color w:val="A6A6A6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|</w:t>
                    </w:r>
                    <w:r>
                      <w:rPr>
                        <w:color w:val="A6A6A6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EPP</w:t>
                    </w:r>
                    <w:r>
                      <w:rPr>
                        <w:color w:val="A6A6A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WG</w:t>
                    </w:r>
                    <w:r>
                      <w:rPr>
                        <w:color w:val="A6A6A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Recommendations</w:t>
                    </w:r>
                    <w:r>
                      <w:rPr>
                        <w:color w:val="A6A6A6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|</w:t>
                    </w:r>
                    <w:r>
                      <w:rPr>
                        <w:color w:val="A6A6A6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26</w:t>
                    </w:r>
                    <w:r>
                      <w:rPr>
                        <w:color w:val="A6A6A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August</w:t>
                    </w:r>
                    <w:r>
                      <w:rPr>
                        <w:color w:val="A6A6A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2024</w:t>
                    </w:r>
                    <w:r>
                      <w:rPr>
                        <w:color w:val="A6A6A6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|</w:t>
                    </w:r>
                    <w:r>
                      <w:rPr>
                        <w:color w:val="A6A6A6"/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A6A6A6"/>
                        <w:sz w:val="16"/>
                      </w:rPr>
                      <w:t>HvH</w:t>
                    </w:r>
                    <w:proofErr w:type="spellEnd"/>
                    <w:r>
                      <w:rPr>
                        <w:color w:val="A6A6A6"/>
                        <w:sz w:val="16"/>
                      </w:rPr>
                      <w:t>/</w:t>
                    </w:r>
                    <w:proofErr w:type="spellStart"/>
                    <w:r>
                      <w:rPr>
                        <w:color w:val="A6A6A6"/>
                        <w:sz w:val="16"/>
                      </w:rPr>
                      <w:t>ikr</w:t>
                    </w:r>
                    <w:proofErr w:type="spellEnd"/>
                    <w:r>
                      <w:rPr>
                        <w:color w:val="A6A6A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|</w:t>
                    </w:r>
                    <w:r>
                      <w:rPr>
                        <w:color w:val="A6A6A6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6A6A6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A6A6A6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A6A6A6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A6A6A6"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color w:val="A6A6A6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5360" w14:textId="77777777" w:rsidR="00605CB9" w:rsidRDefault="0060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22A1" w14:textId="77777777" w:rsidR="00B43BCE" w:rsidRDefault="00B43BCE">
      <w:r>
        <w:separator/>
      </w:r>
    </w:p>
  </w:footnote>
  <w:footnote w:type="continuationSeparator" w:id="0">
    <w:p w14:paraId="739E74DE" w14:textId="77777777" w:rsidR="00B43BCE" w:rsidRDefault="00B4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B25C" w14:textId="77777777" w:rsidR="00605CB9" w:rsidRDefault="00605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B0CE" w14:textId="77777777" w:rsidR="00605CB9" w:rsidRDefault="00605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DDD7" w14:textId="77777777" w:rsidR="00605CB9" w:rsidRDefault="00605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C3E"/>
    <w:multiLevelType w:val="hybridMultilevel"/>
    <w:tmpl w:val="47449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644D"/>
    <w:multiLevelType w:val="hybridMultilevel"/>
    <w:tmpl w:val="71FC7346"/>
    <w:lvl w:ilvl="0" w:tplc="C8C6D5E2">
      <w:start w:val="1"/>
      <w:numFmt w:val="decimal"/>
      <w:lvlText w:val="%1."/>
      <w:lvlJc w:val="left"/>
      <w:pPr>
        <w:ind w:left="825" w:hanging="348"/>
      </w:pPr>
      <w:rPr>
        <w:rFonts w:hint="default"/>
        <w:spacing w:val="0"/>
        <w:w w:val="80"/>
        <w:lang w:val="en-US" w:eastAsia="en-US" w:bidi="ar-SA"/>
      </w:rPr>
    </w:lvl>
    <w:lvl w:ilvl="1" w:tplc="ED22CF1E">
      <w:numFmt w:val="bullet"/>
      <w:lvlText w:val="•"/>
      <w:lvlJc w:val="left"/>
      <w:pPr>
        <w:ind w:left="1667" w:hanging="348"/>
      </w:pPr>
      <w:rPr>
        <w:rFonts w:hint="default"/>
        <w:lang w:val="en-US" w:eastAsia="en-US" w:bidi="ar-SA"/>
      </w:rPr>
    </w:lvl>
    <w:lvl w:ilvl="2" w:tplc="70528190">
      <w:numFmt w:val="bullet"/>
      <w:lvlText w:val="•"/>
      <w:lvlJc w:val="left"/>
      <w:pPr>
        <w:ind w:left="2515" w:hanging="348"/>
      </w:pPr>
      <w:rPr>
        <w:rFonts w:hint="default"/>
        <w:lang w:val="en-US" w:eastAsia="en-US" w:bidi="ar-SA"/>
      </w:rPr>
    </w:lvl>
    <w:lvl w:ilvl="3" w:tplc="FE5843C0">
      <w:numFmt w:val="bullet"/>
      <w:lvlText w:val="•"/>
      <w:lvlJc w:val="left"/>
      <w:pPr>
        <w:ind w:left="3363" w:hanging="348"/>
      </w:pPr>
      <w:rPr>
        <w:rFonts w:hint="default"/>
        <w:lang w:val="en-US" w:eastAsia="en-US" w:bidi="ar-SA"/>
      </w:rPr>
    </w:lvl>
    <w:lvl w:ilvl="4" w:tplc="A3767A04">
      <w:numFmt w:val="bullet"/>
      <w:lvlText w:val="•"/>
      <w:lvlJc w:val="left"/>
      <w:pPr>
        <w:ind w:left="4211" w:hanging="348"/>
      </w:pPr>
      <w:rPr>
        <w:rFonts w:hint="default"/>
        <w:lang w:val="en-US" w:eastAsia="en-US" w:bidi="ar-SA"/>
      </w:rPr>
    </w:lvl>
    <w:lvl w:ilvl="5" w:tplc="7BE21D48">
      <w:numFmt w:val="bullet"/>
      <w:lvlText w:val="•"/>
      <w:lvlJc w:val="left"/>
      <w:pPr>
        <w:ind w:left="5059" w:hanging="348"/>
      </w:pPr>
      <w:rPr>
        <w:rFonts w:hint="default"/>
        <w:lang w:val="en-US" w:eastAsia="en-US" w:bidi="ar-SA"/>
      </w:rPr>
    </w:lvl>
    <w:lvl w:ilvl="6" w:tplc="CCA8DEB0">
      <w:numFmt w:val="bullet"/>
      <w:lvlText w:val="•"/>
      <w:lvlJc w:val="left"/>
      <w:pPr>
        <w:ind w:left="5907" w:hanging="348"/>
      </w:pPr>
      <w:rPr>
        <w:rFonts w:hint="default"/>
        <w:lang w:val="en-US" w:eastAsia="en-US" w:bidi="ar-SA"/>
      </w:rPr>
    </w:lvl>
    <w:lvl w:ilvl="7" w:tplc="9FE48AF2">
      <w:numFmt w:val="bullet"/>
      <w:lvlText w:val="•"/>
      <w:lvlJc w:val="left"/>
      <w:pPr>
        <w:ind w:left="6755" w:hanging="348"/>
      </w:pPr>
      <w:rPr>
        <w:rFonts w:hint="default"/>
        <w:lang w:val="en-US" w:eastAsia="en-US" w:bidi="ar-SA"/>
      </w:rPr>
    </w:lvl>
    <w:lvl w:ilvl="8" w:tplc="F05EC846">
      <w:numFmt w:val="bullet"/>
      <w:lvlText w:val="•"/>
      <w:lvlJc w:val="left"/>
      <w:pPr>
        <w:ind w:left="7603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375C0CFF"/>
    <w:multiLevelType w:val="hybridMultilevel"/>
    <w:tmpl w:val="028C29E0"/>
    <w:lvl w:ilvl="0" w:tplc="B34C19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384E25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366200"/>
    <w:multiLevelType w:val="hybridMultilevel"/>
    <w:tmpl w:val="0F548CB4"/>
    <w:lvl w:ilvl="0" w:tplc="4A5E60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4248">
    <w:abstractNumId w:val="1"/>
  </w:num>
  <w:num w:numId="2" w16cid:durableId="664673054">
    <w:abstractNumId w:val="0"/>
  </w:num>
  <w:num w:numId="3" w16cid:durableId="1421218044">
    <w:abstractNumId w:val="4"/>
  </w:num>
  <w:num w:numId="4" w16cid:durableId="1397239522">
    <w:abstractNumId w:val="3"/>
  </w:num>
  <w:num w:numId="5" w16cid:durableId="116805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4F"/>
    <w:rsid w:val="0004512F"/>
    <w:rsid w:val="00061A3C"/>
    <w:rsid w:val="00097677"/>
    <w:rsid w:val="000F43A1"/>
    <w:rsid w:val="001064E5"/>
    <w:rsid w:val="00166952"/>
    <w:rsid w:val="002D5114"/>
    <w:rsid w:val="00345366"/>
    <w:rsid w:val="004920BB"/>
    <w:rsid w:val="004E1A9A"/>
    <w:rsid w:val="004E1CE7"/>
    <w:rsid w:val="005E7911"/>
    <w:rsid w:val="00605CB9"/>
    <w:rsid w:val="006A0295"/>
    <w:rsid w:val="006F0CE3"/>
    <w:rsid w:val="006F27E1"/>
    <w:rsid w:val="00753EDF"/>
    <w:rsid w:val="007B612C"/>
    <w:rsid w:val="009042A5"/>
    <w:rsid w:val="00990BEF"/>
    <w:rsid w:val="00A05B7B"/>
    <w:rsid w:val="00A06047"/>
    <w:rsid w:val="00A60816"/>
    <w:rsid w:val="00AB1F4F"/>
    <w:rsid w:val="00B43BCE"/>
    <w:rsid w:val="00C85B29"/>
    <w:rsid w:val="00C92D70"/>
    <w:rsid w:val="00CB7CAF"/>
    <w:rsid w:val="00D46F5D"/>
    <w:rsid w:val="00F50AB1"/>
    <w:rsid w:val="00FB1A62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268"/>
  <w15:docId w15:val="{C6D7CA0B-19A7-475B-B8FD-2A4FC8AD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9"/>
      <w:ind w:left="824" w:hanging="347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2"/>
      <w:ind w:left="11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8" w:hanging="3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D5114"/>
    <w:pPr>
      <w:widowControl/>
      <w:autoSpaceDE/>
      <w:autoSpaceDN/>
    </w:pPr>
    <w:rPr>
      <w:rFonts w:ascii="Calibri" w:eastAsiaTheme="minorHAnsi" w:hAnsi="Calibri" w:cs="Calibri"/>
      <w:lang w:val="sv-SE"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2D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11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114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CB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5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C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3.png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STO!18517378.2</documentid>
  <senderid>SIMON.ARVMYREN@DELPHI.SE</senderid>
  <senderemail>SIMON.ARVMYREN@DELPHI.SE</senderemail>
  <lastmodified>2024-10-17T19:27:00.0000000+02:00</lastmodified>
  <database>STO</database>
</properties>
</file>

<file path=customXML/itemProps.xml><?xml version="1.0" encoding="utf-8"?>
<ds:datastoreItem xmlns:ds="http://schemas.openxmlformats.org/officeDocument/2006/customXml" ds:itemID="{CBBA2C45-24F0-406C-B1A5-E483D1A6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2542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2024-10-17T17:43:00Z</dcterms:created>
  <dcterms:modified xsi:type="dcterms:W3CDTF">2024-10-17T17:43:00Z</dcterms:modified>
</cp:coreProperties>
</file>