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67A4C" w14:textId="77777777" w:rsidR="00736C35" w:rsidRPr="003D3C23" w:rsidRDefault="00736C35" w:rsidP="00736C35">
      <w:pPr>
        <w:pStyle w:val="Rubrik2"/>
        <w:numPr>
          <w:ilvl w:val="0"/>
          <w:numId w:val="2"/>
        </w:numPr>
        <w:tabs>
          <w:tab w:val="num" w:pos="360"/>
        </w:tabs>
        <w:ind w:left="0" w:firstLine="0"/>
        <w:rPr>
          <w:rFonts w:asciiTheme="minorHAnsi" w:hAnsiTheme="minorHAnsi" w:cstheme="minorHAnsi"/>
          <w:b/>
          <w:bCs/>
          <w:lang w:val="en-GB"/>
        </w:rPr>
      </w:pPr>
      <w:bookmarkStart w:id="0" w:name="_Toc166773008"/>
      <w:r w:rsidRPr="003D3C23">
        <w:rPr>
          <w:rFonts w:asciiTheme="minorHAnsi" w:hAnsiTheme="minorHAnsi" w:cstheme="minorHAnsi"/>
          <w:b/>
          <w:bCs/>
          <w:color w:val="auto"/>
          <w:sz w:val="32"/>
          <w:szCs w:val="32"/>
          <w:lang w:val="en-GB"/>
        </w:rPr>
        <w:t>General Provisions on Advertising and Marketing Communications</w:t>
      </w:r>
      <w:bookmarkEnd w:id="0"/>
    </w:p>
    <w:p w14:paraId="312EC0AD" w14:textId="77777777" w:rsidR="00736C35" w:rsidRPr="003D3C23" w:rsidRDefault="00736C35" w:rsidP="00736C35">
      <w:pPr>
        <w:rPr>
          <w:rFonts w:cstheme="minorHAnsi"/>
          <w:lang w:val="en-GB"/>
        </w:rPr>
      </w:pPr>
    </w:p>
    <w:p w14:paraId="69A28B7B" w14:textId="77777777" w:rsidR="00736C35" w:rsidRDefault="00736C35" w:rsidP="00736C35">
      <w:pPr>
        <w:pStyle w:val="Rubrik3"/>
        <w:rPr>
          <w:rFonts w:asciiTheme="minorHAnsi" w:hAnsiTheme="minorHAnsi" w:cstheme="minorHAnsi"/>
          <w:b/>
          <w:bCs/>
          <w:lang w:val="en-GB"/>
        </w:rPr>
      </w:pPr>
      <w:bookmarkStart w:id="1" w:name="_Toc166773009"/>
      <w:r w:rsidRPr="003D3C23">
        <w:rPr>
          <w:rFonts w:asciiTheme="minorHAnsi" w:hAnsiTheme="minorHAnsi" w:cstheme="minorHAnsi"/>
          <w:b/>
          <w:bCs/>
          <w:lang w:val="en-GB"/>
        </w:rPr>
        <w:t>Article 1 – Basic principles</w:t>
      </w:r>
      <w:bookmarkEnd w:id="1"/>
    </w:p>
    <w:p w14:paraId="1BCDD756" w14:textId="77777777" w:rsidR="00736C35" w:rsidRPr="003D3C23" w:rsidRDefault="00736C35" w:rsidP="00736C35">
      <w:pPr>
        <w:rPr>
          <w:lang w:val="en-GB"/>
        </w:rPr>
      </w:pPr>
      <w:r w:rsidRPr="003D3C23">
        <w:rPr>
          <w:lang w:val="en-GB"/>
        </w:rPr>
        <w:t>All marketing communications should be legal, decent, honest and truthful.</w:t>
      </w:r>
    </w:p>
    <w:p w14:paraId="42CAB610" w14:textId="77777777" w:rsidR="00736C35" w:rsidRPr="003D3C23" w:rsidRDefault="00736C35" w:rsidP="00736C35">
      <w:pPr>
        <w:spacing w:line="276" w:lineRule="auto"/>
        <w:rPr>
          <w:lang w:val="en-GB"/>
        </w:rPr>
      </w:pPr>
      <w:r w:rsidRPr="003D3C23">
        <w:rPr>
          <w:lang w:val="en-GB"/>
        </w:rPr>
        <w:t>All marketing communications should be prepared with a due sense of social, environmental and professional responsibility and should conform to the principles of fair competition, as generally accepted in business.</w:t>
      </w:r>
    </w:p>
    <w:p w14:paraId="75B76A03" w14:textId="77777777" w:rsidR="00736C35" w:rsidRPr="003D3C23" w:rsidRDefault="00736C35" w:rsidP="00736C35">
      <w:pPr>
        <w:rPr>
          <w:lang w:val="en-GB"/>
        </w:rPr>
      </w:pPr>
      <w:r w:rsidRPr="003D3C23">
        <w:rPr>
          <w:lang w:val="en-GB"/>
        </w:rPr>
        <w:t xml:space="preserve">No communication should in the content and manner made undermine the public’s trust and confidence in marketing communications. </w:t>
      </w:r>
    </w:p>
    <w:p w14:paraId="186AEC01" w14:textId="502EEBFB" w:rsidR="00736C35" w:rsidRPr="00CE3EC1" w:rsidRDefault="00736C35" w:rsidP="00736C35">
      <w:pPr>
        <w:pStyle w:val="Rubrik1"/>
        <w:rPr>
          <w:b/>
          <w:bCs/>
          <w:color w:val="auto"/>
        </w:rPr>
      </w:pPr>
      <w:r w:rsidRPr="00CE3EC1">
        <w:rPr>
          <w:b/>
          <w:bCs/>
          <w:color w:val="auto"/>
        </w:rPr>
        <w:t>________________</w:t>
      </w:r>
      <w:r w:rsidR="001529DC">
        <w:rPr>
          <w:b/>
          <w:bCs/>
          <w:color w:val="auto"/>
        </w:rPr>
        <w:t xml:space="preserve"> </w:t>
      </w:r>
    </w:p>
    <w:p w14:paraId="58ECA007" w14:textId="77777777" w:rsidR="00736C35" w:rsidRPr="00CE3EC1" w:rsidRDefault="00736C35" w:rsidP="00736C35"/>
    <w:p w14:paraId="08C41931" w14:textId="77777777" w:rsidR="00736C35" w:rsidRDefault="00736C35" w:rsidP="00736C35">
      <w:pPr>
        <w:rPr>
          <w:b/>
          <w:bCs/>
          <w:sz w:val="32"/>
          <w:szCs w:val="32"/>
        </w:rPr>
      </w:pPr>
      <w:r>
        <w:rPr>
          <w:b/>
          <w:bCs/>
          <w:sz w:val="32"/>
          <w:szCs w:val="32"/>
        </w:rPr>
        <w:t xml:space="preserve">4. </w:t>
      </w:r>
      <w:r w:rsidRPr="00EE4993">
        <w:rPr>
          <w:b/>
          <w:bCs/>
          <w:sz w:val="32"/>
          <w:szCs w:val="32"/>
        </w:rPr>
        <w:t>Grundregler</w:t>
      </w:r>
      <w:r>
        <w:rPr>
          <w:b/>
          <w:bCs/>
          <w:sz w:val="32"/>
          <w:szCs w:val="32"/>
        </w:rPr>
        <w:t xml:space="preserve"> för reklam och marknadskommunikation</w:t>
      </w:r>
    </w:p>
    <w:p w14:paraId="66072ED0" w14:textId="77777777" w:rsidR="00736C35" w:rsidRDefault="00736C35" w:rsidP="00736C35">
      <w:pPr>
        <w:rPr>
          <w:b/>
          <w:bCs/>
          <w:sz w:val="24"/>
          <w:szCs w:val="24"/>
        </w:rPr>
      </w:pPr>
      <w:r>
        <w:rPr>
          <w:b/>
          <w:bCs/>
          <w:sz w:val="24"/>
          <w:szCs w:val="24"/>
        </w:rPr>
        <w:t>Artikel 1 – Grundläggande principer</w:t>
      </w:r>
    </w:p>
    <w:p w14:paraId="3C9BBC60" w14:textId="3B840D04" w:rsidR="00736C35" w:rsidRDefault="00736C35" w:rsidP="00736C35">
      <w:pPr>
        <w:autoSpaceDE w:val="0"/>
        <w:autoSpaceDN w:val="0"/>
        <w:adjustRightInd w:val="0"/>
        <w:spacing w:after="0" w:line="276" w:lineRule="auto"/>
        <w:rPr>
          <w:color w:val="000000" w:themeColor="text1"/>
        </w:rPr>
      </w:pPr>
      <w:r w:rsidRPr="00037B79">
        <w:rPr>
          <w:color w:val="000000" w:themeColor="text1"/>
        </w:rPr>
        <w:t xml:space="preserve">Marknadskommunikation ska vara laglig, hederlig och vederhäftig samt </w:t>
      </w:r>
      <w:r w:rsidR="003607A1">
        <w:rPr>
          <w:color w:val="000000" w:themeColor="text1"/>
        </w:rPr>
        <w:t>fri från stötande inslag.</w:t>
      </w:r>
    </w:p>
    <w:p w14:paraId="3D968E69" w14:textId="77777777" w:rsidR="00736C35" w:rsidRPr="00037B79" w:rsidRDefault="00736C35" w:rsidP="00736C35">
      <w:pPr>
        <w:autoSpaceDE w:val="0"/>
        <w:autoSpaceDN w:val="0"/>
        <w:adjustRightInd w:val="0"/>
        <w:spacing w:after="0" w:line="276" w:lineRule="auto"/>
        <w:rPr>
          <w:color w:val="000000" w:themeColor="text1"/>
        </w:rPr>
      </w:pPr>
    </w:p>
    <w:p w14:paraId="53E21C53" w14:textId="13C1150F" w:rsidR="00736C35" w:rsidRPr="00037B79" w:rsidRDefault="00736C35" w:rsidP="00736C35">
      <w:pPr>
        <w:autoSpaceDE w:val="0"/>
        <w:autoSpaceDN w:val="0"/>
        <w:adjustRightInd w:val="0"/>
        <w:spacing w:after="0" w:line="276" w:lineRule="auto"/>
        <w:rPr>
          <w:color w:val="000000" w:themeColor="text1"/>
        </w:rPr>
      </w:pPr>
      <w:r w:rsidRPr="00037B79">
        <w:rPr>
          <w:color w:val="000000" w:themeColor="text1"/>
        </w:rPr>
        <w:t>Marknadskommunikation ska utformas med vederbörlig känsla för socialt</w:t>
      </w:r>
      <w:r w:rsidR="003607A1">
        <w:rPr>
          <w:color w:val="000000" w:themeColor="text1"/>
        </w:rPr>
        <w:t>, miljömässigt</w:t>
      </w:r>
      <w:r w:rsidRPr="00037B79">
        <w:rPr>
          <w:color w:val="000000" w:themeColor="text1"/>
        </w:rPr>
        <w:t xml:space="preserve"> och yrkesmässigt</w:t>
      </w:r>
    </w:p>
    <w:p w14:paraId="24656F40" w14:textId="77777777" w:rsidR="00736C35" w:rsidRPr="00037B79" w:rsidRDefault="00736C35" w:rsidP="00736C35">
      <w:pPr>
        <w:autoSpaceDE w:val="0"/>
        <w:autoSpaceDN w:val="0"/>
        <w:adjustRightInd w:val="0"/>
        <w:spacing w:after="0" w:line="276" w:lineRule="auto"/>
        <w:rPr>
          <w:color w:val="000000" w:themeColor="text1"/>
        </w:rPr>
      </w:pPr>
      <w:r w:rsidRPr="00037B79">
        <w:rPr>
          <w:color w:val="000000" w:themeColor="text1"/>
        </w:rPr>
        <w:t>ansvar. Den ska vidare vara förenlig med vad som inom näringslivet allmänt uppfattas som god</w:t>
      </w:r>
    </w:p>
    <w:p w14:paraId="6269AE95" w14:textId="77777777" w:rsidR="00736C35" w:rsidRDefault="00736C35" w:rsidP="00736C35">
      <w:pPr>
        <w:autoSpaceDE w:val="0"/>
        <w:autoSpaceDN w:val="0"/>
        <w:adjustRightInd w:val="0"/>
        <w:spacing w:after="0" w:line="276" w:lineRule="auto"/>
        <w:rPr>
          <w:color w:val="000000" w:themeColor="text1"/>
        </w:rPr>
      </w:pPr>
      <w:r w:rsidRPr="00037B79">
        <w:rPr>
          <w:color w:val="000000" w:themeColor="text1"/>
        </w:rPr>
        <w:t>affärssed.</w:t>
      </w:r>
    </w:p>
    <w:p w14:paraId="0B5B7D26" w14:textId="77777777" w:rsidR="00736C35" w:rsidRPr="00037B79" w:rsidRDefault="00736C35" w:rsidP="00736C35">
      <w:pPr>
        <w:autoSpaceDE w:val="0"/>
        <w:autoSpaceDN w:val="0"/>
        <w:adjustRightInd w:val="0"/>
        <w:spacing w:after="0" w:line="276" w:lineRule="auto"/>
        <w:rPr>
          <w:color w:val="000000" w:themeColor="text1"/>
        </w:rPr>
      </w:pPr>
    </w:p>
    <w:p w14:paraId="4FDCC750" w14:textId="6ACF2E68" w:rsidR="00736C35" w:rsidRDefault="003607A1" w:rsidP="00736C35">
      <w:pPr>
        <w:autoSpaceDE w:val="0"/>
        <w:autoSpaceDN w:val="0"/>
        <w:adjustRightInd w:val="0"/>
        <w:spacing w:after="0" w:line="276" w:lineRule="auto"/>
        <w:rPr>
          <w:color w:val="000000" w:themeColor="text1"/>
        </w:rPr>
      </w:pPr>
      <w:r>
        <w:rPr>
          <w:color w:val="000000" w:themeColor="text1"/>
        </w:rPr>
        <w:t xml:space="preserve"> K</w:t>
      </w:r>
      <w:r w:rsidR="00736C35" w:rsidRPr="00037B79">
        <w:rPr>
          <w:color w:val="000000" w:themeColor="text1"/>
        </w:rPr>
        <w:t>ommunikation får var</w:t>
      </w:r>
      <w:r w:rsidR="00736C35">
        <w:rPr>
          <w:color w:val="000000" w:themeColor="text1"/>
        </w:rPr>
        <w:t>e sig till</w:t>
      </w:r>
      <w:r w:rsidR="001529DC">
        <w:rPr>
          <w:color w:val="000000" w:themeColor="text1"/>
        </w:rPr>
        <w:t xml:space="preserve"> </w:t>
      </w:r>
      <w:r w:rsidR="00736C35">
        <w:rPr>
          <w:color w:val="000000" w:themeColor="text1"/>
        </w:rPr>
        <w:t xml:space="preserve">innehåll eller utförande vara sådan att </w:t>
      </w:r>
      <w:r w:rsidR="00736C35" w:rsidRPr="00037B79">
        <w:rPr>
          <w:color w:val="000000" w:themeColor="text1"/>
        </w:rPr>
        <w:t>allmänhetens</w:t>
      </w:r>
      <w:r w:rsidR="00736C35">
        <w:rPr>
          <w:color w:val="000000" w:themeColor="text1"/>
        </w:rPr>
        <w:t xml:space="preserve"> tillit och</w:t>
      </w:r>
      <w:r w:rsidR="00736C35" w:rsidRPr="00037B79">
        <w:rPr>
          <w:color w:val="000000" w:themeColor="text1"/>
        </w:rPr>
        <w:t xml:space="preserve"> förtroende för </w:t>
      </w:r>
      <w:r w:rsidR="00736C35">
        <w:rPr>
          <w:color w:val="000000" w:themeColor="text1"/>
        </w:rPr>
        <w:t xml:space="preserve">reklam och </w:t>
      </w:r>
      <w:r w:rsidR="00736C35" w:rsidRPr="00037B79">
        <w:rPr>
          <w:color w:val="000000" w:themeColor="text1"/>
        </w:rPr>
        <w:t>marknadsföring</w:t>
      </w:r>
      <w:r w:rsidR="00736C35">
        <w:rPr>
          <w:color w:val="000000" w:themeColor="text1"/>
        </w:rPr>
        <w:t xml:space="preserve"> skadas.</w:t>
      </w:r>
    </w:p>
    <w:p w14:paraId="63D71DDB" w14:textId="77777777" w:rsidR="00736C35" w:rsidRDefault="00736C35" w:rsidP="00736C35">
      <w:pPr>
        <w:autoSpaceDE w:val="0"/>
        <w:autoSpaceDN w:val="0"/>
        <w:adjustRightInd w:val="0"/>
        <w:spacing w:after="0" w:line="276" w:lineRule="auto"/>
        <w:rPr>
          <w:color w:val="000000" w:themeColor="text1"/>
        </w:rPr>
      </w:pPr>
    </w:p>
    <w:p w14:paraId="79842E65" w14:textId="77777777" w:rsidR="00736C35" w:rsidRPr="005C5F00" w:rsidRDefault="00736C35" w:rsidP="00736C35">
      <w:pPr>
        <w:pBdr>
          <w:bottom w:val="single" w:sz="12" w:space="1" w:color="auto"/>
        </w:pBdr>
      </w:pPr>
    </w:p>
    <w:p w14:paraId="5EF4D5E5" w14:textId="77777777" w:rsidR="00736C35" w:rsidRPr="005C5F00" w:rsidRDefault="00736C35" w:rsidP="00736C35"/>
    <w:p w14:paraId="5D089EB0" w14:textId="77777777" w:rsidR="001529DC" w:rsidRPr="00056DCA" w:rsidRDefault="001529DC">
      <w:pPr>
        <w:rPr>
          <w:rFonts w:eastAsiaTheme="majorEastAsia" w:cstheme="minorHAnsi"/>
          <w:b/>
          <w:bCs/>
          <w:color w:val="1F3763" w:themeColor="accent1" w:themeShade="7F"/>
          <w:sz w:val="24"/>
          <w:szCs w:val="24"/>
        </w:rPr>
      </w:pPr>
      <w:bookmarkStart w:id="2" w:name="_Toc166773010"/>
      <w:r w:rsidRPr="00056DCA">
        <w:rPr>
          <w:rFonts w:cstheme="minorHAnsi"/>
          <w:b/>
          <w:bCs/>
        </w:rPr>
        <w:br w:type="page"/>
      </w:r>
    </w:p>
    <w:p w14:paraId="71BEA01C" w14:textId="22C0E472" w:rsidR="00736C35" w:rsidRDefault="00736C35" w:rsidP="00736C35">
      <w:pPr>
        <w:pStyle w:val="Rubrik3"/>
        <w:rPr>
          <w:rFonts w:asciiTheme="minorHAnsi" w:hAnsiTheme="minorHAnsi" w:cstheme="minorHAnsi"/>
          <w:b/>
          <w:bCs/>
          <w:lang w:val="en-GB"/>
        </w:rPr>
      </w:pPr>
      <w:r w:rsidRPr="007565C4">
        <w:rPr>
          <w:rFonts w:asciiTheme="minorHAnsi" w:hAnsiTheme="minorHAnsi" w:cstheme="minorHAnsi"/>
          <w:b/>
          <w:bCs/>
          <w:lang w:val="en-GB"/>
        </w:rPr>
        <w:lastRenderedPageBreak/>
        <w:t>Article 2 – Social and environmental responsibility</w:t>
      </w:r>
      <w:bookmarkEnd w:id="2"/>
    </w:p>
    <w:p w14:paraId="39113DEB" w14:textId="77777777" w:rsidR="00736C35" w:rsidRPr="007565C4" w:rsidRDefault="00736C35" w:rsidP="00736C35">
      <w:pPr>
        <w:rPr>
          <w:lang w:val="en-GB"/>
        </w:rPr>
      </w:pPr>
    </w:p>
    <w:p w14:paraId="65814200" w14:textId="32A9B8FD" w:rsidR="00736C35" w:rsidRPr="004B0D95" w:rsidRDefault="00736C35" w:rsidP="00736C35">
      <w:pPr>
        <w:rPr>
          <w:lang w:val="en-GB"/>
        </w:rPr>
      </w:pPr>
      <w:bookmarkStart w:id="3" w:name="_Hlk165853031"/>
      <w:r w:rsidRPr="004B0D95">
        <w:rPr>
          <w:lang w:val="en-GB"/>
        </w:rPr>
        <w:t>Marketing communications should respect human dignity and should not incite or condone any form of discrimination, including that based upon ethnic or national origin, religion, gender, age, physical attributes, mental health, disability, or sexual orientation. Marketers are encouraged to be mindful of diversity and inclusion</w:t>
      </w:r>
      <w:r>
        <w:rPr>
          <w:rStyle w:val="Fotnotsreferens"/>
        </w:rPr>
        <w:footnoteReference w:id="2"/>
      </w:r>
      <w:r w:rsidRPr="004B0D95">
        <w:rPr>
          <w:lang w:val="en-GB"/>
        </w:rPr>
        <w:t xml:space="preserve"> and seek to avoid stereotypes and objectification</w:t>
      </w:r>
      <w:r>
        <w:rPr>
          <w:rStyle w:val="Fotnotsreferens"/>
        </w:rPr>
        <w:footnoteReference w:id="3"/>
      </w:r>
      <w:r w:rsidR="001529DC">
        <w:rPr>
          <w:lang w:val="en-GB"/>
        </w:rPr>
        <w:t>.</w:t>
      </w:r>
      <w:r w:rsidRPr="004B0D95">
        <w:rPr>
          <w:lang w:val="en-GB"/>
        </w:rPr>
        <w:t xml:space="preserve"> </w:t>
      </w:r>
    </w:p>
    <w:bookmarkEnd w:id="3"/>
    <w:p w14:paraId="2ACDEDD7" w14:textId="77777777" w:rsidR="00736C35" w:rsidRPr="004B0D95" w:rsidRDefault="00736C35" w:rsidP="00736C35">
      <w:pPr>
        <w:spacing w:after="0" w:line="240" w:lineRule="auto"/>
        <w:ind w:right="289"/>
        <w:textAlignment w:val="baseline"/>
        <w:rPr>
          <w:rFonts w:eastAsia="Arial" w:cs="Arial"/>
          <w:lang w:val="en-GB"/>
        </w:rPr>
      </w:pPr>
      <w:r w:rsidRPr="004B0D95">
        <w:rPr>
          <w:rFonts w:eastAsia="Arial" w:cs="Arial"/>
          <w:lang w:val="en-GB"/>
        </w:rPr>
        <w:t>No marketing communication should be associated with corrupt practices</w:t>
      </w:r>
      <w:r w:rsidRPr="00BE2E2B">
        <w:rPr>
          <w:rStyle w:val="Fotnotsreferens"/>
          <w:rFonts w:eastAsia="Arial" w:cs="Arial"/>
        </w:rPr>
        <w:footnoteReference w:id="4"/>
      </w:r>
      <w:r w:rsidRPr="004B0D95">
        <w:rPr>
          <w:rFonts w:eastAsia="Arial" w:cs="Arial"/>
          <w:lang w:val="en-GB"/>
        </w:rPr>
        <w:t xml:space="preserve"> of any kind. </w:t>
      </w:r>
    </w:p>
    <w:p w14:paraId="392A23E7" w14:textId="77777777" w:rsidR="00736C35" w:rsidRPr="004B0D95" w:rsidRDefault="00736C35" w:rsidP="00736C35">
      <w:pPr>
        <w:spacing w:after="0" w:line="240" w:lineRule="auto"/>
        <w:ind w:right="289"/>
        <w:textAlignment w:val="baseline"/>
        <w:rPr>
          <w:rFonts w:eastAsia="Arial" w:cs="Arial"/>
          <w:lang w:val="en-GB"/>
        </w:rPr>
      </w:pPr>
    </w:p>
    <w:p w14:paraId="20B023BF" w14:textId="77777777" w:rsidR="00736C35" w:rsidRPr="004B0D95" w:rsidRDefault="00736C35" w:rsidP="00736C35">
      <w:pPr>
        <w:spacing w:after="0" w:line="240" w:lineRule="auto"/>
        <w:ind w:right="289"/>
        <w:textAlignment w:val="baseline"/>
        <w:rPr>
          <w:rFonts w:eastAsia="Arial" w:cs="Arial"/>
          <w:lang w:val="en-GB"/>
        </w:rPr>
      </w:pPr>
      <w:r w:rsidRPr="004B0D95">
        <w:rPr>
          <w:rFonts w:eastAsia="Arial" w:cs="Arial"/>
          <w:lang w:val="en-GB"/>
        </w:rPr>
        <w:t xml:space="preserve">Marketers should take due account of the </w:t>
      </w:r>
      <w:hyperlink r:id="rId11" w:history="1">
        <w:r w:rsidRPr="004B0D95">
          <w:rPr>
            <w:rStyle w:val="Hyperlnk"/>
            <w:rFonts w:ascii="Gellix" w:eastAsia="Arial" w:hAnsi="Gellix" w:cs="Arial"/>
            <w:lang w:val="en-GB"/>
          </w:rPr>
          <w:t>ICC Rules on Combating Corruption</w:t>
        </w:r>
      </w:hyperlink>
      <w:r w:rsidRPr="004B0D95">
        <w:rPr>
          <w:rFonts w:eastAsia="Arial" w:cs="Arial"/>
          <w:lang w:val="en-GB"/>
        </w:rPr>
        <w:t xml:space="preserve"> and other ICC anti-corruption tool</w:t>
      </w:r>
      <w:r w:rsidRPr="004B0D95">
        <w:rPr>
          <w:lang w:val="en-GB"/>
        </w:rPr>
        <w:t xml:space="preserve">s. </w:t>
      </w:r>
    </w:p>
    <w:p w14:paraId="20580D29" w14:textId="77777777" w:rsidR="00736C35" w:rsidRPr="004B0D95" w:rsidRDefault="00736C35" w:rsidP="00736C35">
      <w:pPr>
        <w:spacing w:after="0" w:line="240" w:lineRule="auto"/>
        <w:rPr>
          <w:lang w:val="en-GB"/>
        </w:rPr>
      </w:pPr>
    </w:p>
    <w:p w14:paraId="6CFDAF44" w14:textId="77777777" w:rsidR="00736C35" w:rsidRPr="009722B8" w:rsidRDefault="00736C35" w:rsidP="00736C35">
      <w:pPr>
        <w:spacing w:after="0" w:line="240" w:lineRule="auto"/>
        <w:rPr>
          <w:rFonts w:cstheme="minorHAnsi"/>
        </w:rPr>
      </w:pPr>
      <w:r w:rsidRPr="009722B8">
        <w:rPr>
          <w:rFonts w:cstheme="minorHAnsi"/>
        </w:rPr>
        <w:t>Marketing communications should not:</w:t>
      </w:r>
    </w:p>
    <w:p w14:paraId="5B39A795" w14:textId="77777777" w:rsidR="00736C35" w:rsidRPr="009722B8" w:rsidRDefault="00736C35" w:rsidP="00736C35">
      <w:pPr>
        <w:pStyle w:val="Liststycke"/>
        <w:numPr>
          <w:ilvl w:val="0"/>
          <w:numId w:val="1"/>
        </w:numPr>
        <w:spacing w:after="160" w:line="278" w:lineRule="auto"/>
        <w:rPr>
          <w:rFonts w:asciiTheme="minorHAnsi" w:hAnsiTheme="minorHAnsi" w:cstheme="minorHAnsi"/>
          <w:sz w:val="22"/>
          <w:szCs w:val="22"/>
        </w:rPr>
      </w:pPr>
      <w:r w:rsidRPr="009722B8">
        <w:rPr>
          <w:rFonts w:asciiTheme="minorHAnsi" w:hAnsiTheme="minorHAnsi" w:cstheme="minorHAnsi"/>
          <w:sz w:val="22"/>
          <w:szCs w:val="22"/>
        </w:rPr>
        <w:t>without justifiable reason, play on fear or exploit misfortune or suffering</w:t>
      </w:r>
    </w:p>
    <w:p w14:paraId="4DDEDDEA" w14:textId="77777777" w:rsidR="00736C35" w:rsidRPr="009722B8" w:rsidRDefault="00736C35" w:rsidP="00736C35">
      <w:pPr>
        <w:pStyle w:val="Liststycke"/>
        <w:numPr>
          <w:ilvl w:val="0"/>
          <w:numId w:val="1"/>
        </w:numPr>
        <w:spacing w:after="160" w:line="278" w:lineRule="auto"/>
        <w:rPr>
          <w:rFonts w:asciiTheme="minorHAnsi" w:hAnsiTheme="minorHAnsi" w:cstheme="minorHAnsi"/>
          <w:sz w:val="22"/>
          <w:szCs w:val="22"/>
        </w:rPr>
      </w:pPr>
      <w:r w:rsidRPr="009722B8">
        <w:rPr>
          <w:rFonts w:asciiTheme="minorHAnsi" w:hAnsiTheme="minorHAnsi" w:cstheme="minorHAnsi"/>
          <w:sz w:val="22"/>
          <w:szCs w:val="22"/>
        </w:rPr>
        <w:t>appear to condone or incite violent, unlawful, anti-social behaviour or animal abuse</w:t>
      </w:r>
    </w:p>
    <w:p w14:paraId="79F42B3A" w14:textId="77777777" w:rsidR="00736C35" w:rsidRPr="009722B8" w:rsidRDefault="00736C35" w:rsidP="00736C35">
      <w:pPr>
        <w:pStyle w:val="Liststycke"/>
        <w:numPr>
          <w:ilvl w:val="0"/>
          <w:numId w:val="1"/>
        </w:numPr>
        <w:spacing w:after="160" w:line="278" w:lineRule="auto"/>
        <w:rPr>
          <w:rFonts w:asciiTheme="minorHAnsi" w:hAnsiTheme="minorHAnsi" w:cstheme="minorHAnsi"/>
          <w:sz w:val="22"/>
          <w:szCs w:val="22"/>
        </w:rPr>
      </w:pPr>
      <w:r w:rsidRPr="009722B8">
        <w:rPr>
          <w:rFonts w:asciiTheme="minorHAnsi" w:hAnsiTheme="minorHAnsi" w:cstheme="minorHAnsi"/>
          <w:sz w:val="22"/>
          <w:szCs w:val="22"/>
        </w:rPr>
        <w:t>appear to encourage or condone irresponsible use or harmful behaviour</w:t>
      </w:r>
    </w:p>
    <w:p w14:paraId="272B4C61" w14:textId="77777777" w:rsidR="00736C35" w:rsidRPr="009722B8" w:rsidRDefault="00736C35" w:rsidP="00736C35">
      <w:pPr>
        <w:pStyle w:val="Liststycke"/>
        <w:numPr>
          <w:ilvl w:val="0"/>
          <w:numId w:val="1"/>
        </w:numPr>
        <w:spacing w:after="160" w:line="278" w:lineRule="auto"/>
        <w:rPr>
          <w:rFonts w:asciiTheme="minorHAnsi" w:hAnsiTheme="minorHAnsi" w:cstheme="minorHAnsi"/>
          <w:sz w:val="22"/>
          <w:szCs w:val="22"/>
        </w:rPr>
      </w:pPr>
      <w:r w:rsidRPr="009722B8">
        <w:rPr>
          <w:rFonts w:asciiTheme="minorHAnsi" w:hAnsiTheme="minorHAnsi" w:cstheme="minorHAnsi"/>
          <w:sz w:val="22"/>
          <w:szCs w:val="22"/>
        </w:rPr>
        <w:t>play on superstition</w:t>
      </w:r>
    </w:p>
    <w:p w14:paraId="431DE5E7" w14:textId="77777777" w:rsidR="00736C35" w:rsidRPr="009722B8" w:rsidRDefault="00736C35" w:rsidP="00736C35">
      <w:pPr>
        <w:pStyle w:val="Liststycke"/>
        <w:numPr>
          <w:ilvl w:val="0"/>
          <w:numId w:val="1"/>
        </w:numPr>
        <w:spacing w:after="160" w:line="278" w:lineRule="auto"/>
        <w:rPr>
          <w:rFonts w:asciiTheme="minorHAnsi" w:hAnsiTheme="minorHAnsi" w:cstheme="minorHAnsi"/>
          <w:sz w:val="22"/>
          <w:szCs w:val="22"/>
        </w:rPr>
      </w:pPr>
      <w:r w:rsidRPr="009722B8">
        <w:rPr>
          <w:rFonts w:asciiTheme="minorHAnsi" w:hAnsiTheme="minorHAnsi" w:cstheme="minorHAnsi"/>
          <w:sz w:val="22"/>
          <w:szCs w:val="22"/>
        </w:rPr>
        <w:t xml:space="preserve">marketing communications should not appear to condone or encourage actions which contravene the law, self-regulatory codes or generally accepted standards concerning climate change, sustainable and environmentally responsible behaviour </w:t>
      </w:r>
    </w:p>
    <w:p w14:paraId="6D099F63" w14:textId="77777777" w:rsidR="00736C35" w:rsidRPr="009722B8" w:rsidRDefault="00736C35" w:rsidP="00736C35">
      <w:pPr>
        <w:pStyle w:val="Liststycke"/>
        <w:numPr>
          <w:ilvl w:val="0"/>
          <w:numId w:val="1"/>
        </w:numPr>
        <w:spacing w:after="160" w:line="278" w:lineRule="auto"/>
        <w:rPr>
          <w:rFonts w:asciiTheme="minorHAnsi" w:hAnsiTheme="minorHAnsi" w:cstheme="minorHAnsi"/>
          <w:sz w:val="22"/>
          <w:szCs w:val="22"/>
        </w:rPr>
      </w:pPr>
      <w:r w:rsidRPr="009722B8">
        <w:rPr>
          <w:rFonts w:asciiTheme="minorHAnsi" w:hAnsiTheme="minorHAnsi" w:cstheme="minorHAnsi"/>
          <w:sz w:val="22"/>
          <w:szCs w:val="22"/>
        </w:rPr>
        <w:t>they should respect the principles set out in chapter D, on Environmental Claims in Marketing Communications and be mindful of the ICC Framework for responsible environmental marketing communications</w:t>
      </w:r>
    </w:p>
    <w:p w14:paraId="25349C51" w14:textId="77777777" w:rsidR="00736C35" w:rsidRPr="00CE3EC1" w:rsidRDefault="00736C35" w:rsidP="00736C35">
      <w:pPr>
        <w:spacing w:line="278" w:lineRule="auto"/>
        <w:rPr>
          <w:lang w:val="en-GB"/>
        </w:rPr>
      </w:pPr>
    </w:p>
    <w:p w14:paraId="6E5D92EF" w14:textId="77777777" w:rsidR="00736C35" w:rsidRPr="007565C4" w:rsidRDefault="00736C35" w:rsidP="00736C35">
      <w:pPr>
        <w:rPr>
          <w:sz w:val="24"/>
          <w:szCs w:val="24"/>
        </w:rPr>
      </w:pPr>
      <w:r w:rsidRPr="007565C4">
        <w:rPr>
          <w:sz w:val="24"/>
          <w:szCs w:val="24"/>
        </w:rPr>
        <w:t>_____________________</w:t>
      </w:r>
    </w:p>
    <w:p w14:paraId="16DACDEB" w14:textId="77777777" w:rsidR="00736C35" w:rsidRDefault="00736C35" w:rsidP="00736C35">
      <w:pPr>
        <w:rPr>
          <w:b/>
          <w:bCs/>
          <w:sz w:val="24"/>
          <w:szCs w:val="24"/>
        </w:rPr>
      </w:pPr>
    </w:p>
    <w:p w14:paraId="631A63D8" w14:textId="77777777" w:rsidR="00736C35" w:rsidRDefault="00736C35" w:rsidP="00736C35">
      <w:pPr>
        <w:rPr>
          <w:b/>
          <w:bCs/>
          <w:sz w:val="24"/>
          <w:szCs w:val="24"/>
        </w:rPr>
      </w:pPr>
    </w:p>
    <w:p w14:paraId="06754D82" w14:textId="77777777" w:rsidR="00736C35" w:rsidRDefault="00736C35" w:rsidP="00736C35">
      <w:pPr>
        <w:rPr>
          <w:b/>
          <w:bCs/>
          <w:sz w:val="24"/>
          <w:szCs w:val="24"/>
        </w:rPr>
      </w:pPr>
    </w:p>
    <w:p w14:paraId="5D2B2740" w14:textId="77777777" w:rsidR="00736C35" w:rsidRDefault="00736C35" w:rsidP="00736C35">
      <w:pPr>
        <w:rPr>
          <w:b/>
          <w:bCs/>
          <w:sz w:val="24"/>
          <w:szCs w:val="24"/>
        </w:rPr>
      </w:pPr>
    </w:p>
    <w:p w14:paraId="5B8DB6D6" w14:textId="77777777" w:rsidR="00736C35" w:rsidRDefault="00736C35" w:rsidP="00736C35">
      <w:pPr>
        <w:rPr>
          <w:b/>
          <w:bCs/>
          <w:sz w:val="24"/>
          <w:szCs w:val="24"/>
        </w:rPr>
      </w:pPr>
    </w:p>
    <w:p w14:paraId="66AC21DB" w14:textId="77777777" w:rsidR="00736C35" w:rsidRDefault="00736C35" w:rsidP="00736C35">
      <w:pPr>
        <w:rPr>
          <w:b/>
          <w:bCs/>
          <w:sz w:val="24"/>
          <w:szCs w:val="24"/>
        </w:rPr>
      </w:pPr>
    </w:p>
    <w:p w14:paraId="749BC0E5" w14:textId="77777777" w:rsidR="00736C35" w:rsidRDefault="00736C35" w:rsidP="00736C35">
      <w:pPr>
        <w:rPr>
          <w:b/>
          <w:bCs/>
          <w:sz w:val="24"/>
          <w:szCs w:val="24"/>
        </w:rPr>
      </w:pPr>
    </w:p>
    <w:p w14:paraId="16441871" w14:textId="77777777" w:rsidR="00736C35" w:rsidRDefault="00736C35" w:rsidP="00736C35">
      <w:pPr>
        <w:rPr>
          <w:b/>
          <w:bCs/>
          <w:sz w:val="24"/>
          <w:szCs w:val="24"/>
        </w:rPr>
      </w:pPr>
    </w:p>
    <w:p w14:paraId="4D6A5548" w14:textId="5AACF7AE" w:rsidR="00736C35" w:rsidRDefault="00736C35" w:rsidP="00736C35">
      <w:pPr>
        <w:rPr>
          <w:b/>
          <w:bCs/>
          <w:sz w:val="24"/>
          <w:szCs w:val="24"/>
        </w:rPr>
      </w:pPr>
      <w:r>
        <w:rPr>
          <w:b/>
          <w:bCs/>
          <w:sz w:val="24"/>
          <w:szCs w:val="24"/>
        </w:rPr>
        <w:lastRenderedPageBreak/>
        <w:t>Artikel 2 – Socialt ansvar; miljö</w:t>
      </w:r>
      <w:r w:rsidR="003607A1">
        <w:rPr>
          <w:b/>
          <w:bCs/>
          <w:sz w:val="24"/>
          <w:szCs w:val="24"/>
        </w:rPr>
        <w:t xml:space="preserve">mässigt </w:t>
      </w:r>
      <w:r>
        <w:rPr>
          <w:b/>
          <w:bCs/>
          <w:sz w:val="24"/>
          <w:szCs w:val="24"/>
        </w:rPr>
        <w:t>ansvar</w:t>
      </w:r>
    </w:p>
    <w:p w14:paraId="035687C6" w14:textId="51DEA78F" w:rsidR="00736C35" w:rsidRPr="00C94ECB" w:rsidRDefault="00736C35" w:rsidP="00736C35">
      <w:pPr>
        <w:autoSpaceDE w:val="0"/>
        <w:autoSpaceDN w:val="0"/>
        <w:adjustRightInd w:val="0"/>
        <w:spacing w:after="0" w:line="240" w:lineRule="auto"/>
        <w:rPr>
          <w:color w:val="000000" w:themeColor="text1"/>
        </w:rPr>
      </w:pPr>
      <w:r w:rsidRPr="00C94ECB">
        <w:rPr>
          <w:color w:val="000000" w:themeColor="text1"/>
        </w:rPr>
        <w:t>Marknadskommunikation ska</w:t>
      </w:r>
      <w:r w:rsidR="001529DC">
        <w:rPr>
          <w:color w:val="000000" w:themeColor="text1"/>
        </w:rPr>
        <w:t xml:space="preserve"> </w:t>
      </w:r>
      <w:r w:rsidRPr="00C94ECB">
        <w:rPr>
          <w:color w:val="000000" w:themeColor="text1"/>
        </w:rPr>
        <w:t xml:space="preserve">respektera mänsklig värdighet. </w:t>
      </w:r>
      <w:r>
        <w:rPr>
          <w:color w:val="000000" w:themeColor="text1"/>
        </w:rPr>
        <w:t>Kommunikationen</w:t>
      </w:r>
      <w:r w:rsidRPr="00C94ECB">
        <w:rPr>
          <w:color w:val="000000" w:themeColor="text1"/>
        </w:rPr>
        <w:t xml:space="preserve"> får inte</w:t>
      </w:r>
      <w:r>
        <w:rPr>
          <w:color w:val="000000" w:themeColor="text1"/>
        </w:rPr>
        <w:t xml:space="preserve"> ge upphov till</w:t>
      </w:r>
      <w:r w:rsidRPr="00C94ECB">
        <w:rPr>
          <w:color w:val="000000" w:themeColor="text1"/>
        </w:rPr>
        <w:t xml:space="preserve"> eller överse med någon form av diskriminering, inbegripet sådan som hänför sig till</w:t>
      </w:r>
    </w:p>
    <w:p w14:paraId="29A35786" w14:textId="52EB3706" w:rsidR="00736C35" w:rsidRDefault="00736C35" w:rsidP="00736C35">
      <w:pPr>
        <w:spacing w:line="276" w:lineRule="auto"/>
        <w:rPr>
          <w:color w:val="000000" w:themeColor="text1"/>
        </w:rPr>
      </w:pPr>
      <w:r>
        <w:rPr>
          <w:color w:val="000000" w:themeColor="text1"/>
        </w:rPr>
        <w:t xml:space="preserve">etnisk eller nationell </w:t>
      </w:r>
      <w:r w:rsidRPr="00C94ECB">
        <w:rPr>
          <w:color w:val="000000" w:themeColor="text1"/>
        </w:rPr>
        <w:t xml:space="preserve">härkomst, religion, kön, ålder, </w:t>
      </w:r>
      <w:r>
        <w:rPr>
          <w:color w:val="000000" w:themeColor="text1"/>
        </w:rPr>
        <w:t xml:space="preserve">fysiska egenskaper, psykisk hälsa </w:t>
      </w:r>
      <w:r w:rsidRPr="00C94ECB">
        <w:rPr>
          <w:color w:val="000000" w:themeColor="text1"/>
        </w:rPr>
        <w:t>funktionsnedsättning eller sexuell läggning</w:t>
      </w:r>
      <w:r>
        <w:rPr>
          <w:color w:val="000000" w:themeColor="text1"/>
        </w:rPr>
        <w:t>. Marknadsförare uppmanas att beakta intresset av mångfald och inkludering</w:t>
      </w:r>
      <w:r>
        <w:rPr>
          <w:rStyle w:val="Fotnotsreferens"/>
          <w:color w:val="000000" w:themeColor="text1"/>
        </w:rPr>
        <w:footnoteReference w:id="5"/>
      </w:r>
      <w:r>
        <w:rPr>
          <w:color w:val="000000" w:themeColor="text1"/>
        </w:rPr>
        <w:t xml:space="preserve"> och att</w:t>
      </w:r>
      <w:r w:rsidR="001529DC">
        <w:rPr>
          <w:color w:val="000000" w:themeColor="text1"/>
        </w:rPr>
        <w:t xml:space="preserve"> </w:t>
      </w:r>
      <w:r>
        <w:rPr>
          <w:color w:val="000000" w:themeColor="text1"/>
        </w:rPr>
        <w:t>undvika schablonisering och objektifiering</w:t>
      </w:r>
      <w:r>
        <w:rPr>
          <w:rStyle w:val="Fotnotsreferens"/>
          <w:color w:val="000000" w:themeColor="text1"/>
        </w:rPr>
        <w:footnoteReference w:id="6"/>
      </w:r>
      <w:r>
        <w:rPr>
          <w:color w:val="000000" w:themeColor="text1"/>
        </w:rPr>
        <w:t>.</w:t>
      </w:r>
    </w:p>
    <w:p w14:paraId="7A618A0A" w14:textId="77777777" w:rsidR="00736C35" w:rsidRDefault="00736C35" w:rsidP="00736C35">
      <w:pPr>
        <w:rPr>
          <w:color w:val="000000" w:themeColor="text1"/>
        </w:rPr>
      </w:pPr>
      <w:r>
        <w:rPr>
          <w:color w:val="000000" w:themeColor="text1"/>
        </w:rPr>
        <w:t>Marknadskommunikation får inte förekomma i samband med korrupta beteenden av något slag.</w:t>
      </w:r>
    </w:p>
    <w:p w14:paraId="0AF9A416" w14:textId="614CCA6E" w:rsidR="00736C35" w:rsidRDefault="00736C35" w:rsidP="00736C35">
      <w:pPr>
        <w:rPr>
          <w:color w:val="000000" w:themeColor="text1"/>
        </w:rPr>
      </w:pPr>
      <w:r>
        <w:rPr>
          <w:color w:val="000000" w:themeColor="text1"/>
        </w:rPr>
        <w:t xml:space="preserve">Marknadsförare ska noga beakta </w:t>
      </w:r>
      <w:r w:rsidR="001529DC">
        <w:rPr>
          <w:color w:val="000000" w:themeColor="text1"/>
        </w:rPr>
        <w:t>ICC:s</w:t>
      </w:r>
      <w:r>
        <w:rPr>
          <w:color w:val="000000" w:themeColor="text1"/>
        </w:rPr>
        <w:t xml:space="preserve"> regler för bekämpning av korruption och andra ICC-hjälpmedel för anti-korruptionsarbete.</w:t>
      </w:r>
      <w:r>
        <w:rPr>
          <w:rStyle w:val="Fotnotsreferens"/>
          <w:color w:val="000000" w:themeColor="text1"/>
        </w:rPr>
        <w:footnoteReference w:id="7"/>
      </w:r>
    </w:p>
    <w:p w14:paraId="26189C9C" w14:textId="77777777" w:rsidR="00736C35" w:rsidRDefault="00736C35" w:rsidP="00736C35">
      <w:pPr>
        <w:rPr>
          <w:color w:val="000000" w:themeColor="text1"/>
        </w:rPr>
      </w:pPr>
      <w:r>
        <w:rPr>
          <w:color w:val="000000" w:themeColor="text1"/>
        </w:rPr>
        <w:t>Marknadskommunikation får inte:</w:t>
      </w:r>
    </w:p>
    <w:p w14:paraId="193CE47E" w14:textId="77777777" w:rsidR="00736C35" w:rsidRPr="009722B8" w:rsidRDefault="00736C35" w:rsidP="00736C35">
      <w:pPr>
        <w:pStyle w:val="Liststycke"/>
        <w:numPr>
          <w:ilvl w:val="0"/>
          <w:numId w:val="3"/>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9722B8">
        <w:rPr>
          <w:rFonts w:asciiTheme="minorHAnsi" w:hAnsiTheme="minorHAnsi" w:cstheme="minorHAnsi"/>
          <w:color w:val="000000" w:themeColor="text1"/>
          <w:sz w:val="22"/>
          <w:szCs w:val="28"/>
          <w:lang w:val="sv-SE"/>
        </w:rPr>
        <w:t>utan vägande skäl spela på rädsla eller fruktan eller utnyttja olycka eller lidande</w:t>
      </w:r>
      <w:r>
        <w:rPr>
          <w:rFonts w:asciiTheme="minorHAnsi" w:hAnsiTheme="minorHAnsi" w:cstheme="minorHAnsi"/>
          <w:color w:val="000000" w:themeColor="text1"/>
          <w:sz w:val="22"/>
          <w:szCs w:val="28"/>
          <w:lang w:val="sv-SE"/>
        </w:rPr>
        <w:t>;</w:t>
      </w:r>
    </w:p>
    <w:p w14:paraId="501664C1" w14:textId="77777777" w:rsidR="00736C35" w:rsidRPr="009722B8" w:rsidRDefault="00736C35" w:rsidP="00736C35">
      <w:pPr>
        <w:autoSpaceDE w:val="0"/>
        <w:autoSpaceDN w:val="0"/>
        <w:adjustRightInd w:val="0"/>
        <w:spacing w:after="0" w:line="240" w:lineRule="auto"/>
        <w:rPr>
          <w:rFonts w:cstheme="minorHAnsi"/>
          <w:color w:val="000000" w:themeColor="text1"/>
          <w:sz w:val="24"/>
          <w:szCs w:val="24"/>
        </w:rPr>
      </w:pPr>
    </w:p>
    <w:p w14:paraId="062415AF" w14:textId="77777777" w:rsidR="00736C35" w:rsidRPr="009722B8" w:rsidRDefault="00736C35" w:rsidP="00736C35">
      <w:pPr>
        <w:pStyle w:val="Liststycke"/>
        <w:numPr>
          <w:ilvl w:val="0"/>
          <w:numId w:val="3"/>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9722B8">
        <w:rPr>
          <w:rFonts w:asciiTheme="minorHAnsi" w:hAnsiTheme="minorHAnsi" w:cstheme="minorHAnsi"/>
          <w:color w:val="000000" w:themeColor="text1"/>
          <w:sz w:val="22"/>
          <w:szCs w:val="28"/>
          <w:lang w:val="sv-SE"/>
        </w:rPr>
        <w:t>vara ägnad att framkalla eller ge intryck av att överse med våld eller djurplågeri och får inte heller uppmuntra annat beteende som är olagligt eller på annat sätt förkastligt från allmän synpunkt</w:t>
      </w:r>
      <w:r>
        <w:rPr>
          <w:rFonts w:asciiTheme="minorHAnsi" w:hAnsiTheme="minorHAnsi" w:cstheme="minorHAnsi"/>
          <w:color w:val="000000" w:themeColor="text1"/>
          <w:sz w:val="22"/>
          <w:szCs w:val="28"/>
          <w:lang w:val="sv-SE"/>
        </w:rPr>
        <w:t>;</w:t>
      </w:r>
    </w:p>
    <w:p w14:paraId="31609EAF" w14:textId="77777777" w:rsidR="00736C35" w:rsidRPr="009722B8" w:rsidRDefault="00736C35" w:rsidP="00736C35">
      <w:pPr>
        <w:autoSpaceDE w:val="0"/>
        <w:autoSpaceDN w:val="0"/>
        <w:adjustRightInd w:val="0"/>
        <w:spacing w:after="0" w:line="240" w:lineRule="auto"/>
        <w:rPr>
          <w:rFonts w:cstheme="minorHAnsi"/>
          <w:color w:val="000000" w:themeColor="text1"/>
          <w:sz w:val="24"/>
          <w:szCs w:val="24"/>
        </w:rPr>
      </w:pPr>
    </w:p>
    <w:p w14:paraId="62B47DAF" w14:textId="77777777" w:rsidR="00736C35" w:rsidRPr="009722B8" w:rsidRDefault="00736C35" w:rsidP="00736C35">
      <w:pPr>
        <w:pStyle w:val="Liststycke"/>
        <w:numPr>
          <w:ilvl w:val="0"/>
          <w:numId w:val="3"/>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9722B8">
        <w:rPr>
          <w:rFonts w:asciiTheme="minorHAnsi" w:hAnsiTheme="minorHAnsi" w:cstheme="minorHAnsi"/>
          <w:color w:val="000000" w:themeColor="text1"/>
          <w:sz w:val="22"/>
          <w:szCs w:val="28"/>
          <w:lang w:val="sv-SE"/>
        </w:rPr>
        <w:t>verka uppmuntra till eller ge intryck av att överse med oansvarig användning eller skadligt beteende</w:t>
      </w:r>
      <w:r>
        <w:rPr>
          <w:rFonts w:asciiTheme="minorHAnsi" w:hAnsiTheme="minorHAnsi" w:cstheme="minorHAnsi"/>
          <w:color w:val="000000" w:themeColor="text1"/>
          <w:sz w:val="22"/>
          <w:szCs w:val="28"/>
          <w:lang w:val="sv-SE"/>
        </w:rPr>
        <w:t>;</w:t>
      </w:r>
    </w:p>
    <w:p w14:paraId="414681CF" w14:textId="77777777" w:rsidR="00736C35" w:rsidRPr="009722B8" w:rsidRDefault="00736C35" w:rsidP="00736C35">
      <w:pPr>
        <w:pStyle w:val="Liststycke"/>
        <w:rPr>
          <w:rFonts w:asciiTheme="minorHAnsi" w:hAnsiTheme="minorHAnsi" w:cstheme="minorHAnsi"/>
          <w:color w:val="000000" w:themeColor="text1"/>
          <w:sz w:val="22"/>
          <w:szCs w:val="28"/>
          <w:lang w:val="sv-SE"/>
        </w:rPr>
      </w:pPr>
    </w:p>
    <w:p w14:paraId="48EEB6DE" w14:textId="77777777" w:rsidR="00736C35" w:rsidRPr="009722B8" w:rsidRDefault="00736C35" w:rsidP="00736C35">
      <w:pPr>
        <w:pStyle w:val="Liststycke"/>
        <w:numPr>
          <w:ilvl w:val="0"/>
          <w:numId w:val="3"/>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704969">
        <w:rPr>
          <w:rFonts w:asciiTheme="minorHAnsi" w:hAnsiTheme="minorHAnsi" w:cstheme="minorHAnsi"/>
          <w:color w:val="000000" w:themeColor="text1"/>
          <w:sz w:val="22"/>
          <w:szCs w:val="28"/>
          <w:lang w:val="sv-SE"/>
        </w:rPr>
        <w:t>vädja till övertro eller vidskepelse;</w:t>
      </w:r>
    </w:p>
    <w:p w14:paraId="08EA463B" w14:textId="77777777" w:rsidR="00736C35" w:rsidRPr="009722B8" w:rsidRDefault="00736C35" w:rsidP="00736C35">
      <w:pPr>
        <w:autoSpaceDE w:val="0"/>
        <w:autoSpaceDN w:val="0"/>
        <w:adjustRightInd w:val="0"/>
        <w:spacing w:after="0" w:line="240" w:lineRule="auto"/>
        <w:rPr>
          <w:rFonts w:cstheme="minorHAnsi"/>
          <w:color w:val="000000" w:themeColor="text1"/>
          <w:sz w:val="24"/>
          <w:szCs w:val="24"/>
        </w:rPr>
      </w:pPr>
    </w:p>
    <w:p w14:paraId="1E950846" w14:textId="77777777" w:rsidR="00736C35" w:rsidRPr="009722B8" w:rsidRDefault="00736C35" w:rsidP="00736C35">
      <w:pPr>
        <w:pStyle w:val="Liststycke"/>
        <w:numPr>
          <w:ilvl w:val="0"/>
          <w:numId w:val="3"/>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9722B8">
        <w:rPr>
          <w:rFonts w:asciiTheme="minorHAnsi" w:hAnsiTheme="minorHAnsi" w:cstheme="minorHAnsi"/>
          <w:color w:val="000000" w:themeColor="text1"/>
          <w:sz w:val="22"/>
          <w:szCs w:val="28"/>
          <w:lang w:val="sv-SE"/>
        </w:rPr>
        <w:t>ge intryck av att överse med eller uppmuntra handlingar som strider mot lag, koder för självreglering eller allmänt accepterade normer ifråga om klimatförändring, hållbarhet och miljömässigt uppträdande</w:t>
      </w:r>
      <w:r>
        <w:rPr>
          <w:rFonts w:asciiTheme="minorHAnsi" w:hAnsiTheme="minorHAnsi" w:cstheme="minorHAnsi"/>
          <w:color w:val="000000" w:themeColor="text1"/>
          <w:sz w:val="22"/>
          <w:szCs w:val="28"/>
          <w:lang w:val="sv-SE"/>
        </w:rPr>
        <w:t>;</w:t>
      </w:r>
    </w:p>
    <w:p w14:paraId="566B19CE" w14:textId="77777777" w:rsidR="00736C35" w:rsidRPr="009722B8" w:rsidRDefault="00736C35" w:rsidP="00736C35">
      <w:pPr>
        <w:autoSpaceDE w:val="0"/>
        <w:autoSpaceDN w:val="0"/>
        <w:adjustRightInd w:val="0"/>
        <w:spacing w:after="0" w:line="240" w:lineRule="auto"/>
        <w:rPr>
          <w:rFonts w:cstheme="minorHAnsi"/>
          <w:color w:val="000000" w:themeColor="text1"/>
          <w:sz w:val="24"/>
          <w:szCs w:val="24"/>
        </w:rPr>
      </w:pPr>
    </w:p>
    <w:p w14:paraId="65C9CC66" w14:textId="1DB29011" w:rsidR="00736C35" w:rsidRPr="00704969" w:rsidRDefault="00736C35" w:rsidP="00736C35">
      <w:pPr>
        <w:autoSpaceDE w:val="0"/>
        <w:autoSpaceDN w:val="0"/>
        <w:adjustRightInd w:val="0"/>
        <w:spacing w:after="0" w:line="240" w:lineRule="auto"/>
        <w:ind w:left="360"/>
        <w:rPr>
          <w:rFonts w:cstheme="minorHAnsi"/>
          <w:color w:val="000000" w:themeColor="text1"/>
          <w:szCs w:val="28"/>
        </w:rPr>
      </w:pPr>
      <w:r>
        <w:rPr>
          <w:rFonts w:cstheme="minorHAnsi"/>
          <w:color w:val="000000" w:themeColor="text1"/>
          <w:szCs w:val="28"/>
        </w:rPr>
        <w:t>Kommunikationen ska</w:t>
      </w:r>
      <w:r w:rsidR="001529DC">
        <w:rPr>
          <w:rFonts w:cstheme="minorHAnsi"/>
          <w:color w:val="000000" w:themeColor="text1"/>
          <w:szCs w:val="28"/>
        </w:rPr>
        <w:t xml:space="preserve"> </w:t>
      </w:r>
      <w:r w:rsidRPr="00704969">
        <w:rPr>
          <w:rFonts w:cstheme="minorHAnsi"/>
          <w:color w:val="000000" w:themeColor="text1"/>
          <w:szCs w:val="28"/>
        </w:rPr>
        <w:t xml:space="preserve">respektera de principer som anges i </w:t>
      </w:r>
      <w:r>
        <w:rPr>
          <w:rFonts w:cstheme="minorHAnsi"/>
          <w:color w:val="000000" w:themeColor="text1"/>
          <w:szCs w:val="28"/>
        </w:rPr>
        <w:t>k</w:t>
      </w:r>
      <w:r w:rsidRPr="00704969">
        <w:rPr>
          <w:rFonts w:cstheme="minorHAnsi"/>
          <w:color w:val="000000" w:themeColor="text1"/>
          <w:szCs w:val="28"/>
        </w:rPr>
        <w:t xml:space="preserve">apitel D om miljöpåståenden och beakta </w:t>
      </w:r>
      <w:r w:rsidR="001529DC">
        <w:rPr>
          <w:rFonts w:cstheme="minorHAnsi"/>
          <w:color w:val="000000" w:themeColor="text1"/>
          <w:szCs w:val="28"/>
        </w:rPr>
        <w:t>ICC:s</w:t>
      </w:r>
      <w:r w:rsidRPr="00704969">
        <w:rPr>
          <w:rFonts w:cstheme="minorHAnsi"/>
          <w:color w:val="000000" w:themeColor="text1"/>
          <w:szCs w:val="28"/>
        </w:rPr>
        <w:t xml:space="preserve"> Riktlinjer för ansvarsfull marknadskommunikation om miljö och klimat. </w:t>
      </w:r>
    </w:p>
    <w:p w14:paraId="09B359B9" w14:textId="77777777" w:rsidR="00736C35" w:rsidRDefault="00736C35" w:rsidP="00736C35">
      <w:pPr>
        <w:rPr>
          <w:color w:val="000000" w:themeColor="text1"/>
        </w:rPr>
      </w:pPr>
    </w:p>
    <w:p w14:paraId="4085BA91" w14:textId="77777777" w:rsidR="00736C35" w:rsidRDefault="00736C35" w:rsidP="00736C35">
      <w:pPr>
        <w:pBdr>
          <w:bottom w:val="single" w:sz="12" w:space="1" w:color="auto"/>
        </w:pBdr>
        <w:rPr>
          <w:color w:val="000000" w:themeColor="text1"/>
        </w:rPr>
      </w:pPr>
    </w:p>
    <w:p w14:paraId="65531488" w14:textId="77777777" w:rsidR="00736C35" w:rsidRDefault="00736C35" w:rsidP="00736C35">
      <w:pPr>
        <w:rPr>
          <w:color w:val="000000" w:themeColor="text1"/>
        </w:rPr>
      </w:pPr>
    </w:p>
    <w:p w14:paraId="3F4786AA" w14:textId="77777777" w:rsidR="00736C35" w:rsidRDefault="00736C35" w:rsidP="00736C35">
      <w:pPr>
        <w:rPr>
          <w:color w:val="000000" w:themeColor="text1"/>
        </w:rPr>
      </w:pPr>
    </w:p>
    <w:p w14:paraId="3605F8C2" w14:textId="77777777" w:rsidR="00736C35" w:rsidRDefault="00736C35" w:rsidP="00736C35">
      <w:pPr>
        <w:rPr>
          <w:color w:val="000000" w:themeColor="text1"/>
        </w:rPr>
      </w:pPr>
    </w:p>
    <w:p w14:paraId="1E24EB84" w14:textId="77777777" w:rsidR="00736C35" w:rsidRDefault="00736C35" w:rsidP="00736C35">
      <w:pPr>
        <w:rPr>
          <w:color w:val="000000" w:themeColor="text1"/>
        </w:rPr>
      </w:pPr>
    </w:p>
    <w:p w14:paraId="096BF3E8" w14:textId="77777777" w:rsidR="00736C35" w:rsidRPr="000968B2" w:rsidRDefault="00736C35" w:rsidP="00736C35">
      <w:pPr>
        <w:pStyle w:val="Rubrik3"/>
        <w:rPr>
          <w:rFonts w:asciiTheme="minorHAnsi" w:hAnsiTheme="minorHAnsi" w:cstheme="minorHAnsi"/>
          <w:lang w:val="en-GB"/>
        </w:rPr>
      </w:pPr>
      <w:bookmarkStart w:id="4" w:name="_Toc166773011"/>
      <w:r w:rsidRPr="000968B2">
        <w:rPr>
          <w:rFonts w:asciiTheme="minorHAnsi" w:hAnsiTheme="minorHAnsi" w:cstheme="minorHAnsi"/>
          <w:lang w:val="en-GB"/>
        </w:rPr>
        <w:lastRenderedPageBreak/>
        <w:t xml:space="preserve">Article 3 – </w:t>
      </w:r>
      <w:r w:rsidRPr="000968B2">
        <w:rPr>
          <w:rFonts w:asciiTheme="minorHAnsi" w:hAnsiTheme="minorHAnsi" w:cstheme="minorHAnsi"/>
          <w:b/>
          <w:bCs/>
          <w:lang w:val="en-GB"/>
        </w:rPr>
        <w:t>Decency</w:t>
      </w:r>
      <w:bookmarkEnd w:id="4"/>
      <w:r w:rsidRPr="000968B2">
        <w:rPr>
          <w:rFonts w:asciiTheme="minorHAnsi" w:hAnsiTheme="minorHAnsi" w:cstheme="minorHAnsi"/>
          <w:lang w:val="en-GB"/>
        </w:rPr>
        <w:t xml:space="preserve"> </w:t>
      </w:r>
    </w:p>
    <w:p w14:paraId="0D78D3AA" w14:textId="77777777" w:rsidR="00736C35" w:rsidRPr="000968B2" w:rsidRDefault="00736C35" w:rsidP="00736C35">
      <w:pPr>
        <w:rPr>
          <w:lang w:val="en-GB"/>
        </w:rPr>
      </w:pPr>
      <w:r w:rsidRPr="000968B2">
        <w:rPr>
          <w:lang w:val="en-GB"/>
        </w:rPr>
        <w:t xml:space="preserve">Marketing communications should not contain anything which offends standards of decency currently prevailing in the country and culture concerned and strive to respect social norms and tradition. </w:t>
      </w:r>
    </w:p>
    <w:p w14:paraId="59F2F4B0" w14:textId="30FDF0EC" w:rsidR="00736C35" w:rsidRPr="001529DC" w:rsidRDefault="00736C35" w:rsidP="00736C35">
      <w:pPr>
        <w:rPr>
          <w:lang w:val="en-GB"/>
        </w:rPr>
      </w:pPr>
      <w:r w:rsidRPr="000968B2">
        <w:rPr>
          <w:lang w:val="en-GB"/>
        </w:rPr>
        <w:t>Marketing communications should not incite or condone hate speech by using elements associated to it, such as false testimonials or endorsements, conspiracy theories, or other means to circulate harmful content.</w:t>
      </w:r>
    </w:p>
    <w:p w14:paraId="58A1EDF6" w14:textId="515E029B" w:rsidR="00736C35" w:rsidRPr="00CE3EC1" w:rsidRDefault="00736C35" w:rsidP="00736C35">
      <w:pPr>
        <w:rPr>
          <w:color w:val="000000" w:themeColor="text1"/>
        </w:rPr>
      </w:pPr>
      <w:r w:rsidRPr="00CE3EC1">
        <w:rPr>
          <w:color w:val="000000" w:themeColor="text1"/>
        </w:rPr>
        <w:t>______________________</w:t>
      </w:r>
      <w:r w:rsidR="001529DC">
        <w:rPr>
          <w:color w:val="000000" w:themeColor="text1"/>
        </w:rPr>
        <w:t xml:space="preserve"> </w:t>
      </w:r>
    </w:p>
    <w:p w14:paraId="5732D108" w14:textId="77777777" w:rsidR="00736C35" w:rsidRPr="00CE3EC1" w:rsidRDefault="00736C35" w:rsidP="00736C35">
      <w:pPr>
        <w:rPr>
          <w:color w:val="000000" w:themeColor="text1"/>
        </w:rPr>
      </w:pPr>
    </w:p>
    <w:p w14:paraId="5389F181" w14:textId="45A7AC02" w:rsidR="00736C35" w:rsidRPr="00CE3EC1" w:rsidRDefault="00736C35" w:rsidP="00736C35">
      <w:pPr>
        <w:rPr>
          <w:b/>
          <w:bCs/>
          <w:color w:val="000000" w:themeColor="text1"/>
          <w:sz w:val="24"/>
          <w:szCs w:val="24"/>
        </w:rPr>
      </w:pPr>
      <w:r w:rsidRPr="00CE3EC1">
        <w:rPr>
          <w:b/>
          <w:bCs/>
          <w:color w:val="000000" w:themeColor="text1"/>
          <w:sz w:val="24"/>
          <w:szCs w:val="24"/>
        </w:rPr>
        <w:t>Artikel 3 – God sed</w:t>
      </w:r>
    </w:p>
    <w:p w14:paraId="6E02B448" w14:textId="1ABCF5FD" w:rsidR="00736C35" w:rsidRDefault="00736C35" w:rsidP="00736C35">
      <w:pPr>
        <w:autoSpaceDE w:val="0"/>
        <w:autoSpaceDN w:val="0"/>
        <w:adjustRightInd w:val="0"/>
        <w:spacing w:after="0" w:line="276" w:lineRule="auto"/>
        <w:rPr>
          <w:color w:val="000000" w:themeColor="text1"/>
        </w:rPr>
      </w:pPr>
      <w:r w:rsidRPr="00C94ECB">
        <w:rPr>
          <w:color w:val="000000" w:themeColor="text1"/>
        </w:rPr>
        <w:t xml:space="preserve">Marknadskommunikation får inte innehålla </w:t>
      </w:r>
      <w:r>
        <w:rPr>
          <w:color w:val="000000" w:themeColor="text1"/>
        </w:rPr>
        <w:t>någonting</w:t>
      </w:r>
      <w:r w:rsidRPr="00C94ECB">
        <w:rPr>
          <w:color w:val="000000" w:themeColor="text1"/>
        </w:rPr>
        <w:t xml:space="preserve"> som strider mot vad</w:t>
      </w:r>
      <w:r w:rsidR="00B80E5B">
        <w:rPr>
          <w:color w:val="000000" w:themeColor="text1"/>
        </w:rPr>
        <w:t xml:space="preserve"> som i</w:t>
      </w:r>
      <w:r w:rsidR="001529DC">
        <w:rPr>
          <w:color w:val="000000" w:themeColor="text1"/>
        </w:rPr>
        <w:t xml:space="preserve"> </w:t>
      </w:r>
      <w:r w:rsidRPr="00C94ECB">
        <w:rPr>
          <w:color w:val="000000" w:themeColor="text1"/>
        </w:rPr>
        <w:t>det aktuella landet och kulturen</w:t>
      </w:r>
      <w:r w:rsidR="00B80E5B">
        <w:rPr>
          <w:color w:val="000000" w:themeColor="text1"/>
        </w:rPr>
        <w:t xml:space="preserve"> anses utgöra god sed</w:t>
      </w:r>
      <w:r w:rsidRPr="00C94ECB">
        <w:rPr>
          <w:color w:val="000000" w:themeColor="text1"/>
        </w:rPr>
        <w:t>.</w:t>
      </w:r>
      <w:r>
        <w:rPr>
          <w:color w:val="000000" w:themeColor="text1"/>
        </w:rPr>
        <w:t xml:space="preserve"> </w:t>
      </w:r>
    </w:p>
    <w:p w14:paraId="78CB26DD" w14:textId="77777777" w:rsidR="00736C35" w:rsidRDefault="00736C35" w:rsidP="00736C35">
      <w:pPr>
        <w:autoSpaceDE w:val="0"/>
        <w:autoSpaceDN w:val="0"/>
        <w:adjustRightInd w:val="0"/>
        <w:spacing w:after="0" w:line="276" w:lineRule="auto"/>
        <w:rPr>
          <w:color w:val="000000" w:themeColor="text1"/>
        </w:rPr>
      </w:pPr>
    </w:p>
    <w:p w14:paraId="249EDE1A" w14:textId="79940D72" w:rsidR="00736C35" w:rsidRDefault="00736C35" w:rsidP="00736C35">
      <w:pPr>
        <w:autoSpaceDE w:val="0"/>
        <w:autoSpaceDN w:val="0"/>
        <w:adjustRightInd w:val="0"/>
        <w:spacing w:after="0" w:line="276" w:lineRule="auto"/>
        <w:rPr>
          <w:color w:val="000000" w:themeColor="text1"/>
        </w:rPr>
      </w:pPr>
      <w:r>
        <w:rPr>
          <w:color w:val="000000" w:themeColor="text1"/>
        </w:rPr>
        <w:t xml:space="preserve">Marknadskommunikation får inte </w:t>
      </w:r>
      <w:r w:rsidRPr="009F356A">
        <w:rPr>
          <w:color w:val="000000" w:themeColor="text1"/>
        </w:rPr>
        <w:t>vara ägnad att framkalla eller ge intryck av att överse med</w:t>
      </w:r>
      <w:r w:rsidR="001529DC">
        <w:rPr>
          <w:color w:val="000000" w:themeColor="text1"/>
        </w:rPr>
        <w:t xml:space="preserve"> </w:t>
      </w:r>
      <w:r w:rsidR="00B80E5B">
        <w:rPr>
          <w:color w:val="000000" w:themeColor="text1"/>
        </w:rPr>
        <w:t>hatretorik</w:t>
      </w:r>
      <w:r w:rsidR="001529DC">
        <w:rPr>
          <w:color w:val="000000" w:themeColor="text1"/>
        </w:rPr>
        <w:t xml:space="preserve"> </w:t>
      </w:r>
      <w:r>
        <w:rPr>
          <w:color w:val="000000" w:themeColor="text1"/>
        </w:rPr>
        <w:t>genom att använda inslag som anknyter till</w:t>
      </w:r>
      <w:r w:rsidR="001529DC">
        <w:rPr>
          <w:color w:val="000000" w:themeColor="text1"/>
        </w:rPr>
        <w:t xml:space="preserve"> </w:t>
      </w:r>
      <w:r>
        <w:rPr>
          <w:color w:val="000000" w:themeColor="text1"/>
        </w:rPr>
        <w:t>framställningar som exempelvis falska uttalanden eller rekommendationer, konspirationsteorier eller annat som sprider skadligt innehåll</w:t>
      </w:r>
      <w:r>
        <w:rPr>
          <w:rStyle w:val="Fotnotsreferens"/>
          <w:color w:val="000000" w:themeColor="text1"/>
        </w:rPr>
        <w:footnoteReference w:id="8"/>
      </w:r>
      <w:r>
        <w:rPr>
          <w:color w:val="000000" w:themeColor="text1"/>
        </w:rPr>
        <w:t xml:space="preserve">. </w:t>
      </w:r>
    </w:p>
    <w:p w14:paraId="7DBB61FC" w14:textId="77777777" w:rsidR="00736C35" w:rsidRDefault="00736C35" w:rsidP="00736C35">
      <w:pPr>
        <w:autoSpaceDE w:val="0"/>
        <w:autoSpaceDN w:val="0"/>
        <w:adjustRightInd w:val="0"/>
        <w:spacing w:after="0" w:line="360" w:lineRule="auto"/>
        <w:rPr>
          <w:color w:val="000000" w:themeColor="text1"/>
        </w:rPr>
      </w:pPr>
    </w:p>
    <w:p w14:paraId="18AAF8E2" w14:textId="77777777" w:rsidR="00736C35" w:rsidRDefault="00736C35" w:rsidP="00736C35">
      <w:pPr>
        <w:pBdr>
          <w:bottom w:val="single" w:sz="12" w:space="1" w:color="auto"/>
        </w:pBdr>
        <w:rPr>
          <w:b/>
          <w:bCs/>
          <w:color w:val="000000" w:themeColor="text1"/>
          <w:sz w:val="24"/>
          <w:szCs w:val="24"/>
        </w:rPr>
      </w:pPr>
    </w:p>
    <w:p w14:paraId="721AC526" w14:textId="77777777" w:rsidR="00736C35" w:rsidRDefault="00736C35" w:rsidP="00736C35">
      <w:pPr>
        <w:rPr>
          <w:b/>
          <w:bCs/>
          <w:color w:val="000000" w:themeColor="text1"/>
          <w:sz w:val="24"/>
          <w:szCs w:val="24"/>
        </w:rPr>
      </w:pPr>
    </w:p>
    <w:p w14:paraId="080A34D9" w14:textId="77777777" w:rsidR="00736C35" w:rsidRDefault="00736C35" w:rsidP="00736C35">
      <w:pPr>
        <w:rPr>
          <w:b/>
          <w:bCs/>
          <w:color w:val="000000" w:themeColor="text1"/>
          <w:sz w:val="24"/>
          <w:szCs w:val="24"/>
        </w:rPr>
      </w:pPr>
    </w:p>
    <w:p w14:paraId="0A9A2DFF" w14:textId="77777777" w:rsidR="00736C35" w:rsidRDefault="00736C35" w:rsidP="00736C35">
      <w:pPr>
        <w:rPr>
          <w:b/>
          <w:bCs/>
          <w:color w:val="000000" w:themeColor="text1"/>
          <w:sz w:val="24"/>
          <w:szCs w:val="24"/>
        </w:rPr>
      </w:pPr>
    </w:p>
    <w:p w14:paraId="57E335D9" w14:textId="77777777" w:rsidR="00736C35" w:rsidRDefault="00736C35" w:rsidP="00736C35">
      <w:pPr>
        <w:rPr>
          <w:b/>
          <w:bCs/>
          <w:color w:val="000000" w:themeColor="text1"/>
          <w:sz w:val="24"/>
          <w:szCs w:val="24"/>
        </w:rPr>
      </w:pPr>
    </w:p>
    <w:p w14:paraId="4295B819" w14:textId="77777777" w:rsidR="00736C35" w:rsidRDefault="00736C35" w:rsidP="00736C35">
      <w:pPr>
        <w:rPr>
          <w:b/>
          <w:bCs/>
          <w:color w:val="000000" w:themeColor="text1"/>
          <w:sz w:val="24"/>
          <w:szCs w:val="24"/>
        </w:rPr>
      </w:pPr>
    </w:p>
    <w:p w14:paraId="04C47100" w14:textId="77777777" w:rsidR="00736C35" w:rsidRDefault="00736C35" w:rsidP="00736C35">
      <w:pPr>
        <w:rPr>
          <w:b/>
          <w:bCs/>
          <w:color w:val="000000" w:themeColor="text1"/>
          <w:sz w:val="24"/>
          <w:szCs w:val="24"/>
        </w:rPr>
      </w:pPr>
    </w:p>
    <w:p w14:paraId="7F2FBF46" w14:textId="77777777" w:rsidR="00736C35" w:rsidRDefault="00736C35" w:rsidP="00736C35">
      <w:pPr>
        <w:rPr>
          <w:b/>
          <w:bCs/>
          <w:color w:val="000000" w:themeColor="text1"/>
          <w:sz w:val="24"/>
          <w:szCs w:val="24"/>
        </w:rPr>
      </w:pPr>
    </w:p>
    <w:p w14:paraId="65C9DC0F" w14:textId="77777777" w:rsidR="00736C35" w:rsidRDefault="00736C35" w:rsidP="00736C35">
      <w:pPr>
        <w:rPr>
          <w:b/>
          <w:bCs/>
          <w:color w:val="000000" w:themeColor="text1"/>
          <w:sz w:val="24"/>
          <w:szCs w:val="24"/>
        </w:rPr>
      </w:pPr>
    </w:p>
    <w:p w14:paraId="0C0C2091" w14:textId="77777777" w:rsidR="00736C35" w:rsidRDefault="00736C35" w:rsidP="00736C35">
      <w:pPr>
        <w:rPr>
          <w:b/>
          <w:bCs/>
          <w:color w:val="000000" w:themeColor="text1"/>
          <w:sz w:val="24"/>
          <w:szCs w:val="24"/>
        </w:rPr>
      </w:pPr>
    </w:p>
    <w:p w14:paraId="484A0A7B" w14:textId="77777777" w:rsidR="00736C35" w:rsidRDefault="00736C35" w:rsidP="00736C35">
      <w:pPr>
        <w:rPr>
          <w:b/>
          <w:bCs/>
          <w:color w:val="000000" w:themeColor="text1"/>
          <w:sz w:val="24"/>
          <w:szCs w:val="24"/>
        </w:rPr>
      </w:pPr>
    </w:p>
    <w:p w14:paraId="5B80E62D" w14:textId="77777777" w:rsidR="00736C35" w:rsidRDefault="00736C35" w:rsidP="00736C35">
      <w:pPr>
        <w:rPr>
          <w:b/>
          <w:bCs/>
          <w:color w:val="000000" w:themeColor="text1"/>
          <w:sz w:val="24"/>
          <w:szCs w:val="24"/>
        </w:rPr>
      </w:pPr>
    </w:p>
    <w:p w14:paraId="7B0B2FD9" w14:textId="77777777" w:rsidR="00736C35" w:rsidRDefault="00736C35" w:rsidP="00736C35">
      <w:pPr>
        <w:rPr>
          <w:b/>
          <w:bCs/>
          <w:color w:val="000000" w:themeColor="text1"/>
          <w:sz w:val="24"/>
          <w:szCs w:val="24"/>
        </w:rPr>
      </w:pPr>
    </w:p>
    <w:p w14:paraId="7737A06C" w14:textId="77777777" w:rsidR="00736C35" w:rsidRDefault="00736C35" w:rsidP="00736C35">
      <w:pPr>
        <w:rPr>
          <w:b/>
          <w:bCs/>
          <w:color w:val="000000" w:themeColor="text1"/>
          <w:sz w:val="24"/>
          <w:szCs w:val="24"/>
        </w:rPr>
      </w:pPr>
    </w:p>
    <w:p w14:paraId="2C125489" w14:textId="77777777" w:rsidR="00736C35" w:rsidRPr="00F774FB" w:rsidRDefault="00736C35" w:rsidP="00736C35">
      <w:pPr>
        <w:pStyle w:val="Rubrik3"/>
        <w:rPr>
          <w:rFonts w:asciiTheme="minorHAnsi" w:hAnsiTheme="minorHAnsi" w:cstheme="minorHAnsi"/>
          <w:b/>
          <w:bCs/>
          <w:lang w:val="en-GB"/>
        </w:rPr>
      </w:pPr>
      <w:bookmarkStart w:id="5" w:name="_Toc166773012"/>
      <w:r w:rsidRPr="00F774FB">
        <w:rPr>
          <w:rFonts w:asciiTheme="minorHAnsi" w:hAnsiTheme="minorHAnsi" w:cstheme="minorHAnsi"/>
          <w:b/>
          <w:bCs/>
          <w:lang w:val="en-GB"/>
        </w:rPr>
        <w:lastRenderedPageBreak/>
        <w:t>Article 4 – Honesty</w:t>
      </w:r>
      <w:bookmarkEnd w:id="5"/>
      <w:r w:rsidRPr="00F774FB">
        <w:rPr>
          <w:rFonts w:asciiTheme="minorHAnsi" w:hAnsiTheme="minorHAnsi" w:cstheme="minorHAnsi"/>
          <w:b/>
          <w:bCs/>
          <w:lang w:val="en-GB"/>
        </w:rPr>
        <w:t xml:space="preserve"> </w:t>
      </w:r>
    </w:p>
    <w:p w14:paraId="5641C4A4" w14:textId="77777777" w:rsidR="00736C35" w:rsidRPr="00F774FB" w:rsidRDefault="00736C35" w:rsidP="00736C35">
      <w:pPr>
        <w:rPr>
          <w:lang w:val="en-GB"/>
        </w:rPr>
      </w:pPr>
      <w:r w:rsidRPr="00F774FB">
        <w:rPr>
          <w:lang w:val="en-GB"/>
        </w:rPr>
        <w:t>Marketing communications should be structured in a way that does not take advantage of consumer trust or exploit their inexperience or limited understanding.</w:t>
      </w:r>
    </w:p>
    <w:p w14:paraId="34219C40" w14:textId="77777777" w:rsidR="00736C35" w:rsidRPr="00F774FB" w:rsidRDefault="00736C35" w:rsidP="00736C35">
      <w:pPr>
        <w:rPr>
          <w:lang w:val="en-GB"/>
        </w:rPr>
      </w:pPr>
      <w:r w:rsidRPr="00F774FB">
        <w:rPr>
          <w:lang w:val="en-GB"/>
        </w:rPr>
        <w:t xml:space="preserve">Relevant factors that can affect consumers’ decisions should be communicated in a manner and at a time that allows them to consider them effectively. </w:t>
      </w:r>
    </w:p>
    <w:p w14:paraId="08740078" w14:textId="77777777" w:rsidR="00736C35" w:rsidRPr="00F774FB" w:rsidRDefault="00736C35" w:rsidP="00736C35">
      <w:pPr>
        <w:rPr>
          <w:lang w:val="en-GB"/>
        </w:rPr>
      </w:pPr>
      <w:r w:rsidRPr="00F774FB">
        <w:rPr>
          <w:lang w:val="en-GB"/>
        </w:rPr>
        <w:t>High-pressure marketing tactics which might be construed as harassment or hamper consumer choice, should not be used.</w:t>
      </w:r>
    </w:p>
    <w:p w14:paraId="6542BE6E" w14:textId="77777777" w:rsidR="00736C35" w:rsidRDefault="00736C35" w:rsidP="00736C35">
      <w:pPr>
        <w:rPr>
          <w:lang w:val="en-GB"/>
        </w:rPr>
      </w:pPr>
      <w:r w:rsidRPr="00F774FB">
        <w:rPr>
          <w:lang w:val="en-GB"/>
        </w:rPr>
        <w:t xml:space="preserve">Marketing communications should not abuse the trust of consumers by using deceptive practices or spreading disinformation using elements such as false testimonials or endorsements, conspiracy theories, such as bait and switch or clickbait. Nor should they knowingly support, engage in, facilitate or fund illegal activities (see </w:t>
      </w:r>
      <w:hyperlink r:id="rId12" w:history="1">
        <w:r w:rsidRPr="00F774FB">
          <w:rPr>
            <w:rStyle w:val="Hyperlnk"/>
            <w:rFonts w:ascii="Gellix" w:hAnsi="Gellix"/>
            <w:lang w:val="en-GB"/>
          </w:rPr>
          <w:t>ICC statement on misplaced digital ads</w:t>
        </w:r>
      </w:hyperlink>
      <w:r w:rsidRPr="00F774FB">
        <w:rPr>
          <w:lang w:val="en-GB"/>
        </w:rPr>
        <w:t xml:space="preserve">). </w:t>
      </w:r>
    </w:p>
    <w:p w14:paraId="4C905CB3" w14:textId="77777777" w:rsidR="00736C35" w:rsidRDefault="00736C35" w:rsidP="00736C35">
      <w:pPr>
        <w:rPr>
          <w:lang w:val="en-GB"/>
        </w:rPr>
      </w:pPr>
    </w:p>
    <w:p w14:paraId="59411797" w14:textId="77777777" w:rsidR="00736C35" w:rsidRPr="0059536C" w:rsidRDefault="00736C35" w:rsidP="00736C35">
      <w:r w:rsidRPr="0059536C">
        <w:t>__________________</w:t>
      </w:r>
    </w:p>
    <w:p w14:paraId="3132F085" w14:textId="77777777" w:rsidR="00736C35" w:rsidRPr="0059536C" w:rsidRDefault="00736C35" w:rsidP="00736C35"/>
    <w:p w14:paraId="0A41F10A" w14:textId="77777777" w:rsidR="00736C35" w:rsidRPr="00C06091" w:rsidRDefault="00736C35" w:rsidP="00736C35">
      <w:pPr>
        <w:autoSpaceDE w:val="0"/>
        <w:autoSpaceDN w:val="0"/>
        <w:adjustRightInd w:val="0"/>
        <w:spacing w:after="0" w:line="240" w:lineRule="auto"/>
        <w:rPr>
          <w:color w:val="000000" w:themeColor="text1"/>
          <w:sz w:val="24"/>
          <w:szCs w:val="24"/>
        </w:rPr>
      </w:pPr>
      <w:r w:rsidRPr="00C06091">
        <w:rPr>
          <w:b/>
          <w:color w:val="000000" w:themeColor="text1"/>
          <w:sz w:val="24"/>
          <w:szCs w:val="24"/>
        </w:rPr>
        <w:t>Artikel 4 – Hederlighet</w:t>
      </w:r>
    </w:p>
    <w:p w14:paraId="1EC8D47E" w14:textId="77777777" w:rsidR="00736C35" w:rsidRDefault="00736C35" w:rsidP="00736C35">
      <w:pPr>
        <w:autoSpaceDE w:val="0"/>
        <w:autoSpaceDN w:val="0"/>
        <w:adjustRightInd w:val="0"/>
        <w:spacing w:after="0" w:line="240" w:lineRule="auto"/>
        <w:rPr>
          <w:color w:val="000000" w:themeColor="text1"/>
        </w:rPr>
      </w:pPr>
    </w:p>
    <w:p w14:paraId="198CA0AB" w14:textId="77777777" w:rsidR="00736C35" w:rsidRPr="00864E8F" w:rsidRDefault="00736C35" w:rsidP="00736C35">
      <w:pPr>
        <w:autoSpaceDE w:val="0"/>
        <w:autoSpaceDN w:val="0"/>
        <w:adjustRightInd w:val="0"/>
        <w:spacing w:after="0" w:line="240" w:lineRule="auto"/>
        <w:rPr>
          <w:color w:val="000000" w:themeColor="text1"/>
        </w:rPr>
      </w:pPr>
      <w:r w:rsidRPr="00C94ECB">
        <w:rPr>
          <w:color w:val="000000" w:themeColor="text1"/>
        </w:rPr>
        <w:t xml:space="preserve">Marknadskommunikation </w:t>
      </w:r>
      <w:r w:rsidRPr="00864E8F">
        <w:rPr>
          <w:color w:val="000000" w:themeColor="text1"/>
        </w:rPr>
        <w:t>får inte vara utformad så att konsumenternas förtroende missbrukas eller så att deras</w:t>
      </w:r>
      <w:r>
        <w:rPr>
          <w:color w:val="000000" w:themeColor="text1"/>
        </w:rPr>
        <w:t xml:space="preserve"> brist på erfarenhet eller</w:t>
      </w:r>
      <w:r w:rsidRPr="00864E8F">
        <w:rPr>
          <w:color w:val="000000" w:themeColor="text1"/>
        </w:rPr>
        <w:t xml:space="preserve"> </w:t>
      </w:r>
      <w:r>
        <w:rPr>
          <w:color w:val="000000" w:themeColor="text1"/>
        </w:rPr>
        <w:t>begränsade insikter</w:t>
      </w:r>
      <w:r w:rsidRPr="00864E8F">
        <w:rPr>
          <w:color w:val="000000" w:themeColor="text1"/>
        </w:rPr>
        <w:t xml:space="preserve"> utnyttjas</w:t>
      </w:r>
      <w:r>
        <w:rPr>
          <w:color w:val="000000" w:themeColor="text1"/>
        </w:rPr>
        <w:t>.</w:t>
      </w:r>
    </w:p>
    <w:p w14:paraId="42FC911E" w14:textId="77777777" w:rsidR="00736C35" w:rsidRPr="00C94ECB" w:rsidRDefault="00736C35" w:rsidP="00736C35">
      <w:pPr>
        <w:autoSpaceDE w:val="0"/>
        <w:autoSpaceDN w:val="0"/>
        <w:adjustRightInd w:val="0"/>
        <w:spacing w:after="0" w:line="240" w:lineRule="auto"/>
        <w:rPr>
          <w:color w:val="000000" w:themeColor="text1"/>
        </w:rPr>
      </w:pPr>
    </w:p>
    <w:p w14:paraId="6E58134C" w14:textId="5E781E11" w:rsidR="00736C35" w:rsidRDefault="00736C35" w:rsidP="00736C35">
      <w:pPr>
        <w:rPr>
          <w:color w:val="000000" w:themeColor="text1"/>
        </w:rPr>
      </w:pPr>
      <w:r w:rsidRPr="00C94ECB">
        <w:rPr>
          <w:color w:val="000000" w:themeColor="text1"/>
        </w:rPr>
        <w:t xml:space="preserve">Relevanta omständigheter som </w:t>
      </w:r>
      <w:r w:rsidR="00AB2DCB">
        <w:rPr>
          <w:color w:val="000000" w:themeColor="text1"/>
        </w:rPr>
        <w:t>kan</w:t>
      </w:r>
      <w:r w:rsidR="001529DC">
        <w:rPr>
          <w:color w:val="000000" w:themeColor="text1"/>
        </w:rPr>
        <w:t xml:space="preserve"> </w:t>
      </w:r>
      <w:r w:rsidRPr="00C94ECB">
        <w:rPr>
          <w:color w:val="000000" w:themeColor="text1"/>
        </w:rPr>
        <w:t>påverka konsumentens beslut ska kommuniceras</w:t>
      </w:r>
      <w:r>
        <w:rPr>
          <w:color w:val="000000" w:themeColor="text1"/>
        </w:rPr>
        <w:t xml:space="preserve"> </w:t>
      </w:r>
      <w:r w:rsidRPr="00C94ECB">
        <w:rPr>
          <w:color w:val="000000" w:themeColor="text1"/>
        </w:rPr>
        <w:t>på sådant sätt och vid sådan tidpunkt att denne kan beakta dem</w:t>
      </w:r>
      <w:r>
        <w:rPr>
          <w:color w:val="000000" w:themeColor="text1"/>
        </w:rPr>
        <w:t>.</w:t>
      </w:r>
    </w:p>
    <w:p w14:paraId="43E93DED" w14:textId="77777777" w:rsidR="00736C35" w:rsidRDefault="00736C35" w:rsidP="00736C35">
      <w:pPr>
        <w:rPr>
          <w:color w:val="000000" w:themeColor="text1"/>
        </w:rPr>
      </w:pPr>
      <w:r>
        <w:rPr>
          <w:color w:val="000000" w:themeColor="text1"/>
        </w:rPr>
        <w:t>Metoder som innefattar sådana påtryckningar att de kan uppfattas som trakasserier eller försvåra konsumentens beslut får inte användas.</w:t>
      </w:r>
    </w:p>
    <w:p w14:paraId="65F9758D" w14:textId="757B6468" w:rsidR="00736C35" w:rsidRDefault="00736C35" w:rsidP="00736C35">
      <w:pPr>
        <w:spacing w:line="276" w:lineRule="auto"/>
      </w:pPr>
      <w:r>
        <w:rPr>
          <w:color w:val="000000" w:themeColor="text1"/>
        </w:rPr>
        <w:t>Marknadskommunikation får inte missbruka konsumentens förtroende genom att utnyttja försåtliga förfaranden eller genom att sprida desinformation med t ex falska intyg eller rekommendationer eller konspirationsteorier. Inte heller får s k bait-and-switch eller clickbait användas.</w:t>
      </w:r>
      <w:r>
        <w:rPr>
          <w:rStyle w:val="Fotnotsreferens"/>
          <w:color w:val="000000" w:themeColor="text1"/>
        </w:rPr>
        <w:footnoteReference w:id="9"/>
      </w:r>
      <w:r w:rsidR="001529DC">
        <w:rPr>
          <w:color w:val="000000" w:themeColor="text1"/>
        </w:rPr>
        <w:t xml:space="preserve"> </w:t>
      </w:r>
      <w:r>
        <w:rPr>
          <w:color w:val="000000" w:themeColor="text1"/>
        </w:rPr>
        <w:t xml:space="preserve">Marknadsförare får inte medvetet stödja, delta i, underlätta eller finansiera olagliga förfaranden (Se </w:t>
      </w:r>
      <w:hyperlink r:id="rId13" w:history="1">
        <w:r w:rsidRPr="00C06091">
          <w:rPr>
            <w:rStyle w:val="Hyperlnk"/>
            <w:rFonts w:ascii="Gellix" w:hAnsi="Gellix"/>
          </w:rPr>
          <w:t>ICC statement on misplaced digital ads</w:t>
        </w:r>
      </w:hyperlink>
      <w:r w:rsidRPr="00C06091">
        <w:t>).</w:t>
      </w:r>
    </w:p>
    <w:p w14:paraId="2E1F94DD" w14:textId="77777777" w:rsidR="00736C35" w:rsidRPr="00C06091" w:rsidRDefault="00736C35" w:rsidP="00736C35">
      <w:pPr>
        <w:rPr>
          <w:color w:val="000000" w:themeColor="text1"/>
        </w:rPr>
      </w:pPr>
    </w:p>
    <w:p w14:paraId="0C9EB8AE" w14:textId="77777777" w:rsidR="00736C35" w:rsidRDefault="00736C35" w:rsidP="00736C35">
      <w:pPr>
        <w:pBdr>
          <w:bottom w:val="single" w:sz="12" w:space="1" w:color="auto"/>
        </w:pBdr>
        <w:rPr>
          <w:b/>
          <w:bCs/>
          <w:color w:val="000000" w:themeColor="text1"/>
          <w:sz w:val="24"/>
          <w:szCs w:val="24"/>
        </w:rPr>
      </w:pPr>
    </w:p>
    <w:p w14:paraId="401FAF3F" w14:textId="77777777" w:rsidR="00736C35" w:rsidRDefault="00736C35" w:rsidP="00736C35">
      <w:pPr>
        <w:rPr>
          <w:b/>
          <w:bCs/>
          <w:color w:val="000000" w:themeColor="text1"/>
          <w:sz w:val="24"/>
          <w:szCs w:val="24"/>
        </w:rPr>
      </w:pPr>
    </w:p>
    <w:p w14:paraId="1A92DB08" w14:textId="77777777" w:rsidR="00736C35" w:rsidRPr="00736C35" w:rsidRDefault="00736C35" w:rsidP="00736C35">
      <w:pPr>
        <w:pStyle w:val="Rubrik3"/>
        <w:rPr>
          <w:rFonts w:asciiTheme="minorHAnsi" w:hAnsiTheme="minorHAnsi" w:cstheme="minorHAnsi"/>
          <w:b/>
          <w:bCs/>
        </w:rPr>
      </w:pPr>
      <w:bookmarkStart w:id="6" w:name="_Toc166773013"/>
    </w:p>
    <w:p w14:paraId="0EE97EE7" w14:textId="77777777" w:rsidR="00736C35" w:rsidRPr="00736C35" w:rsidRDefault="00736C35" w:rsidP="00736C35"/>
    <w:p w14:paraId="2EB611DA" w14:textId="77777777" w:rsidR="00736C35" w:rsidRPr="00736C35" w:rsidRDefault="00736C35" w:rsidP="00736C35">
      <w:pPr>
        <w:pStyle w:val="Rubrik3"/>
        <w:rPr>
          <w:rFonts w:asciiTheme="minorHAnsi" w:hAnsiTheme="minorHAnsi" w:cstheme="minorHAnsi"/>
          <w:b/>
          <w:bCs/>
        </w:rPr>
      </w:pPr>
    </w:p>
    <w:p w14:paraId="19D798F0" w14:textId="77777777" w:rsidR="00736C35" w:rsidRPr="00736C35" w:rsidRDefault="00736C35" w:rsidP="00736C35">
      <w:pPr>
        <w:pStyle w:val="Rubrik3"/>
        <w:rPr>
          <w:rFonts w:asciiTheme="minorHAnsi" w:hAnsiTheme="minorHAnsi" w:cstheme="minorHAnsi"/>
          <w:b/>
          <w:bCs/>
        </w:rPr>
      </w:pPr>
    </w:p>
    <w:p w14:paraId="7F12E043" w14:textId="77777777" w:rsidR="00736C35" w:rsidRPr="00C06091" w:rsidRDefault="00736C35" w:rsidP="00736C35">
      <w:pPr>
        <w:pStyle w:val="Rubrik3"/>
        <w:rPr>
          <w:rFonts w:asciiTheme="minorHAnsi" w:hAnsiTheme="minorHAnsi" w:cstheme="minorHAnsi"/>
          <w:b/>
          <w:bCs/>
          <w:lang w:val="en-GB"/>
        </w:rPr>
      </w:pPr>
      <w:r>
        <w:rPr>
          <w:rFonts w:asciiTheme="minorHAnsi" w:hAnsiTheme="minorHAnsi" w:cstheme="minorHAnsi"/>
          <w:b/>
          <w:bCs/>
          <w:lang w:val="en-GB"/>
        </w:rPr>
        <w:t>A</w:t>
      </w:r>
      <w:r w:rsidRPr="00C06091">
        <w:rPr>
          <w:rFonts w:asciiTheme="minorHAnsi" w:hAnsiTheme="minorHAnsi" w:cstheme="minorHAnsi"/>
          <w:b/>
          <w:bCs/>
          <w:lang w:val="en-GB"/>
        </w:rPr>
        <w:t>rticle 5 – Truthfulness</w:t>
      </w:r>
      <w:bookmarkEnd w:id="6"/>
      <w:r w:rsidRPr="00C06091">
        <w:rPr>
          <w:rFonts w:asciiTheme="minorHAnsi" w:hAnsiTheme="minorHAnsi" w:cstheme="minorHAnsi"/>
          <w:b/>
          <w:bCs/>
          <w:lang w:val="en-GB"/>
        </w:rPr>
        <w:t xml:space="preserve"> </w:t>
      </w:r>
    </w:p>
    <w:p w14:paraId="12326992" w14:textId="77777777" w:rsidR="00736C35" w:rsidRPr="00C06091" w:rsidRDefault="00736C35" w:rsidP="00736C35">
      <w:pPr>
        <w:rPr>
          <w:lang w:val="en-GB"/>
        </w:rPr>
      </w:pPr>
      <w:r w:rsidRPr="00C06091">
        <w:rPr>
          <w:lang w:val="en-GB"/>
        </w:rPr>
        <w:t>Marketing communications should be truthful and not misleading.</w:t>
      </w:r>
    </w:p>
    <w:p w14:paraId="3308CA00" w14:textId="77777777" w:rsidR="00736C35" w:rsidRPr="00C06091" w:rsidRDefault="00736C35" w:rsidP="00736C35">
      <w:pPr>
        <w:spacing w:line="276" w:lineRule="auto"/>
        <w:rPr>
          <w:lang w:val="en-GB"/>
        </w:rPr>
      </w:pPr>
      <w:r w:rsidRPr="00C06091">
        <w:rPr>
          <w:lang w:val="en-GB"/>
        </w:rPr>
        <w:t>Marketing communications should not contain any claim likely to mislead the consumer, regardless of how it is conveyed – by text, sound, visual elements or any combinations thereof – and regardless of how the misleading effect occurs – directly or by implication, omission, ambiguity or exaggeration. The combination of elements used in a marketing communication provides the net impression of a claim and control how it is interpreted.</w:t>
      </w:r>
    </w:p>
    <w:p w14:paraId="733A322C" w14:textId="77777777" w:rsidR="00736C35" w:rsidRPr="00C06091" w:rsidRDefault="00736C35" w:rsidP="00736C35">
      <w:pPr>
        <w:spacing w:line="276" w:lineRule="auto"/>
        <w:rPr>
          <w:lang w:val="en-GB"/>
        </w:rPr>
      </w:pPr>
      <w:r w:rsidRPr="00C06091">
        <w:rPr>
          <w:lang w:val="en-GB"/>
        </w:rPr>
        <w:t>This applies especially, but is not limited to:</w:t>
      </w:r>
    </w:p>
    <w:p w14:paraId="1AA3A977" w14:textId="77777777" w:rsidR="00736C35" w:rsidRDefault="00736C35" w:rsidP="00736C35">
      <w:pPr>
        <w:pStyle w:val="Liststycke"/>
        <w:numPr>
          <w:ilvl w:val="0"/>
          <w:numId w:val="4"/>
        </w:numPr>
        <w:spacing w:after="160"/>
      </w:pPr>
      <w:r>
        <w:t>characteristics of the product which are material, i.e., likely to influence the consumer’s choice, such as the nature, composition, method and date of manufacture, range of use, efficiency and performance, benefits, quantity, commercial or geographical origin, or environmental, social or economic impact</w:t>
      </w:r>
    </w:p>
    <w:p w14:paraId="13A8E7DD" w14:textId="77777777" w:rsidR="00736C35" w:rsidRDefault="00736C35" w:rsidP="00736C35">
      <w:pPr>
        <w:pStyle w:val="Liststycke"/>
        <w:numPr>
          <w:ilvl w:val="0"/>
          <w:numId w:val="4"/>
        </w:numPr>
        <w:spacing w:after="160"/>
      </w:pPr>
      <w:r>
        <w:t>the value of the product, the total price and taxes to be paid by the consumer</w:t>
      </w:r>
    </w:p>
    <w:p w14:paraId="51D3D483" w14:textId="77777777" w:rsidR="00736C35" w:rsidRDefault="00736C35" w:rsidP="00736C35">
      <w:pPr>
        <w:pStyle w:val="Liststycke"/>
        <w:numPr>
          <w:ilvl w:val="0"/>
          <w:numId w:val="4"/>
        </w:numPr>
        <w:spacing w:after="160"/>
      </w:pPr>
      <w:r>
        <w:t>terms for the delivery, provision, exchange, return, repair and maintenance</w:t>
      </w:r>
    </w:p>
    <w:p w14:paraId="468C8D84" w14:textId="77777777" w:rsidR="00736C35" w:rsidRDefault="00736C35" w:rsidP="00736C35">
      <w:pPr>
        <w:pStyle w:val="Liststycke"/>
        <w:numPr>
          <w:ilvl w:val="0"/>
          <w:numId w:val="4"/>
        </w:numPr>
        <w:spacing w:after="160"/>
      </w:pPr>
      <w:r>
        <w:t>terms of guarantee</w:t>
      </w:r>
    </w:p>
    <w:p w14:paraId="191DD852" w14:textId="77777777" w:rsidR="00736C35" w:rsidRDefault="00736C35" w:rsidP="00736C35">
      <w:pPr>
        <w:pStyle w:val="Liststycke"/>
        <w:numPr>
          <w:ilvl w:val="0"/>
          <w:numId w:val="4"/>
        </w:numPr>
        <w:spacing w:after="160"/>
      </w:pPr>
      <w:r>
        <w:t>the full provision, activation or automatic renewal of a subscription or service, copyright and industrial property rights such as patents, trademarks, designs, models, trade names and other distinguishable marks</w:t>
      </w:r>
    </w:p>
    <w:p w14:paraId="290093B0" w14:textId="77777777" w:rsidR="00736C35" w:rsidRDefault="00736C35" w:rsidP="00736C35">
      <w:pPr>
        <w:pStyle w:val="Liststycke"/>
        <w:numPr>
          <w:ilvl w:val="0"/>
          <w:numId w:val="4"/>
        </w:numPr>
        <w:spacing w:after="160"/>
      </w:pPr>
      <w:r>
        <w:t xml:space="preserve">compliance with certification and standards or any other use of quality marks, logos (e.g. environmental, sustainable) or recognition symbols </w:t>
      </w:r>
    </w:p>
    <w:p w14:paraId="162E8EDF" w14:textId="77777777" w:rsidR="00736C35" w:rsidRDefault="00736C35" w:rsidP="00736C35">
      <w:pPr>
        <w:pStyle w:val="Liststycke"/>
        <w:numPr>
          <w:ilvl w:val="0"/>
          <w:numId w:val="4"/>
        </w:numPr>
        <w:spacing w:after="160"/>
      </w:pPr>
      <w:r>
        <w:t>official recognition or approval, awards such as medals, prizes, and diplomas</w:t>
      </w:r>
    </w:p>
    <w:p w14:paraId="132BC2E0" w14:textId="77777777" w:rsidR="00736C35" w:rsidRDefault="00736C35" w:rsidP="00736C35">
      <w:pPr>
        <w:pStyle w:val="Liststycke"/>
        <w:numPr>
          <w:ilvl w:val="0"/>
          <w:numId w:val="4"/>
        </w:numPr>
        <w:spacing w:after="160"/>
      </w:pPr>
      <w:r>
        <w:t>sponsorship, agreement or cooperation with a particular company or brand</w:t>
      </w:r>
    </w:p>
    <w:p w14:paraId="10DFD841" w14:textId="77777777" w:rsidR="00736C35" w:rsidRDefault="00736C35" w:rsidP="00736C35">
      <w:pPr>
        <w:pStyle w:val="Liststycke"/>
        <w:numPr>
          <w:ilvl w:val="0"/>
          <w:numId w:val="4"/>
        </w:numPr>
        <w:spacing w:after="160"/>
      </w:pPr>
      <w:r>
        <w:t>the extent of benefits for charitable causes</w:t>
      </w:r>
    </w:p>
    <w:p w14:paraId="7677F706" w14:textId="77777777" w:rsidR="00736C35" w:rsidRDefault="00736C35" w:rsidP="00736C35">
      <w:pPr>
        <w:pStyle w:val="Liststycke"/>
        <w:numPr>
          <w:ilvl w:val="0"/>
          <w:numId w:val="4"/>
        </w:numPr>
        <w:spacing w:after="160"/>
      </w:pPr>
      <w:r>
        <w:t>respect of human rights or sustainable behaviour</w:t>
      </w:r>
    </w:p>
    <w:p w14:paraId="734C90F8" w14:textId="77777777" w:rsidR="00736C35" w:rsidRPr="00C06091" w:rsidRDefault="00736C35" w:rsidP="00736C35">
      <w:pPr>
        <w:spacing w:line="276" w:lineRule="auto"/>
        <w:rPr>
          <w:lang w:val="en-GB"/>
        </w:rPr>
      </w:pPr>
      <w:r w:rsidRPr="00C06091">
        <w:rPr>
          <w:lang w:val="en-GB"/>
        </w:rPr>
        <w:t>Audiovisual materials such as photos, video, sounds or other illustrations that are likely to mislead the consumer with regard to either a product’s characteristics, performance, benefits, quality and effects to be expected, or the association of a person or organisation with the product, should not be used, including where these are misleading because they have been altered or enhanced (e.g., AI generated or by so-called photo and video editing).</w:t>
      </w:r>
    </w:p>
    <w:p w14:paraId="5B627A98" w14:textId="77777777" w:rsidR="00736C35" w:rsidRDefault="00736C35" w:rsidP="00736C35">
      <w:pPr>
        <w:spacing w:line="276" w:lineRule="auto"/>
        <w:rPr>
          <w:lang w:val="en-GB"/>
        </w:rPr>
      </w:pPr>
      <w:r w:rsidRPr="00C06091">
        <w:rPr>
          <w:lang w:val="en-GB"/>
        </w:rPr>
        <w:t xml:space="preserve">Communications that reflect specific commitments or goals that are aspirational in nature and not likely to be met until many years in the future, (e.g., carbon negative, climate positive, diversity, equality, well-being etc.), require that the company is able to demonstrate, in concrete terms, that it has a reasonable capacity and methodological approach to meet such a commitment. Qualifiers should be included if elements or impacts will occur in the future. </w:t>
      </w:r>
    </w:p>
    <w:p w14:paraId="6C0606D6" w14:textId="77777777" w:rsidR="00736C35" w:rsidRPr="00C06091" w:rsidRDefault="00736C35" w:rsidP="00736C35">
      <w:pPr>
        <w:spacing w:line="276" w:lineRule="auto"/>
        <w:rPr>
          <w:lang w:val="en-GB"/>
        </w:rPr>
      </w:pPr>
    </w:p>
    <w:p w14:paraId="3E4135FB" w14:textId="23DE6BF0" w:rsidR="00736C35" w:rsidRPr="00CE3EC1" w:rsidRDefault="00736C35" w:rsidP="00736C35">
      <w:pPr>
        <w:rPr>
          <w:color w:val="000000" w:themeColor="text1"/>
          <w:sz w:val="24"/>
          <w:szCs w:val="24"/>
        </w:rPr>
      </w:pPr>
      <w:r w:rsidRPr="00CE3EC1">
        <w:rPr>
          <w:color w:val="000000" w:themeColor="text1"/>
          <w:sz w:val="24"/>
          <w:szCs w:val="24"/>
        </w:rPr>
        <w:t>_____________________</w:t>
      </w:r>
      <w:r w:rsidR="001529DC">
        <w:rPr>
          <w:color w:val="000000" w:themeColor="text1"/>
          <w:sz w:val="24"/>
          <w:szCs w:val="24"/>
        </w:rPr>
        <w:t xml:space="preserve"> </w:t>
      </w:r>
    </w:p>
    <w:p w14:paraId="61FFCC07" w14:textId="77777777" w:rsidR="001529DC" w:rsidRDefault="001529DC">
      <w:pPr>
        <w:rPr>
          <w:color w:val="000000" w:themeColor="text1"/>
          <w:sz w:val="24"/>
          <w:szCs w:val="24"/>
        </w:rPr>
      </w:pPr>
      <w:r>
        <w:rPr>
          <w:color w:val="000000" w:themeColor="text1"/>
          <w:sz w:val="24"/>
          <w:szCs w:val="24"/>
        </w:rPr>
        <w:br w:type="page"/>
      </w:r>
    </w:p>
    <w:p w14:paraId="39C5B424" w14:textId="54FF5229" w:rsidR="00736C35" w:rsidRPr="00C06091" w:rsidRDefault="00736C35" w:rsidP="00736C35">
      <w:pPr>
        <w:autoSpaceDE w:val="0"/>
        <w:autoSpaceDN w:val="0"/>
        <w:adjustRightInd w:val="0"/>
        <w:spacing w:after="0" w:line="240" w:lineRule="auto"/>
        <w:rPr>
          <w:color w:val="000000" w:themeColor="text1"/>
          <w:sz w:val="24"/>
          <w:szCs w:val="24"/>
        </w:rPr>
      </w:pPr>
      <w:r w:rsidRPr="00C06091">
        <w:rPr>
          <w:b/>
          <w:color w:val="000000" w:themeColor="text1"/>
          <w:sz w:val="24"/>
          <w:szCs w:val="24"/>
        </w:rPr>
        <w:lastRenderedPageBreak/>
        <w:t>Artikel 5 – Vederhäftighet</w:t>
      </w:r>
    </w:p>
    <w:p w14:paraId="709C9D98" w14:textId="77777777" w:rsidR="00736C35" w:rsidRDefault="00736C35" w:rsidP="00736C35">
      <w:pPr>
        <w:autoSpaceDE w:val="0"/>
        <w:autoSpaceDN w:val="0"/>
        <w:adjustRightInd w:val="0"/>
        <w:spacing w:after="0" w:line="240" w:lineRule="auto"/>
        <w:rPr>
          <w:color w:val="000000" w:themeColor="text1"/>
        </w:rPr>
      </w:pPr>
    </w:p>
    <w:p w14:paraId="4356CC3A" w14:textId="77777777" w:rsidR="00736C35" w:rsidRDefault="00736C35" w:rsidP="00736C35">
      <w:pPr>
        <w:autoSpaceDE w:val="0"/>
        <w:autoSpaceDN w:val="0"/>
        <w:adjustRightInd w:val="0"/>
        <w:spacing w:after="0" w:line="240" w:lineRule="auto"/>
        <w:rPr>
          <w:color w:val="000000" w:themeColor="text1"/>
        </w:rPr>
      </w:pPr>
      <w:r w:rsidRPr="00504F4C">
        <w:rPr>
          <w:color w:val="000000" w:themeColor="text1"/>
        </w:rPr>
        <w:t>Marknadskommunikation ska vara vederhäftig och får inte vilseleda.</w:t>
      </w:r>
    </w:p>
    <w:p w14:paraId="73E59838" w14:textId="77777777" w:rsidR="00736C35" w:rsidRPr="00504F4C" w:rsidRDefault="00736C35" w:rsidP="00736C35">
      <w:pPr>
        <w:autoSpaceDE w:val="0"/>
        <w:autoSpaceDN w:val="0"/>
        <w:adjustRightInd w:val="0"/>
        <w:spacing w:after="0" w:line="240" w:lineRule="auto"/>
        <w:rPr>
          <w:color w:val="000000" w:themeColor="text1"/>
        </w:rPr>
      </w:pPr>
    </w:p>
    <w:p w14:paraId="4A0DA3AA" w14:textId="572A787B" w:rsidR="00736C35" w:rsidRDefault="00736C35" w:rsidP="00736C35">
      <w:pPr>
        <w:autoSpaceDE w:val="0"/>
        <w:autoSpaceDN w:val="0"/>
        <w:adjustRightInd w:val="0"/>
        <w:spacing w:after="0" w:line="240" w:lineRule="auto"/>
        <w:rPr>
          <w:color w:val="000000" w:themeColor="text1"/>
        </w:rPr>
      </w:pPr>
      <w:r w:rsidRPr="00504F4C">
        <w:rPr>
          <w:color w:val="000000" w:themeColor="text1"/>
        </w:rPr>
        <w:t>Marknadskommunikation får inte innehålla</w:t>
      </w:r>
      <w:r>
        <w:rPr>
          <w:color w:val="000000" w:themeColor="text1"/>
        </w:rPr>
        <w:t xml:space="preserve"> </w:t>
      </w:r>
      <w:r w:rsidRPr="00504F4C">
        <w:rPr>
          <w:color w:val="000000" w:themeColor="text1"/>
        </w:rPr>
        <w:t>påstående</w:t>
      </w:r>
      <w:r>
        <w:rPr>
          <w:color w:val="000000" w:themeColor="text1"/>
        </w:rPr>
        <w:t>n</w:t>
      </w:r>
      <w:r w:rsidRPr="00504F4C">
        <w:rPr>
          <w:color w:val="000000" w:themeColor="text1"/>
        </w:rPr>
        <w:t xml:space="preserve"> </w:t>
      </w:r>
      <w:r>
        <w:rPr>
          <w:color w:val="000000" w:themeColor="text1"/>
        </w:rPr>
        <w:t xml:space="preserve">som är ägnade att vilseleda konsumenten, oberoende av hur de framförs - </w:t>
      </w:r>
      <w:r w:rsidRPr="00504F4C">
        <w:rPr>
          <w:color w:val="000000" w:themeColor="text1"/>
        </w:rPr>
        <w:t>i ord, ljud eller</w:t>
      </w:r>
      <w:r>
        <w:rPr>
          <w:color w:val="000000" w:themeColor="text1"/>
        </w:rPr>
        <w:t xml:space="preserve"> </w:t>
      </w:r>
      <w:r w:rsidRPr="00504F4C">
        <w:rPr>
          <w:color w:val="000000" w:themeColor="text1"/>
        </w:rPr>
        <w:t xml:space="preserve">bild </w:t>
      </w:r>
      <w:r>
        <w:rPr>
          <w:color w:val="000000" w:themeColor="text1"/>
        </w:rPr>
        <w:t xml:space="preserve">eller i någon kombination av dessa – och oberoende av hur vilseledandet uppkommer - </w:t>
      </w:r>
      <w:r w:rsidRPr="00504F4C">
        <w:rPr>
          <w:color w:val="000000" w:themeColor="text1"/>
        </w:rPr>
        <w:t>direkt eller indirekt</w:t>
      </w:r>
      <w:r>
        <w:rPr>
          <w:color w:val="000000" w:themeColor="text1"/>
        </w:rPr>
        <w:t xml:space="preserve">, </w:t>
      </w:r>
      <w:r w:rsidRPr="00504F4C">
        <w:rPr>
          <w:color w:val="000000" w:themeColor="text1"/>
        </w:rPr>
        <w:t xml:space="preserve">genom antydan, utelämnande, oklarhet eller överdrift. </w:t>
      </w:r>
      <w:r>
        <w:rPr>
          <w:color w:val="000000" w:themeColor="text1"/>
        </w:rPr>
        <w:t>Det sammantagna intrycket av de element som ingår i marknadskommunikationen</w:t>
      </w:r>
      <w:r w:rsidR="001529DC">
        <w:rPr>
          <w:color w:val="000000" w:themeColor="text1"/>
        </w:rPr>
        <w:t xml:space="preserve"> </w:t>
      </w:r>
      <w:r w:rsidR="00646A41">
        <w:rPr>
          <w:color w:val="000000" w:themeColor="text1"/>
        </w:rPr>
        <w:t>avgör</w:t>
      </w:r>
      <w:r w:rsidR="001529DC">
        <w:rPr>
          <w:color w:val="000000" w:themeColor="text1"/>
        </w:rPr>
        <w:t xml:space="preserve"> </w:t>
      </w:r>
      <w:r>
        <w:rPr>
          <w:color w:val="000000" w:themeColor="text1"/>
        </w:rPr>
        <w:t>hur ett påstående ska tolkas.</w:t>
      </w:r>
      <w:r w:rsidR="001529DC">
        <w:rPr>
          <w:color w:val="000000" w:themeColor="text1"/>
        </w:rPr>
        <w:t xml:space="preserve"> </w:t>
      </w:r>
    </w:p>
    <w:p w14:paraId="084C8C66" w14:textId="77777777" w:rsidR="00736C35" w:rsidRDefault="00736C35" w:rsidP="00736C35">
      <w:pPr>
        <w:autoSpaceDE w:val="0"/>
        <w:autoSpaceDN w:val="0"/>
        <w:adjustRightInd w:val="0"/>
        <w:spacing w:after="0" w:line="240" w:lineRule="auto"/>
        <w:rPr>
          <w:color w:val="000000" w:themeColor="text1"/>
        </w:rPr>
      </w:pPr>
    </w:p>
    <w:p w14:paraId="7BB2DE26" w14:textId="77777777" w:rsidR="00736C35" w:rsidRDefault="00736C35" w:rsidP="00736C35">
      <w:pPr>
        <w:autoSpaceDE w:val="0"/>
        <w:autoSpaceDN w:val="0"/>
        <w:adjustRightInd w:val="0"/>
        <w:spacing w:after="0" w:line="240" w:lineRule="auto"/>
        <w:rPr>
          <w:color w:val="000000" w:themeColor="text1"/>
        </w:rPr>
      </w:pPr>
      <w:r>
        <w:rPr>
          <w:color w:val="000000" w:themeColor="text1"/>
        </w:rPr>
        <w:t xml:space="preserve">Kravet på vederhäftighet är generellt och gäller särskilt </w:t>
      </w:r>
      <w:r w:rsidRPr="00504F4C">
        <w:rPr>
          <w:color w:val="000000" w:themeColor="text1"/>
        </w:rPr>
        <w:t>ifråga om</w:t>
      </w:r>
      <w:r>
        <w:rPr>
          <w:color w:val="000000" w:themeColor="text1"/>
        </w:rPr>
        <w:t xml:space="preserve"> bl a</w:t>
      </w:r>
      <w:r w:rsidRPr="00504F4C">
        <w:rPr>
          <w:color w:val="000000" w:themeColor="text1"/>
        </w:rPr>
        <w:t>:</w:t>
      </w:r>
    </w:p>
    <w:p w14:paraId="18014162" w14:textId="77777777" w:rsidR="00736C35" w:rsidRDefault="00736C35" w:rsidP="00736C35">
      <w:pPr>
        <w:autoSpaceDE w:val="0"/>
        <w:autoSpaceDN w:val="0"/>
        <w:adjustRightInd w:val="0"/>
        <w:spacing w:after="0" w:line="240" w:lineRule="auto"/>
        <w:rPr>
          <w:color w:val="000000" w:themeColor="text1"/>
        </w:rPr>
      </w:pPr>
    </w:p>
    <w:p w14:paraId="0335FD89"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lang w:val="sv-SE"/>
        </w:rPr>
      </w:pPr>
      <w:r w:rsidRPr="00A07AAC">
        <w:rPr>
          <w:rFonts w:asciiTheme="minorHAnsi" w:hAnsiTheme="minorHAnsi" w:cstheme="minorHAnsi"/>
          <w:color w:val="000000" w:themeColor="text1"/>
          <w:lang w:val="sv-SE"/>
        </w:rPr>
        <w:t>produktens väsentliga egenskaper, dvs. sådana som är ägnade att påverka konsumentens</w:t>
      </w:r>
    </w:p>
    <w:p w14:paraId="06DB504D" w14:textId="3C9FCC75" w:rsidR="00736C35" w:rsidRPr="00646A41" w:rsidRDefault="00736C35" w:rsidP="00646A41">
      <w:pPr>
        <w:autoSpaceDE w:val="0"/>
        <w:autoSpaceDN w:val="0"/>
        <w:adjustRightInd w:val="0"/>
        <w:spacing w:after="0" w:line="240" w:lineRule="auto"/>
        <w:ind w:left="360"/>
        <w:rPr>
          <w:rFonts w:cstheme="minorHAnsi"/>
          <w:color w:val="000000" w:themeColor="text1"/>
        </w:rPr>
      </w:pPr>
      <w:r w:rsidRPr="00646A41">
        <w:rPr>
          <w:rFonts w:cstheme="minorHAnsi"/>
          <w:color w:val="000000" w:themeColor="text1"/>
        </w:rPr>
        <w:t xml:space="preserve">val, exempelvis beskaffenhet, sammansättning, </w:t>
      </w:r>
      <w:r w:rsidR="00646A41" w:rsidRPr="00646A41">
        <w:rPr>
          <w:rFonts w:cstheme="minorHAnsi"/>
          <w:color w:val="000000" w:themeColor="text1"/>
        </w:rPr>
        <w:t>produktionssätt och -tidpunkt</w:t>
      </w:r>
      <w:r w:rsidR="001529DC">
        <w:rPr>
          <w:rFonts w:cstheme="minorHAnsi"/>
          <w:color w:val="000000" w:themeColor="text1"/>
        </w:rPr>
        <w:t>,</w:t>
      </w:r>
      <w:r w:rsidRPr="00646A41">
        <w:rPr>
          <w:rFonts w:cstheme="minorHAnsi"/>
          <w:color w:val="000000" w:themeColor="text1"/>
        </w:rPr>
        <w:t xml:space="preserve"> användbarhet, effektivitet och prestanda, fördelar, mängd, det</w:t>
      </w:r>
    </w:p>
    <w:p w14:paraId="26A44C1A" w14:textId="2DD2C235" w:rsidR="00736C35" w:rsidRPr="00646A41" w:rsidRDefault="00736C35" w:rsidP="00736C35">
      <w:pPr>
        <w:autoSpaceDE w:val="0"/>
        <w:autoSpaceDN w:val="0"/>
        <w:adjustRightInd w:val="0"/>
        <w:spacing w:after="0" w:line="240" w:lineRule="auto"/>
        <w:ind w:left="360"/>
        <w:rPr>
          <w:rFonts w:cstheme="minorHAnsi"/>
          <w:color w:val="000000" w:themeColor="text1"/>
        </w:rPr>
      </w:pPr>
      <w:r w:rsidRPr="00646A41">
        <w:rPr>
          <w:rFonts w:cstheme="minorHAnsi"/>
          <w:color w:val="000000" w:themeColor="text1"/>
        </w:rPr>
        <w:t xml:space="preserve">kommersiella eller geografiska ursprunget samt </w:t>
      </w:r>
      <w:r w:rsidR="00646A41">
        <w:rPr>
          <w:rFonts w:cstheme="minorHAnsi"/>
          <w:color w:val="000000" w:themeColor="text1"/>
        </w:rPr>
        <w:t xml:space="preserve">sociala, ekonomiska och miljömässiga effekter; </w:t>
      </w:r>
    </w:p>
    <w:p w14:paraId="080848C8" w14:textId="77777777" w:rsidR="00736C35" w:rsidRPr="00646A41" w:rsidRDefault="00736C35" w:rsidP="00736C35">
      <w:pPr>
        <w:autoSpaceDE w:val="0"/>
        <w:autoSpaceDN w:val="0"/>
        <w:adjustRightInd w:val="0"/>
        <w:spacing w:after="0" w:line="240" w:lineRule="auto"/>
        <w:ind w:left="360"/>
        <w:rPr>
          <w:rFonts w:cstheme="minorHAnsi"/>
          <w:color w:val="000000" w:themeColor="text1"/>
        </w:rPr>
      </w:pPr>
    </w:p>
    <w:p w14:paraId="40DCD123"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produktens värde och det totala pris, inklusive skatt, som faktiskt ska betalas;</w:t>
      </w:r>
    </w:p>
    <w:p w14:paraId="724FF332" w14:textId="77777777" w:rsidR="00736C35" w:rsidRPr="00A07AAC" w:rsidRDefault="00736C35" w:rsidP="00736C35">
      <w:pPr>
        <w:autoSpaceDE w:val="0"/>
        <w:autoSpaceDN w:val="0"/>
        <w:adjustRightInd w:val="0"/>
        <w:spacing w:after="0" w:line="240" w:lineRule="auto"/>
        <w:rPr>
          <w:rFonts w:cstheme="minorHAnsi"/>
          <w:color w:val="000000" w:themeColor="text1"/>
          <w:sz w:val="24"/>
          <w:szCs w:val="24"/>
        </w:rPr>
      </w:pPr>
    </w:p>
    <w:p w14:paraId="0031A9F2"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leveransvillkor, tillhandahållande, bytes- och returrätt, reparation och underhåll;</w:t>
      </w:r>
    </w:p>
    <w:p w14:paraId="0C51683B" w14:textId="77777777" w:rsidR="00736C35" w:rsidRPr="00A07AAC" w:rsidRDefault="00736C35" w:rsidP="00736C35">
      <w:pPr>
        <w:autoSpaceDE w:val="0"/>
        <w:autoSpaceDN w:val="0"/>
        <w:adjustRightInd w:val="0"/>
        <w:spacing w:after="0" w:line="240" w:lineRule="auto"/>
        <w:rPr>
          <w:rFonts w:cstheme="minorHAnsi"/>
          <w:color w:val="000000" w:themeColor="text1"/>
          <w:sz w:val="24"/>
          <w:szCs w:val="24"/>
        </w:rPr>
      </w:pPr>
    </w:p>
    <w:p w14:paraId="2A186592"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rPr>
      </w:pPr>
      <w:r w:rsidRPr="00A07AAC">
        <w:rPr>
          <w:rFonts w:asciiTheme="minorHAnsi" w:hAnsiTheme="minorHAnsi" w:cstheme="minorHAnsi"/>
          <w:color w:val="000000" w:themeColor="text1"/>
          <w:sz w:val="22"/>
          <w:szCs w:val="28"/>
        </w:rPr>
        <w:t>garantivillkor;</w:t>
      </w:r>
    </w:p>
    <w:p w14:paraId="04FD547F" w14:textId="77777777" w:rsidR="00736C35" w:rsidRPr="00A07AAC" w:rsidRDefault="00736C35" w:rsidP="00736C35">
      <w:pPr>
        <w:pStyle w:val="Liststycke"/>
        <w:rPr>
          <w:rFonts w:asciiTheme="minorHAnsi" w:hAnsiTheme="minorHAnsi" w:cstheme="minorHAnsi"/>
          <w:color w:val="000000" w:themeColor="text1"/>
          <w:sz w:val="22"/>
          <w:szCs w:val="28"/>
        </w:rPr>
      </w:pPr>
    </w:p>
    <w:p w14:paraId="059F34CA" w14:textId="7B441A93"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leverans</w:t>
      </w:r>
      <w:r w:rsidR="00EE5873">
        <w:rPr>
          <w:rFonts w:asciiTheme="minorHAnsi" w:hAnsiTheme="minorHAnsi" w:cstheme="minorHAnsi"/>
          <w:color w:val="000000" w:themeColor="text1"/>
          <w:sz w:val="22"/>
          <w:szCs w:val="28"/>
          <w:lang w:val="sv-SE"/>
        </w:rPr>
        <w:t xml:space="preserve"> och villkor</w:t>
      </w:r>
      <w:r w:rsidRPr="00A07AAC">
        <w:rPr>
          <w:rFonts w:asciiTheme="minorHAnsi" w:hAnsiTheme="minorHAnsi" w:cstheme="minorHAnsi"/>
          <w:color w:val="000000" w:themeColor="text1"/>
          <w:sz w:val="22"/>
          <w:szCs w:val="28"/>
          <w:lang w:val="sv-SE"/>
        </w:rPr>
        <w:t xml:space="preserve">, aktivering eller automatiskt förnyande av en prenumeration eller en tjänst; </w:t>
      </w:r>
    </w:p>
    <w:p w14:paraId="47B8DE65" w14:textId="77777777" w:rsidR="00736C35" w:rsidRPr="00A07AAC" w:rsidRDefault="00736C35" w:rsidP="00736C35">
      <w:pPr>
        <w:pStyle w:val="Liststycke"/>
        <w:rPr>
          <w:rFonts w:asciiTheme="minorHAnsi" w:hAnsiTheme="minorHAnsi" w:cstheme="minorHAnsi"/>
          <w:color w:val="000000" w:themeColor="text1"/>
          <w:sz w:val="22"/>
          <w:szCs w:val="28"/>
          <w:lang w:val="sv-SE"/>
        </w:rPr>
      </w:pPr>
    </w:p>
    <w:p w14:paraId="1A38A2F2"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förekomsten av upphovsrätt och annan immaterialrätt som patent-, varumärkes-, mönster- eller</w:t>
      </w:r>
    </w:p>
    <w:p w14:paraId="09CFDC68" w14:textId="77777777" w:rsidR="00736C35" w:rsidRPr="00A07AAC" w:rsidRDefault="00736C35" w:rsidP="00736C35">
      <w:pPr>
        <w:autoSpaceDE w:val="0"/>
        <w:autoSpaceDN w:val="0"/>
        <w:adjustRightInd w:val="0"/>
        <w:spacing w:after="0" w:line="240" w:lineRule="auto"/>
        <w:ind w:left="360"/>
        <w:rPr>
          <w:rFonts w:cstheme="minorHAnsi"/>
          <w:color w:val="000000" w:themeColor="text1"/>
          <w:sz w:val="24"/>
          <w:szCs w:val="24"/>
        </w:rPr>
      </w:pPr>
      <w:r w:rsidRPr="00A07AAC">
        <w:rPr>
          <w:rFonts w:cstheme="minorHAnsi"/>
          <w:color w:val="000000" w:themeColor="text1"/>
          <w:sz w:val="24"/>
          <w:szCs w:val="24"/>
        </w:rPr>
        <w:t>firmarätt och andra kännetecken;</w:t>
      </w:r>
    </w:p>
    <w:p w14:paraId="064747FE" w14:textId="77777777" w:rsidR="00736C35" w:rsidRPr="00A07AAC" w:rsidRDefault="00736C35" w:rsidP="00736C35">
      <w:pPr>
        <w:autoSpaceDE w:val="0"/>
        <w:autoSpaceDN w:val="0"/>
        <w:adjustRightInd w:val="0"/>
        <w:spacing w:after="0" w:line="240" w:lineRule="auto"/>
        <w:ind w:left="360"/>
        <w:rPr>
          <w:rFonts w:cstheme="minorHAnsi"/>
          <w:color w:val="000000" w:themeColor="text1"/>
          <w:sz w:val="24"/>
          <w:szCs w:val="24"/>
        </w:rPr>
      </w:pPr>
    </w:p>
    <w:p w14:paraId="77A19650" w14:textId="38B1E67D" w:rsidR="00736C35" w:rsidRPr="00A07AAC" w:rsidRDefault="00736C35" w:rsidP="00736C35">
      <w:pPr>
        <w:pStyle w:val="Liststycke"/>
        <w:numPr>
          <w:ilvl w:val="0"/>
          <w:numId w:val="6"/>
        </w:numPr>
        <w:autoSpaceDE w:val="0"/>
        <w:autoSpaceDN w:val="0"/>
        <w:adjustRightInd w:val="0"/>
        <w:spacing w:after="0"/>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 xml:space="preserve">innehav av certifiering eller uppfyllande av standard eller villkor för märkning om </w:t>
      </w:r>
      <w:r w:rsidR="003A6399" w:rsidRPr="00A07AAC">
        <w:rPr>
          <w:rFonts w:asciiTheme="minorHAnsi" w:hAnsiTheme="minorHAnsi" w:cstheme="minorHAnsi"/>
          <w:color w:val="000000" w:themeColor="text1"/>
          <w:sz w:val="22"/>
          <w:szCs w:val="28"/>
          <w:lang w:val="sv-SE"/>
        </w:rPr>
        <w:t>kvalitet</w:t>
      </w:r>
      <w:r w:rsidR="003A6399">
        <w:rPr>
          <w:rFonts w:asciiTheme="minorHAnsi" w:hAnsiTheme="minorHAnsi" w:cstheme="minorHAnsi"/>
          <w:color w:val="000000" w:themeColor="text1"/>
          <w:sz w:val="22"/>
          <w:szCs w:val="28"/>
          <w:lang w:val="sv-SE"/>
        </w:rPr>
        <w:t>,</w:t>
      </w:r>
      <w:r w:rsidR="003A6399" w:rsidRPr="00A07AAC">
        <w:rPr>
          <w:rFonts w:asciiTheme="minorHAnsi" w:hAnsiTheme="minorHAnsi" w:cstheme="minorHAnsi"/>
          <w:color w:val="000000" w:themeColor="text1"/>
          <w:sz w:val="22"/>
          <w:szCs w:val="28"/>
          <w:lang w:val="sv-SE"/>
        </w:rPr>
        <w:t xml:space="preserve"> miljö</w:t>
      </w:r>
      <w:r w:rsidRPr="00A07AAC">
        <w:rPr>
          <w:rFonts w:asciiTheme="minorHAnsi" w:hAnsiTheme="minorHAnsi" w:cstheme="minorHAnsi"/>
          <w:color w:val="000000" w:themeColor="text1"/>
          <w:sz w:val="22"/>
          <w:szCs w:val="28"/>
          <w:lang w:val="sv-SE"/>
        </w:rPr>
        <w:t xml:space="preserve"> </w:t>
      </w:r>
      <w:r w:rsidR="00711587">
        <w:rPr>
          <w:rFonts w:asciiTheme="minorHAnsi" w:hAnsiTheme="minorHAnsi" w:cstheme="minorHAnsi"/>
          <w:color w:val="000000" w:themeColor="text1"/>
          <w:sz w:val="22"/>
          <w:szCs w:val="28"/>
          <w:lang w:val="sv-SE"/>
        </w:rPr>
        <w:t>eller</w:t>
      </w:r>
      <w:r w:rsidR="001529DC">
        <w:rPr>
          <w:rFonts w:asciiTheme="minorHAnsi" w:hAnsiTheme="minorHAnsi" w:cstheme="minorHAnsi"/>
          <w:color w:val="000000" w:themeColor="text1"/>
          <w:sz w:val="22"/>
          <w:szCs w:val="28"/>
          <w:lang w:val="sv-SE"/>
        </w:rPr>
        <w:t xml:space="preserve"> </w:t>
      </w:r>
      <w:r w:rsidRPr="00A07AAC">
        <w:rPr>
          <w:rFonts w:asciiTheme="minorHAnsi" w:hAnsiTheme="minorHAnsi" w:cstheme="minorHAnsi"/>
          <w:color w:val="000000" w:themeColor="text1"/>
          <w:sz w:val="22"/>
          <w:szCs w:val="28"/>
          <w:lang w:val="sv-SE"/>
        </w:rPr>
        <w:t>hållbarhet, liksom märke för något erkännande;</w:t>
      </w:r>
    </w:p>
    <w:p w14:paraId="0D10805D" w14:textId="77777777" w:rsidR="00736C35" w:rsidRPr="00A07AAC" w:rsidRDefault="00736C35" w:rsidP="00736C35">
      <w:pPr>
        <w:autoSpaceDE w:val="0"/>
        <w:autoSpaceDN w:val="0"/>
        <w:adjustRightInd w:val="0"/>
        <w:spacing w:after="0" w:line="240" w:lineRule="auto"/>
        <w:rPr>
          <w:rFonts w:cstheme="minorHAnsi"/>
          <w:color w:val="000000" w:themeColor="text1"/>
          <w:sz w:val="24"/>
          <w:szCs w:val="24"/>
        </w:rPr>
      </w:pPr>
    </w:p>
    <w:p w14:paraId="4D1928A8"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offentlig utmärkelse eller godkännande, innehav av medaljer, priser, diplom och liknande;</w:t>
      </w:r>
    </w:p>
    <w:p w14:paraId="593989B3" w14:textId="77777777" w:rsidR="00736C35" w:rsidRPr="00A07AAC" w:rsidRDefault="00736C35" w:rsidP="00736C35">
      <w:pPr>
        <w:pStyle w:val="Liststycke"/>
        <w:rPr>
          <w:rFonts w:asciiTheme="minorHAnsi" w:hAnsiTheme="minorHAnsi" w:cstheme="minorHAnsi"/>
          <w:color w:val="000000" w:themeColor="text1"/>
          <w:sz w:val="22"/>
          <w:szCs w:val="28"/>
          <w:lang w:val="sv-SE"/>
        </w:rPr>
      </w:pPr>
    </w:p>
    <w:p w14:paraId="0F647B9C"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sponsring, avtal eller samverkan med visst företag eller varumärke;</w:t>
      </w:r>
    </w:p>
    <w:p w14:paraId="1CE6D283" w14:textId="77777777" w:rsidR="00736C35" w:rsidRPr="00A07AAC" w:rsidRDefault="00736C35" w:rsidP="00736C35">
      <w:pPr>
        <w:pStyle w:val="Liststycke"/>
        <w:rPr>
          <w:rFonts w:asciiTheme="minorHAnsi" w:hAnsiTheme="minorHAnsi" w:cstheme="minorHAnsi"/>
          <w:color w:val="000000" w:themeColor="text1"/>
          <w:sz w:val="22"/>
          <w:szCs w:val="28"/>
          <w:lang w:val="sv-SE"/>
        </w:rPr>
      </w:pPr>
    </w:p>
    <w:p w14:paraId="5E269FF7" w14:textId="093DE02C"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 xml:space="preserve">den intäktsandel </w:t>
      </w:r>
      <w:r w:rsidR="00711587">
        <w:rPr>
          <w:rFonts w:asciiTheme="minorHAnsi" w:hAnsiTheme="minorHAnsi" w:cstheme="minorHAnsi"/>
          <w:color w:val="000000" w:themeColor="text1"/>
          <w:sz w:val="22"/>
          <w:szCs w:val="28"/>
          <w:lang w:val="sv-SE"/>
        </w:rPr>
        <w:t xml:space="preserve">eller </w:t>
      </w:r>
      <w:r w:rsidR="00AB2DCB">
        <w:rPr>
          <w:rFonts w:asciiTheme="minorHAnsi" w:hAnsiTheme="minorHAnsi" w:cstheme="minorHAnsi"/>
          <w:color w:val="000000" w:themeColor="text1"/>
          <w:sz w:val="22"/>
          <w:szCs w:val="28"/>
          <w:lang w:val="sv-SE"/>
        </w:rPr>
        <w:t xml:space="preserve">annat </w:t>
      </w:r>
      <w:r w:rsidR="00711587">
        <w:rPr>
          <w:rFonts w:asciiTheme="minorHAnsi" w:hAnsiTheme="minorHAnsi" w:cstheme="minorHAnsi"/>
          <w:color w:val="000000" w:themeColor="text1"/>
          <w:sz w:val="22"/>
          <w:szCs w:val="28"/>
          <w:lang w:val="sv-SE"/>
        </w:rPr>
        <w:t xml:space="preserve">gynnande </w:t>
      </w:r>
      <w:r w:rsidRPr="00A07AAC">
        <w:rPr>
          <w:rFonts w:asciiTheme="minorHAnsi" w:hAnsiTheme="minorHAnsi" w:cstheme="minorHAnsi"/>
          <w:color w:val="000000" w:themeColor="text1"/>
          <w:sz w:val="22"/>
          <w:szCs w:val="28"/>
          <w:lang w:val="sv-SE"/>
        </w:rPr>
        <w:t>som tillfaller välgörande ändamål;</w:t>
      </w:r>
    </w:p>
    <w:p w14:paraId="0AD39F4D" w14:textId="77777777" w:rsidR="00736C35" w:rsidRPr="00A07AAC" w:rsidRDefault="00736C35" w:rsidP="00736C35">
      <w:pPr>
        <w:pStyle w:val="Liststycke"/>
        <w:rPr>
          <w:rFonts w:asciiTheme="minorHAnsi" w:hAnsiTheme="minorHAnsi" w:cstheme="minorHAnsi"/>
          <w:color w:val="000000" w:themeColor="text1"/>
          <w:sz w:val="22"/>
          <w:szCs w:val="28"/>
          <w:lang w:val="sv-SE"/>
        </w:rPr>
      </w:pPr>
    </w:p>
    <w:p w14:paraId="7392F4E8" w14:textId="77777777" w:rsidR="00736C35" w:rsidRPr="00A07AAC" w:rsidRDefault="00736C35" w:rsidP="00736C35">
      <w:pPr>
        <w:pStyle w:val="Liststycke"/>
        <w:numPr>
          <w:ilvl w:val="0"/>
          <w:numId w:val="6"/>
        </w:numPr>
        <w:autoSpaceDE w:val="0"/>
        <w:autoSpaceDN w:val="0"/>
        <w:adjustRightInd w:val="0"/>
        <w:spacing w:after="0" w:line="240" w:lineRule="auto"/>
        <w:rPr>
          <w:rFonts w:asciiTheme="minorHAnsi" w:hAnsiTheme="minorHAnsi" w:cstheme="minorHAnsi"/>
          <w:color w:val="000000" w:themeColor="text1"/>
          <w:sz w:val="22"/>
          <w:szCs w:val="28"/>
          <w:lang w:val="sv-SE"/>
        </w:rPr>
      </w:pPr>
      <w:r w:rsidRPr="00A07AAC">
        <w:rPr>
          <w:rFonts w:asciiTheme="minorHAnsi" w:hAnsiTheme="minorHAnsi" w:cstheme="minorHAnsi"/>
          <w:color w:val="000000" w:themeColor="text1"/>
          <w:sz w:val="22"/>
          <w:szCs w:val="28"/>
          <w:lang w:val="sv-SE"/>
        </w:rPr>
        <w:t>Iakttagande av mänskliga rättigheter eller hållbarhetsnormer.</w:t>
      </w:r>
    </w:p>
    <w:p w14:paraId="67CA615D" w14:textId="77777777" w:rsidR="00736C35" w:rsidRPr="00A07AAC" w:rsidRDefault="00736C35" w:rsidP="00736C35">
      <w:pPr>
        <w:pStyle w:val="Liststycke"/>
        <w:rPr>
          <w:rFonts w:asciiTheme="minorHAnsi" w:hAnsiTheme="minorHAnsi" w:cstheme="minorHAnsi"/>
          <w:color w:val="000000" w:themeColor="text1"/>
          <w:sz w:val="22"/>
          <w:szCs w:val="28"/>
          <w:lang w:val="sv-SE"/>
        </w:rPr>
      </w:pPr>
    </w:p>
    <w:p w14:paraId="5A061B01" w14:textId="78B45D88" w:rsidR="00736C35" w:rsidRDefault="00736C35" w:rsidP="00736C35">
      <w:pPr>
        <w:autoSpaceDE w:val="0"/>
        <w:autoSpaceDN w:val="0"/>
        <w:adjustRightInd w:val="0"/>
        <w:spacing w:after="0" w:line="240" w:lineRule="auto"/>
        <w:rPr>
          <w:color w:val="000000" w:themeColor="text1"/>
        </w:rPr>
      </w:pPr>
      <w:r>
        <w:rPr>
          <w:color w:val="000000" w:themeColor="text1"/>
        </w:rPr>
        <w:t>Audiovisuella framställningar (foto, video</w:t>
      </w:r>
      <w:r w:rsidR="001529DC">
        <w:rPr>
          <w:color w:val="000000" w:themeColor="text1"/>
        </w:rPr>
        <w:t>,</w:t>
      </w:r>
      <w:r>
        <w:rPr>
          <w:color w:val="000000" w:themeColor="text1"/>
        </w:rPr>
        <w:t xml:space="preserve"> ljud etc) får inte användas om de är ägnade att vilseleda konsumenten beträffande en produkts egenskaper, prestanda, fördelar, förväntad kvalitet och verkan, eller</w:t>
      </w:r>
      <w:r w:rsidR="001529DC">
        <w:rPr>
          <w:color w:val="000000" w:themeColor="text1"/>
        </w:rPr>
        <w:t xml:space="preserve"> </w:t>
      </w:r>
      <w:r>
        <w:rPr>
          <w:color w:val="000000" w:themeColor="text1"/>
        </w:rPr>
        <w:t>om produktens anknytning till en person eller ett företag. Detta gäller också om vilseledandet uppkommit till följd av t ex AI-genererade ingrepp eller</w:t>
      </w:r>
      <w:r w:rsidR="00E86D0B">
        <w:rPr>
          <w:color w:val="000000" w:themeColor="text1"/>
        </w:rPr>
        <w:t xml:space="preserve"> </w:t>
      </w:r>
      <w:r>
        <w:rPr>
          <w:color w:val="000000" w:themeColor="text1"/>
        </w:rPr>
        <w:t xml:space="preserve">annan bildredigering. </w:t>
      </w:r>
    </w:p>
    <w:p w14:paraId="3746D69F" w14:textId="77777777" w:rsidR="00736C35" w:rsidRDefault="00736C35" w:rsidP="00736C35">
      <w:pPr>
        <w:autoSpaceDE w:val="0"/>
        <w:autoSpaceDN w:val="0"/>
        <w:adjustRightInd w:val="0"/>
        <w:spacing w:after="0" w:line="240" w:lineRule="auto"/>
        <w:rPr>
          <w:color w:val="000000" w:themeColor="text1"/>
        </w:rPr>
      </w:pPr>
    </w:p>
    <w:p w14:paraId="33A462C3" w14:textId="0F85B5D0" w:rsidR="00736C35" w:rsidRDefault="00736C35" w:rsidP="00736C35">
      <w:pPr>
        <w:autoSpaceDE w:val="0"/>
        <w:autoSpaceDN w:val="0"/>
        <w:adjustRightInd w:val="0"/>
        <w:spacing w:after="0" w:line="240" w:lineRule="auto"/>
        <w:rPr>
          <w:color w:val="000000" w:themeColor="text1"/>
        </w:rPr>
      </w:pPr>
      <w:r>
        <w:rPr>
          <w:color w:val="000000" w:themeColor="text1"/>
        </w:rPr>
        <w:lastRenderedPageBreak/>
        <w:t>När kommunikationen återger specifika åtaganden eller s k visionsmål</w:t>
      </w:r>
      <w:r>
        <w:rPr>
          <w:rStyle w:val="Fotnotsreferens"/>
          <w:color w:val="000000" w:themeColor="text1"/>
        </w:rPr>
        <w:footnoteReference w:id="10"/>
      </w:r>
      <w:r>
        <w:rPr>
          <w:color w:val="000000" w:themeColor="text1"/>
        </w:rPr>
        <w:t xml:space="preserve"> som exempelvis CO2-negativ</w:t>
      </w:r>
      <w:r>
        <w:rPr>
          <w:rStyle w:val="Fotnotsreferens"/>
          <w:color w:val="000000" w:themeColor="text1"/>
        </w:rPr>
        <w:footnoteReference w:id="11"/>
      </w:r>
      <w:r>
        <w:rPr>
          <w:color w:val="000000" w:themeColor="text1"/>
        </w:rPr>
        <w:t>, klimatpositiv, mångfald, jämlikhet och välbefinnande, krävs att marknadsföraren kan konkret visa att man har rimliga resurser och ett metodupplägg som gör att åtagandet kan uppfyllas. Påståenden om</w:t>
      </w:r>
      <w:r w:rsidR="00EE5873">
        <w:rPr>
          <w:color w:val="000000" w:themeColor="text1"/>
        </w:rPr>
        <w:t xml:space="preserve"> </w:t>
      </w:r>
      <w:r>
        <w:rPr>
          <w:color w:val="000000" w:themeColor="text1"/>
        </w:rPr>
        <w:t xml:space="preserve">effekter eller annat som ligger i framtiden ska kvalificeras. </w:t>
      </w:r>
    </w:p>
    <w:p w14:paraId="446D93E1" w14:textId="77777777" w:rsidR="00736C35" w:rsidRDefault="00736C35" w:rsidP="00736C35">
      <w:pPr>
        <w:autoSpaceDE w:val="0"/>
        <w:autoSpaceDN w:val="0"/>
        <w:adjustRightInd w:val="0"/>
        <w:spacing w:after="0" w:line="240" w:lineRule="auto"/>
        <w:rPr>
          <w:color w:val="000000" w:themeColor="text1"/>
        </w:rPr>
      </w:pPr>
    </w:p>
    <w:p w14:paraId="3ACEEBB1" w14:textId="77777777" w:rsidR="00736C35" w:rsidRDefault="00736C35" w:rsidP="00736C35">
      <w:pPr>
        <w:pBdr>
          <w:bottom w:val="single" w:sz="12" w:space="1" w:color="auto"/>
        </w:pBdr>
        <w:autoSpaceDE w:val="0"/>
        <w:autoSpaceDN w:val="0"/>
        <w:adjustRightInd w:val="0"/>
        <w:spacing w:after="0" w:line="240" w:lineRule="auto"/>
        <w:rPr>
          <w:color w:val="000000" w:themeColor="text1"/>
        </w:rPr>
      </w:pPr>
    </w:p>
    <w:p w14:paraId="2F34ADAF" w14:textId="77777777" w:rsidR="00736C35" w:rsidRPr="00B70B9C" w:rsidRDefault="00736C35" w:rsidP="00736C35">
      <w:pPr>
        <w:autoSpaceDE w:val="0"/>
        <w:autoSpaceDN w:val="0"/>
        <w:adjustRightInd w:val="0"/>
        <w:spacing w:after="0" w:line="240" w:lineRule="auto"/>
        <w:rPr>
          <w:color w:val="000000" w:themeColor="text1"/>
        </w:rPr>
      </w:pPr>
    </w:p>
    <w:p w14:paraId="12F7D7E3" w14:textId="77777777" w:rsidR="00736C35" w:rsidRPr="00B70B9C" w:rsidRDefault="00736C35" w:rsidP="00736C35">
      <w:pPr>
        <w:autoSpaceDE w:val="0"/>
        <w:autoSpaceDN w:val="0"/>
        <w:adjustRightInd w:val="0"/>
        <w:spacing w:after="0" w:line="240" w:lineRule="auto"/>
        <w:rPr>
          <w:color w:val="000000" w:themeColor="text1"/>
        </w:rPr>
      </w:pPr>
    </w:p>
    <w:p w14:paraId="4921D39D" w14:textId="77777777" w:rsidR="00736C35" w:rsidRPr="00B70B9C" w:rsidRDefault="00736C35" w:rsidP="00736C35">
      <w:pPr>
        <w:autoSpaceDE w:val="0"/>
        <w:autoSpaceDN w:val="0"/>
        <w:adjustRightInd w:val="0"/>
        <w:spacing w:after="0" w:line="240" w:lineRule="auto"/>
        <w:rPr>
          <w:color w:val="000000" w:themeColor="text1"/>
        </w:rPr>
      </w:pPr>
    </w:p>
    <w:p w14:paraId="31C0180F" w14:textId="77777777" w:rsidR="00736C35" w:rsidRDefault="00736C35" w:rsidP="00736C35">
      <w:pPr>
        <w:pStyle w:val="Rubrik3"/>
        <w:rPr>
          <w:rFonts w:asciiTheme="minorHAnsi" w:hAnsiTheme="minorHAnsi" w:cstheme="minorHAnsi"/>
          <w:b/>
          <w:bCs/>
          <w:lang w:val="en-GB"/>
        </w:rPr>
      </w:pPr>
      <w:bookmarkStart w:id="7" w:name="_Toc166773014"/>
      <w:r w:rsidRPr="00794EFA">
        <w:rPr>
          <w:rFonts w:asciiTheme="minorHAnsi" w:hAnsiTheme="minorHAnsi" w:cstheme="minorHAnsi"/>
          <w:b/>
          <w:bCs/>
          <w:lang w:val="en-GB"/>
        </w:rPr>
        <w:t>Article 6 – Substantiation</w:t>
      </w:r>
      <w:bookmarkEnd w:id="7"/>
    </w:p>
    <w:p w14:paraId="3167D21D" w14:textId="77777777" w:rsidR="00736C35" w:rsidRPr="00794EFA" w:rsidRDefault="00736C35" w:rsidP="00736C35">
      <w:pPr>
        <w:rPr>
          <w:lang w:val="en-GB"/>
        </w:rPr>
      </w:pPr>
      <w:r w:rsidRPr="00794EFA">
        <w:rPr>
          <w:lang w:val="en-GB"/>
        </w:rPr>
        <w:t>Marketers should have a reasonable basis for making claims relating to verifiable facts at the time the claim is made. Claims that state or imply that a particular level or type of substantiation exists should have at least the level of substantiation advertised. Supporting documentation should be provided promptly upon request to the self-regulatory organisations responsible for the application and enforcement of the Code. The standard of proof required generally depends on factors such as the type of claim, the product, the consequences of a false claim and the benefits of a truthful claim.</w:t>
      </w:r>
    </w:p>
    <w:p w14:paraId="76F47421" w14:textId="77777777" w:rsidR="00736C35" w:rsidRPr="00794EFA" w:rsidRDefault="00736C35" w:rsidP="00736C35">
      <w:pPr>
        <w:rPr>
          <w:lang w:val="en-GB"/>
        </w:rPr>
      </w:pPr>
      <w:r w:rsidRPr="00794EFA">
        <w:rPr>
          <w:lang w:val="en-GB"/>
        </w:rPr>
        <w:t>Substantiation should be based on documentation, tests or other factual evidence that is valid, reliable and sufficiently precise to support the claim made. In the absence of required substantiation, the claim would be regarded as misleading.</w:t>
      </w:r>
    </w:p>
    <w:p w14:paraId="1B180EC6" w14:textId="77777777" w:rsidR="00736C35" w:rsidRDefault="00736C35" w:rsidP="00736C35">
      <w:pPr>
        <w:rPr>
          <w:lang w:val="en-GB"/>
        </w:rPr>
      </w:pPr>
      <w:r w:rsidRPr="00794EFA">
        <w:rPr>
          <w:lang w:val="en-GB"/>
        </w:rPr>
        <w:t>Regarding substantiation of environmental claims, see Article D1.</w:t>
      </w:r>
    </w:p>
    <w:p w14:paraId="04FB9448" w14:textId="77777777" w:rsidR="00736C35" w:rsidRDefault="00736C35" w:rsidP="00736C35">
      <w:pPr>
        <w:rPr>
          <w:lang w:val="en-GB"/>
        </w:rPr>
      </w:pPr>
    </w:p>
    <w:p w14:paraId="4274332C" w14:textId="77777777" w:rsidR="00736C35" w:rsidRPr="00B70B9C" w:rsidRDefault="00736C35" w:rsidP="00736C35">
      <w:r w:rsidRPr="00B70B9C">
        <w:t xml:space="preserve">___________________ </w:t>
      </w:r>
    </w:p>
    <w:p w14:paraId="7EDBEE7B" w14:textId="77777777" w:rsidR="00736C35" w:rsidRPr="00B70B9C" w:rsidRDefault="00736C35" w:rsidP="00736C35"/>
    <w:p w14:paraId="5658DA2C" w14:textId="77777777" w:rsidR="00736C35" w:rsidRPr="00B70B9C" w:rsidRDefault="00736C35" w:rsidP="00736C35">
      <w:pPr>
        <w:rPr>
          <w:b/>
          <w:bCs/>
          <w:sz w:val="24"/>
          <w:szCs w:val="24"/>
        </w:rPr>
      </w:pPr>
      <w:r w:rsidRPr="00B70B9C">
        <w:rPr>
          <w:b/>
          <w:bCs/>
          <w:sz w:val="24"/>
          <w:szCs w:val="24"/>
        </w:rPr>
        <w:t xml:space="preserve">Artikel 6 – Bevisning </w:t>
      </w:r>
    </w:p>
    <w:p w14:paraId="29B69CA2" w14:textId="08DD4A23" w:rsidR="00736C35" w:rsidRDefault="00736C35" w:rsidP="00736C35">
      <w:pPr>
        <w:rPr>
          <w:color w:val="000000" w:themeColor="text1"/>
        </w:rPr>
      </w:pPr>
      <w:r w:rsidRPr="00794EFA">
        <w:t xml:space="preserve">Marknadsförare måste ha </w:t>
      </w:r>
      <w:r>
        <w:t>e</w:t>
      </w:r>
      <w:r w:rsidRPr="00794EFA">
        <w:t>tt r</w:t>
      </w:r>
      <w:r>
        <w:t xml:space="preserve">imligt underlag för påståenden som hänför sig till sakförhållanden. Detta ska finnas när påståendet görs. </w:t>
      </w:r>
      <w:r>
        <w:rPr>
          <w:color w:val="000000" w:themeColor="text1"/>
        </w:rPr>
        <w:t xml:space="preserve">Direkta eller indirekta påståenden i reklamen om att den bygger på ett faktaunderlag av viss angiven styrka måste stödjas av bevisning med minst den annonserade styrkan. Relevant dokumentation ska </w:t>
      </w:r>
      <w:r w:rsidRPr="00B1163B">
        <w:rPr>
          <w:color w:val="000000" w:themeColor="text1"/>
        </w:rPr>
        <w:t>utan dröjsmål kunna framlägga</w:t>
      </w:r>
      <w:r>
        <w:rPr>
          <w:color w:val="000000" w:themeColor="text1"/>
        </w:rPr>
        <w:t>s</w:t>
      </w:r>
      <w:r w:rsidRPr="00B1163B">
        <w:rPr>
          <w:color w:val="000000" w:themeColor="text1"/>
        </w:rPr>
        <w:t xml:space="preserve"> till bevis inför de självreglerande organ som ansvarar för</w:t>
      </w:r>
      <w:r>
        <w:rPr>
          <w:color w:val="000000" w:themeColor="text1"/>
        </w:rPr>
        <w:t xml:space="preserve"> tillämpningen av denna kod. Beviskravet beror generellt sett på faktorer som typen av påstående, den produkt som avses, betydelsen av ett ovederhäftigt påstående och nyttan av ett korrekt</w:t>
      </w:r>
      <w:r w:rsidR="00BE273A">
        <w:rPr>
          <w:color w:val="000000" w:themeColor="text1"/>
        </w:rPr>
        <w:t xml:space="preserve"> påstående</w:t>
      </w:r>
      <w:r>
        <w:rPr>
          <w:color w:val="000000" w:themeColor="text1"/>
        </w:rPr>
        <w:t xml:space="preserve">. </w:t>
      </w:r>
    </w:p>
    <w:p w14:paraId="5DA3B3BD" w14:textId="7BAF6AEE" w:rsidR="00736C35" w:rsidRDefault="00736C35" w:rsidP="00736C35">
      <w:pPr>
        <w:rPr>
          <w:color w:val="000000" w:themeColor="text1"/>
        </w:rPr>
      </w:pPr>
      <w:r>
        <w:rPr>
          <w:color w:val="000000" w:themeColor="text1"/>
        </w:rPr>
        <w:t xml:space="preserve">Bevisning bör bestå av dokumentation, testresultat eller annat faktabaserat material. Sådana underlag ska vara </w:t>
      </w:r>
      <w:r w:rsidR="0020284F">
        <w:rPr>
          <w:color w:val="000000" w:themeColor="text1"/>
        </w:rPr>
        <w:t>giltiga</w:t>
      </w:r>
      <w:r>
        <w:rPr>
          <w:color w:val="000000" w:themeColor="text1"/>
        </w:rPr>
        <w:t xml:space="preserve">, </w:t>
      </w:r>
      <w:r w:rsidR="00BE273A">
        <w:rPr>
          <w:color w:val="000000" w:themeColor="text1"/>
        </w:rPr>
        <w:t>tillförlitliga</w:t>
      </w:r>
      <w:r w:rsidR="001529DC">
        <w:rPr>
          <w:color w:val="000000" w:themeColor="text1"/>
        </w:rPr>
        <w:t xml:space="preserve"> </w:t>
      </w:r>
      <w:r>
        <w:rPr>
          <w:color w:val="000000" w:themeColor="text1"/>
        </w:rPr>
        <w:t xml:space="preserve">och tillräckligt precisa för att stödja påståendet ifråga. I avsaknad av tillräcklig bevisning ska påståendet betraktas som vilseledande. </w:t>
      </w:r>
    </w:p>
    <w:p w14:paraId="6C333F09" w14:textId="77777777" w:rsidR="00736C35" w:rsidRDefault="00736C35" w:rsidP="00736C35">
      <w:pPr>
        <w:rPr>
          <w:color w:val="000000" w:themeColor="text1"/>
        </w:rPr>
      </w:pPr>
      <w:r>
        <w:rPr>
          <w:color w:val="000000" w:themeColor="text1"/>
        </w:rPr>
        <w:t xml:space="preserve">Om bevisning för miljöpåståenden, se artikel D1. </w:t>
      </w:r>
    </w:p>
    <w:p w14:paraId="22A6A789" w14:textId="77777777" w:rsidR="00736C35" w:rsidRDefault="00736C35" w:rsidP="00736C35">
      <w:pPr>
        <w:autoSpaceDE w:val="0"/>
        <w:autoSpaceDN w:val="0"/>
        <w:adjustRightInd w:val="0"/>
        <w:spacing w:after="0" w:line="240" w:lineRule="auto"/>
        <w:rPr>
          <w:color w:val="000000" w:themeColor="text1"/>
        </w:rPr>
      </w:pPr>
    </w:p>
    <w:p w14:paraId="6E75ED10" w14:textId="77777777" w:rsidR="00736C35" w:rsidRDefault="00736C35" w:rsidP="00736C35">
      <w:pPr>
        <w:autoSpaceDE w:val="0"/>
        <w:autoSpaceDN w:val="0"/>
        <w:adjustRightInd w:val="0"/>
        <w:spacing w:after="0" w:line="240" w:lineRule="auto"/>
        <w:rPr>
          <w:color w:val="000000" w:themeColor="text1"/>
        </w:rPr>
      </w:pPr>
    </w:p>
    <w:p w14:paraId="3D1464CA" w14:textId="77777777" w:rsidR="00736C35" w:rsidRDefault="00736C35" w:rsidP="00736C35">
      <w:pPr>
        <w:autoSpaceDE w:val="0"/>
        <w:autoSpaceDN w:val="0"/>
        <w:adjustRightInd w:val="0"/>
        <w:spacing w:after="0" w:line="240" w:lineRule="auto"/>
        <w:rPr>
          <w:color w:val="000000" w:themeColor="text1"/>
        </w:rPr>
      </w:pPr>
    </w:p>
    <w:p w14:paraId="526B7B77" w14:textId="77777777" w:rsidR="00736C35" w:rsidRPr="004F1D87" w:rsidRDefault="00736C35" w:rsidP="00736C35">
      <w:pPr>
        <w:pStyle w:val="Rubrik3"/>
        <w:rPr>
          <w:rFonts w:asciiTheme="minorHAnsi" w:hAnsiTheme="minorHAnsi" w:cstheme="minorHAnsi"/>
          <w:b/>
          <w:bCs/>
          <w:lang w:val="en-GB"/>
        </w:rPr>
      </w:pPr>
      <w:bookmarkStart w:id="8" w:name="_Toc166773015"/>
      <w:r w:rsidRPr="004F1D87">
        <w:rPr>
          <w:rFonts w:asciiTheme="minorHAnsi" w:hAnsiTheme="minorHAnsi" w:cstheme="minorHAnsi"/>
          <w:b/>
          <w:bCs/>
          <w:lang w:val="en-GB"/>
        </w:rPr>
        <w:lastRenderedPageBreak/>
        <w:t>Article 7 – Identification and transparency</w:t>
      </w:r>
      <w:bookmarkEnd w:id="8"/>
    </w:p>
    <w:p w14:paraId="006C5528" w14:textId="77777777" w:rsidR="00736C35" w:rsidRPr="004F1D87" w:rsidRDefault="00736C35" w:rsidP="00736C35">
      <w:pPr>
        <w:rPr>
          <w:lang w:val="en-GB"/>
        </w:rPr>
      </w:pPr>
      <w:r w:rsidRPr="004F1D87">
        <w:rPr>
          <w:lang w:val="en-GB"/>
        </w:rPr>
        <w:t>Marketing communications, regardless of format or medium, should be easily identifiable, allowing consumers to clearly distinguish between commercial and non-commercial content.</w:t>
      </w:r>
    </w:p>
    <w:p w14:paraId="570B9999" w14:textId="77777777" w:rsidR="00736C35" w:rsidRPr="004F1D87" w:rsidRDefault="00736C35" w:rsidP="00736C35">
      <w:pPr>
        <w:rPr>
          <w:lang w:val="en-GB"/>
        </w:rPr>
      </w:pPr>
      <w:r w:rsidRPr="004F1D87">
        <w:rPr>
          <w:lang w:val="en-GB"/>
        </w:rPr>
        <w:t>Identification disclosures should be prominent, clear, easily legible and appear in close proximity to the commercial message where they are unlikely to be overlooked by consumers.</w:t>
      </w:r>
    </w:p>
    <w:p w14:paraId="73107A04" w14:textId="77777777" w:rsidR="00736C35" w:rsidRPr="004F1D87" w:rsidRDefault="00736C35" w:rsidP="00736C35">
      <w:pPr>
        <w:rPr>
          <w:lang w:val="en-GB"/>
        </w:rPr>
      </w:pPr>
      <w:r w:rsidRPr="004F1D87">
        <w:rPr>
          <w:lang w:val="en-GB"/>
        </w:rPr>
        <w:t>Marketing communications should be transparent about their true commercial purpose, and not misrepresent it. Hence, a communication promoting the sale of goods, or the contracting of a service should not be disguised, for example as news, editorial matter, market research, consumer surveys, consumer reviews, user-generated content, private blogs, private postings on social media or independent reviews etc.</w:t>
      </w:r>
    </w:p>
    <w:p w14:paraId="5A25E549" w14:textId="77777777" w:rsidR="00736C35" w:rsidRDefault="00736C35" w:rsidP="00736C35">
      <w:pPr>
        <w:rPr>
          <w:lang w:val="en-GB"/>
        </w:rPr>
      </w:pPr>
      <w:r w:rsidRPr="004F1D87">
        <w:rPr>
          <w:lang w:val="en-GB"/>
        </w:rPr>
        <w:t>In the case of mixed content, such as with news or editorial matter or social media, the marketing communication element should be made clearly distinguishable as such, and its commercial nature should be transparent. It should be so presented that it is readily and immediately recognisable as a marketing communication and where appropriate, labelled as such.</w:t>
      </w:r>
    </w:p>
    <w:p w14:paraId="7ADA08D8" w14:textId="77777777" w:rsidR="00736C35" w:rsidRDefault="00736C35" w:rsidP="00736C35">
      <w:pPr>
        <w:rPr>
          <w:lang w:val="en-GB"/>
        </w:rPr>
      </w:pPr>
    </w:p>
    <w:p w14:paraId="199232D1" w14:textId="660FA9E7" w:rsidR="00736C35" w:rsidRPr="00B70B9C" w:rsidRDefault="00736C35" w:rsidP="00736C35">
      <w:r w:rsidRPr="00B70B9C">
        <w:t>___________________</w:t>
      </w:r>
      <w:r w:rsidR="001529DC">
        <w:t xml:space="preserve"> </w:t>
      </w:r>
    </w:p>
    <w:p w14:paraId="18B44895" w14:textId="77777777" w:rsidR="00736C35" w:rsidRPr="00B70B9C" w:rsidRDefault="00736C35" w:rsidP="00736C35"/>
    <w:p w14:paraId="575128A3" w14:textId="77777777" w:rsidR="00736C35" w:rsidRPr="00B70B9C" w:rsidRDefault="00736C35" w:rsidP="00736C35">
      <w:pPr>
        <w:rPr>
          <w:b/>
          <w:bCs/>
          <w:sz w:val="24"/>
          <w:szCs w:val="24"/>
        </w:rPr>
      </w:pPr>
      <w:r w:rsidRPr="00B70B9C">
        <w:rPr>
          <w:b/>
          <w:bCs/>
          <w:sz w:val="24"/>
          <w:szCs w:val="24"/>
        </w:rPr>
        <w:t>Artikel 7 – Identifiering och transparens</w:t>
      </w:r>
    </w:p>
    <w:p w14:paraId="5F90CB02" w14:textId="77777777" w:rsidR="00736C35" w:rsidRPr="003E2295" w:rsidRDefault="00736C35" w:rsidP="00736C35">
      <w:pPr>
        <w:autoSpaceDE w:val="0"/>
        <w:autoSpaceDN w:val="0"/>
        <w:adjustRightInd w:val="0"/>
        <w:spacing w:after="0" w:line="240" w:lineRule="auto"/>
        <w:rPr>
          <w:color w:val="000000" w:themeColor="text1"/>
        </w:rPr>
      </w:pPr>
      <w:r w:rsidRPr="003E2295">
        <w:rPr>
          <w:color w:val="000000" w:themeColor="text1"/>
        </w:rPr>
        <w:t>Marknadskommunikation ska vara lätt att identifiera som sådan, oavsett utformning och</w:t>
      </w:r>
    </w:p>
    <w:p w14:paraId="50C8E4BE" w14:textId="5469FEE0" w:rsidR="00736C35" w:rsidRDefault="00736C35" w:rsidP="00736C35">
      <w:pPr>
        <w:rPr>
          <w:color w:val="000000" w:themeColor="text1"/>
        </w:rPr>
      </w:pPr>
      <w:r>
        <w:rPr>
          <w:color w:val="000000" w:themeColor="text1"/>
        </w:rPr>
        <w:t xml:space="preserve">medium. Konsumenten ska kunna göra </w:t>
      </w:r>
      <w:r w:rsidR="00BE273A">
        <w:rPr>
          <w:color w:val="000000" w:themeColor="text1"/>
        </w:rPr>
        <w:t>tydlig</w:t>
      </w:r>
      <w:r w:rsidR="001529DC">
        <w:rPr>
          <w:color w:val="000000" w:themeColor="text1"/>
        </w:rPr>
        <w:t xml:space="preserve"> </w:t>
      </w:r>
      <w:r>
        <w:rPr>
          <w:color w:val="000000" w:themeColor="text1"/>
        </w:rPr>
        <w:t xml:space="preserve">åtskillnad mellan kommersiellt och icke-kommersiellt innehåll. </w:t>
      </w:r>
    </w:p>
    <w:p w14:paraId="45FC1EC5" w14:textId="089667DD" w:rsidR="00736C35" w:rsidRDefault="00736C35" w:rsidP="00736C35">
      <w:pPr>
        <w:rPr>
          <w:color w:val="000000" w:themeColor="text1"/>
        </w:rPr>
      </w:pPr>
      <w:r>
        <w:rPr>
          <w:color w:val="000000" w:themeColor="text1"/>
        </w:rPr>
        <w:t>Reklammarkering, där sådan behövs, ska vara framträdande, tydlig, lätt att läsa och finnas i nära anslutning till det kommersiella budskapet på ett</w:t>
      </w:r>
      <w:r w:rsidR="001529DC">
        <w:rPr>
          <w:color w:val="000000" w:themeColor="text1"/>
        </w:rPr>
        <w:t xml:space="preserve"> </w:t>
      </w:r>
      <w:r>
        <w:rPr>
          <w:color w:val="000000" w:themeColor="text1"/>
        </w:rPr>
        <w:t xml:space="preserve">sätt </w:t>
      </w:r>
      <w:r w:rsidR="00391F95">
        <w:rPr>
          <w:color w:val="000000" w:themeColor="text1"/>
        </w:rPr>
        <w:t xml:space="preserve">som gör det osannolikt </w:t>
      </w:r>
      <w:r>
        <w:rPr>
          <w:color w:val="000000" w:themeColor="text1"/>
        </w:rPr>
        <w:t>att konsumenten</w:t>
      </w:r>
      <w:r w:rsidR="001529DC">
        <w:rPr>
          <w:color w:val="000000" w:themeColor="text1"/>
        </w:rPr>
        <w:t xml:space="preserve"> </w:t>
      </w:r>
      <w:r>
        <w:rPr>
          <w:color w:val="000000" w:themeColor="text1"/>
        </w:rPr>
        <w:t>förbise</w:t>
      </w:r>
      <w:r w:rsidR="00391F95">
        <w:rPr>
          <w:color w:val="000000" w:themeColor="text1"/>
        </w:rPr>
        <w:t>r</w:t>
      </w:r>
      <w:r>
        <w:rPr>
          <w:color w:val="000000" w:themeColor="text1"/>
        </w:rPr>
        <w:t xml:space="preserve"> den. </w:t>
      </w:r>
    </w:p>
    <w:p w14:paraId="74354BEC" w14:textId="4C36C768" w:rsidR="00736C35" w:rsidRDefault="00736C35" w:rsidP="00736C35">
      <w:pPr>
        <w:rPr>
          <w:color w:val="000000" w:themeColor="text1"/>
        </w:rPr>
      </w:pPr>
      <w:r w:rsidRPr="00334289">
        <w:rPr>
          <w:color w:val="000000" w:themeColor="text1"/>
        </w:rPr>
        <w:t>Marknadskommunikation</w:t>
      </w:r>
      <w:r>
        <w:rPr>
          <w:color w:val="000000" w:themeColor="text1"/>
        </w:rPr>
        <w:t>en får inte vilseleda om eller dölja sitt verkliga, kommersiella syfte. Säljfrämjande kommunikation för varor eller tjänster får således inte framställas som t ex nyheter, redaktionellt material, marknadsundersökning</w:t>
      </w:r>
      <w:r w:rsidR="00391F95">
        <w:rPr>
          <w:color w:val="000000" w:themeColor="text1"/>
        </w:rPr>
        <w:t>ar</w:t>
      </w:r>
      <w:r>
        <w:rPr>
          <w:color w:val="000000" w:themeColor="text1"/>
        </w:rPr>
        <w:t>, konsumentenkät</w:t>
      </w:r>
      <w:r w:rsidR="00391F95">
        <w:rPr>
          <w:color w:val="000000" w:themeColor="text1"/>
        </w:rPr>
        <w:t>er</w:t>
      </w:r>
      <w:r>
        <w:rPr>
          <w:color w:val="000000" w:themeColor="text1"/>
        </w:rPr>
        <w:t>, konsumentomdömen, användargenererat innehåll, privat</w:t>
      </w:r>
      <w:r w:rsidR="00560369">
        <w:rPr>
          <w:color w:val="000000" w:themeColor="text1"/>
        </w:rPr>
        <w:t>a</w:t>
      </w:r>
      <w:r w:rsidR="001529DC">
        <w:rPr>
          <w:color w:val="000000" w:themeColor="text1"/>
        </w:rPr>
        <w:t xml:space="preserve"> </w:t>
      </w:r>
      <w:r>
        <w:rPr>
          <w:color w:val="000000" w:themeColor="text1"/>
        </w:rPr>
        <w:t>blogg</w:t>
      </w:r>
      <w:r w:rsidR="00560369">
        <w:rPr>
          <w:color w:val="000000" w:themeColor="text1"/>
        </w:rPr>
        <w:t>ar</w:t>
      </w:r>
      <w:r>
        <w:rPr>
          <w:color w:val="000000" w:themeColor="text1"/>
        </w:rPr>
        <w:t>, personliga inlägg på sociala medier eller oberoende recensioner.</w:t>
      </w:r>
      <w:r w:rsidR="001529DC">
        <w:rPr>
          <w:color w:val="000000" w:themeColor="text1"/>
        </w:rPr>
        <w:t xml:space="preserve"> </w:t>
      </w:r>
    </w:p>
    <w:p w14:paraId="75365399" w14:textId="710DB2D5" w:rsidR="00736C35" w:rsidRDefault="00736C35" w:rsidP="00736C35">
      <w:pPr>
        <w:autoSpaceDE w:val="0"/>
        <w:autoSpaceDN w:val="0"/>
        <w:adjustRightInd w:val="0"/>
        <w:spacing w:after="0" w:line="240" w:lineRule="auto"/>
        <w:rPr>
          <w:color w:val="000000" w:themeColor="text1"/>
        </w:rPr>
      </w:pPr>
      <w:r>
        <w:rPr>
          <w:color w:val="000000" w:themeColor="text1"/>
        </w:rPr>
        <w:t>Marknadskommunikation i medier med blandat kommersiellt och icke-kommersiellt innehåll (t ex nyheter och annat redaktionellt material eller inlägg på sociala medier) ska vara tydligt urskiljbar och dess kommersiella karaktär transparent. Marknadskommunikationen ska vara utformad så att den</w:t>
      </w:r>
      <w:r w:rsidR="001529DC">
        <w:rPr>
          <w:color w:val="000000" w:themeColor="text1"/>
        </w:rPr>
        <w:t xml:space="preserve"> </w:t>
      </w:r>
      <w:r>
        <w:rPr>
          <w:color w:val="000000" w:themeColor="text1"/>
        </w:rPr>
        <w:t xml:space="preserve">lätt och omedelbart </w:t>
      </w:r>
      <w:r w:rsidR="00560369">
        <w:rPr>
          <w:color w:val="000000" w:themeColor="text1"/>
        </w:rPr>
        <w:t xml:space="preserve">kan </w:t>
      </w:r>
      <w:r>
        <w:rPr>
          <w:color w:val="000000" w:themeColor="text1"/>
        </w:rPr>
        <w:t>identifieras som sådan. Om så erfordras ska den förses med särskild reklammarkering</w:t>
      </w:r>
    </w:p>
    <w:p w14:paraId="7D2C9C7D" w14:textId="77777777" w:rsidR="001529DC" w:rsidRDefault="001529DC" w:rsidP="00736C35">
      <w:pPr>
        <w:autoSpaceDE w:val="0"/>
        <w:autoSpaceDN w:val="0"/>
        <w:adjustRightInd w:val="0"/>
        <w:spacing w:after="0" w:line="240" w:lineRule="auto"/>
        <w:rPr>
          <w:color w:val="000000" w:themeColor="text1"/>
        </w:rPr>
      </w:pPr>
    </w:p>
    <w:p w14:paraId="72005DE0" w14:textId="77777777" w:rsidR="001529DC" w:rsidRPr="00B70B9C" w:rsidRDefault="001529DC" w:rsidP="001529DC">
      <w:bookmarkStart w:id="9" w:name="_Toc166773016"/>
      <w:r w:rsidRPr="00B70B9C">
        <w:t>___________________</w:t>
      </w:r>
      <w:r>
        <w:t xml:space="preserve"> </w:t>
      </w:r>
    </w:p>
    <w:p w14:paraId="450FD86C" w14:textId="77777777" w:rsidR="001529DC" w:rsidRDefault="001529DC">
      <w:pPr>
        <w:rPr>
          <w:rFonts w:eastAsiaTheme="majorEastAsia" w:cstheme="minorHAnsi"/>
          <w:b/>
          <w:bCs/>
          <w:color w:val="1F3763" w:themeColor="accent1" w:themeShade="7F"/>
          <w:sz w:val="24"/>
          <w:szCs w:val="24"/>
        </w:rPr>
      </w:pPr>
      <w:r>
        <w:rPr>
          <w:rFonts w:cstheme="minorHAnsi"/>
          <w:b/>
          <w:bCs/>
        </w:rPr>
        <w:br w:type="page"/>
      </w:r>
    </w:p>
    <w:p w14:paraId="4031FA1C" w14:textId="6910D031" w:rsidR="00736C35" w:rsidRPr="00B70B9C" w:rsidRDefault="00736C35" w:rsidP="00736C35">
      <w:pPr>
        <w:pStyle w:val="Rubrik3"/>
        <w:rPr>
          <w:rFonts w:asciiTheme="minorHAnsi" w:hAnsiTheme="minorHAnsi" w:cstheme="minorHAnsi"/>
          <w:b/>
          <w:bCs/>
        </w:rPr>
      </w:pPr>
      <w:r w:rsidRPr="00B70B9C">
        <w:rPr>
          <w:rFonts w:asciiTheme="minorHAnsi" w:hAnsiTheme="minorHAnsi" w:cstheme="minorHAnsi"/>
          <w:b/>
          <w:bCs/>
        </w:rPr>
        <w:lastRenderedPageBreak/>
        <w:t>Article 8 – Identity of the marketer</w:t>
      </w:r>
      <w:bookmarkEnd w:id="9"/>
    </w:p>
    <w:p w14:paraId="5854E2CE" w14:textId="77777777" w:rsidR="00736C35" w:rsidRPr="006858E6" w:rsidRDefault="00736C35" w:rsidP="00736C35">
      <w:pPr>
        <w:rPr>
          <w:lang w:val="en-GB"/>
        </w:rPr>
      </w:pPr>
      <w:r w:rsidRPr="006858E6">
        <w:rPr>
          <w:lang w:val="en-GB"/>
        </w:rPr>
        <w:t xml:space="preserve">The identity of the marketer should be transparent. </w:t>
      </w:r>
    </w:p>
    <w:p w14:paraId="4B8DE27C" w14:textId="77777777" w:rsidR="00736C35" w:rsidRPr="006858E6" w:rsidRDefault="00736C35" w:rsidP="00736C35">
      <w:pPr>
        <w:rPr>
          <w:lang w:val="en-GB"/>
        </w:rPr>
      </w:pPr>
      <w:r w:rsidRPr="006858E6">
        <w:rPr>
          <w:lang w:val="en-GB"/>
        </w:rPr>
        <w:t>Marketing communications should, where appropriate, include contact information to enable the consumer to get in touch with the marketer without difficulty.</w:t>
      </w:r>
    </w:p>
    <w:p w14:paraId="1D368D3C" w14:textId="5125A209" w:rsidR="00736C35" w:rsidRDefault="00736C35" w:rsidP="00736C35">
      <w:pPr>
        <w:rPr>
          <w:lang w:val="en-GB"/>
        </w:rPr>
      </w:pPr>
      <w:r w:rsidRPr="006858E6">
        <w:rPr>
          <w:lang w:val="en-GB"/>
        </w:rPr>
        <w:t>The above does not apply to communications with the sole purpose of attracting attention to communication activities to follow (e.g., “teaser advertisements”).</w:t>
      </w:r>
      <w:r w:rsidR="001529DC">
        <w:rPr>
          <w:lang w:val="en-GB"/>
        </w:rPr>
        <w:t xml:space="preserve"> </w:t>
      </w:r>
    </w:p>
    <w:p w14:paraId="15069BC4" w14:textId="66622ED1" w:rsidR="00736C35" w:rsidRPr="00B70B9C" w:rsidRDefault="00736C35" w:rsidP="00736C35">
      <w:r w:rsidRPr="00B70B9C">
        <w:t>__________________</w:t>
      </w:r>
      <w:r w:rsidR="001529DC">
        <w:t xml:space="preserve"> </w:t>
      </w:r>
    </w:p>
    <w:p w14:paraId="39926BCB" w14:textId="77777777" w:rsidR="00736C35" w:rsidRPr="00B70B9C" w:rsidRDefault="00736C35" w:rsidP="00736C35"/>
    <w:p w14:paraId="413E306D" w14:textId="77777777" w:rsidR="00736C35" w:rsidRPr="00B70B9C" w:rsidRDefault="00736C35" w:rsidP="00736C35">
      <w:pPr>
        <w:rPr>
          <w:b/>
          <w:bCs/>
          <w:sz w:val="24"/>
          <w:szCs w:val="24"/>
        </w:rPr>
      </w:pPr>
      <w:r w:rsidRPr="00B70B9C">
        <w:rPr>
          <w:b/>
          <w:bCs/>
          <w:sz w:val="24"/>
          <w:szCs w:val="24"/>
        </w:rPr>
        <w:t>Artikel 8 – Identitet och sändarangivelse</w:t>
      </w:r>
    </w:p>
    <w:p w14:paraId="09D48BBC" w14:textId="77777777" w:rsidR="00736C35" w:rsidRDefault="00736C35" w:rsidP="00736C35">
      <w:pPr>
        <w:autoSpaceDE w:val="0"/>
        <w:autoSpaceDN w:val="0"/>
        <w:adjustRightInd w:val="0"/>
        <w:spacing w:after="0" w:line="240" w:lineRule="auto"/>
        <w:rPr>
          <w:color w:val="000000" w:themeColor="text1"/>
        </w:rPr>
      </w:pPr>
      <w:r w:rsidRPr="003B7D54">
        <w:rPr>
          <w:color w:val="000000" w:themeColor="text1"/>
        </w:rPr>
        <w:t xml:space="preserve">Identiteten hos den </w:t>
      </w:r>
      <w:r>
        <w:rPr>
          <w:color w:val="000000" w:themeColor="text1"/>
        </w:rPr>
        <w:t xml:space="preserve">marknadsförare </w:t>
      </w:r>
      <w:r w:rsidRPr="003B7D54">
        <w:rPr>
          <w:color w:val="000000" w:themeColor="text1"/>
        </w:rPr>
        <w:t>som svarar för en marknadskommunikation ska</w:t>
      </w:r>
      <w:r>
        <w:rPr>
          <w:color w:val="000000" w:themeColor="text1"/>
        </w:rPr>
        <w:t xml:space="preserve"> vara transparent och tydligt framgå</w:t>
      </w:r>
      <w:r w:rsidRPr="003B7D54">
        <w:rPr>
          <w:color w:val="000000" w:themeColor="text1"/>
        </w:rPr>
        <w:t xml:space="preserve">. </w:t>
      </w:r>
    </w:p>
    <w:p w14:paraId="3A015F5F" w14:textId="77777777" w:rsidR="00736C35" w:rsidRDefault="00736C35" w:rsidP="00736C35">
      <w:pPr>
        <w:autoSpaceDE w:val="0"/>
        <w:autoSpaceDN w:val="0"/>
        <w:adjustRightInd w:val="0"/>
        <w:spacing w:after="0" w:line="240" w:lineRule="auto"/>
        <w:rPr>
          <w:color w:val="000000" w:themeColor="text1"/>
        </w:rPr>
      </w:pPr>
    </w:p>
    <w:p w14:paraId="61B4A291" w14:textId="77777777" w:rsidR="00736C35" w:rsidRDefault="00736C35" w:rsidP="00736C35">
      <w:pPr>
        <w:autoSpaceDE w:val="0"/>
        <w:autoSpaceDN w:val="0"/>
        <w:adjustRightInd w:val="0"/>
        <w:spacing w:after="0" w:line="240" w:lineRule="auto"/>
        <w:rPr>
          <w:color w:val="000000" w:themeColor="text1"/>
        </w:rPr>
      </w:pPr>
      <w:r w:rsidRPr="003B7D54">
        <w:rPr>
          <w:color w:val="000000" w:themeColor="text1"/>
        </w:rPr>
        <w:t>Där så är</w:t>
      </w:r>
      <w:r>
        <w:rPr>
          <w:color w:val="000000" w:themeColor="text1"/>
        </w:rPr>
        <w:t xml:space="preserve"> </w:t>
      </w:r>
      <w:r w:rsidRPr="003B7D54">
        <w:rPr>
          <w:color w:val="000000" w:themeColor="text1"/>
        </w:rPr>
        <w:t>lämpligt ska marknadskommunikationen innehålla kontaktinformation så att konsumenten lätt</w:t>
      </w:r>
      <w:r>
        <w:rPr>
          <w:color w:val="000000" w:themeColor="text1"/>
        </w:rPr>
        <w:t xml:space="preserve"> kan nå </w:t>
      </w:r>
      <w:r w:rsidRPr="003B7D54">
        <w:rPr>
          <w:color w:val="000000" w:themeColor="text1"/>
        </w:rPr>
        <w:t>marknadsföraren.</w:t>
      </w:r>
    </w:p>
    <w:p w14:paraId="69CD7375" w14:textId="77777777" w:rsidR="00736C35" w:rsidRPr="003B7D54" w:rsidRDefault="00736C35" w:rsidP="00736C35">
      <w:pPr>
        <w:autoSpaceDE w:val="0"/>
        <w:autoSpaceDN w:val="0"/>
        <w:adjustRightInd w:val="0"/>
        <w:spacing w:after="0" w:line="240" w:lineRule="auto"/>
        <w:rPr>
          <w:color w:val="000000" w:themeColor="text1"/>
        </w:rPr>
      </w:pPr>
    </w:p>
    <w:p w14:paraId="09D34718" w14:textId="77777777" w:rsidR="00736C35" w:rsidRDefault="00736C35" w:rsidP="00736C35">
      <w:pPr>
        <w:autoSpaceDE w:val="0"/>
        <w:autoSpaceDN w:val="0"/>
        <w:adjustRightInd w:val="0"/>
        <w:spacing w:after="0" w:line="240" w:lineRule="auto"/>
        <w:rPr>
          <w:color w:val="000000" w:themeColor="text1"/>
        </w:rPr>
      </w:pPr>
      <w:r>
        <w:rPr>
          <w:color w:val="000000" w:themeColor="text1"/>
        </w:rPr>
        <w:t>Ovanstående gäller</w:t>
      </w:r>
      <w:r w:rsidRPr="003B7D54">
        <w:rPr>
          <w:color w:val="000000" w:themeColor="text1"/>
        </w:rPr>
        <w:t xml:space="preserve"> inte när kommunikationen enbart är till för att rikta uppmärksamheten</w:t>
      </w:r>
      <w:r>
        <w:rPr>
          <w:color w:val="000000" w:themeColor="text1"/>
        </w:rPr>
        <w:t xml:space="preserve"> </w:t>
      </w:r>
      <w:r w:rsidRPr="003B7D54">
        <w:rPr>
          <w:color w:val="000000" w:themeColor="text1"/>
        </w:rPr>
        <w:t>på kommande aktiviteter (s.k. ”teasers”).</w:t>
      </w:r>
    </w:p>
    <w:p w14:paraId="2422B3D3" w14:textId="77777777" w:rsidR="001529DC" w:rsidRDefault="001529DC" w:rsidP="00736C35">
      <w:pPr>
        <w:autoSpaceDE w:val="0"/>
        <w:autoSpaceDN w:val="0"/>
        <w:adjustRightInd w:val="0"/>
        <w:spacing w:after="0" w:line="240" w:lineRule="auto"/>
        <w:rPr>
          <w:color w:val="000000" w:themeColor="text1"/>
        </w:rPr>
      </w:pPr>
    </w:p>
    <w:p w14:paraId="79C97508" w14:textId="77777777" w:rsidR="00736C35" w:rsidRDefault="00736C35" w:rsidP="00736C35">
      <w:pPr>
        <w:pBdr>
          <w:bottom w:val="single" w:sz="12" w:space="1" w:color="auto"/>
        </w:pBdr>
        <w:autoSpaceDE w:val="0"/>
        <w:autoSpaceDN w:val="0"/>
        <w:adjustRightInd w:val="0"/>
        <w:spacing w:after="0" w:line="240" w:lineRule="auto"/>
        <w:rPr>
          <w:color w:val="000000" w:themeColor="text1"/>
        </w:rPr>
      </w:pPr>
    </w:p>
    <w:p w14:paraId="409B9D55" w14:textId="77777777" w:rsidR="00736C35" w:rsidRDefault="00736C35" w:rsidP="00736C35">
      <w:pPr>
        <w:autoSpaceDE w:val="0"/>
        <w:autoSpaceDN w:val="0"/>
        <w:adjustRightInd w:val="0"/>
        <w:spacing w:after="0" w:line="240" w:lineRule="auto"/>
        <w:rPr>
          <w:color w:val="000000" w:themeColor="text1"/>
        </w:rPr>
      </w:pPr>
    </w:p>
    <w:p w14:paraId="77D4AF31" w14:textId="77777777" w:rsidR="00736C35" w:rsidRDefault="00736C35" w:rsidP="00736C35">
      <w:pPr>
        <w:autoSpaceDE w:val="0"/>
        <w:autoSpaceDN w:val="0"/>
        <w:adjustRightInd w:val="0"/>
        <w:spacing w:after="0" w:line="240" w:lineRule="auto"/>
        <w:rPr>
          <w:color w:val="000000" w:themeColor="text1"/>
        </w:rPr>
      </w:pPr>
    </w:p>
    <w:p w14:paraId="3551E636" w14:textId="77777777" w:rsidR="00736C35" w:rsidRPr="00023908" w:rsidRDefault="00736C35" w:rsidP="00736C35">
      <w:pPr>
        <w:pStyle w:val="Rubrik3"/>
        <w:rPr>
          <w:rFonts w:asciiTheme="minorHAnsi" w:hAnsiTheme="minorHAnsi" w:cstheme="minorHAnsi"/>
          <w:b/>
          <w:bCs/>
          <w:lang w:val="en-GB"/>
        </w:rPr>
      </w:pPr>
      <w:bookmarkStart w:id="10" w:name="_Toc166773017"/>
      <w:r w:rsidRPr="00023908">
        <w:rPr>
          <w:rFonts w:asciiTheme="minorHAnsi" w:hAnsiTheme="minorHAnsi" w:cstheme="minorHAnsi"/>
          <w:b/>
          <w:bCs/>
          <w:lang w:val="en-GB"/>
        </w:rPr>
        <w:t>Article 9 – Use of technical or scientific data and terminology</w:t>
      </w:r>
      <w:bookmarkEnd w:id="10"/>
    </w:p>
    <w:p w14:paraId="21F97651" w14:textId="77777777" w:rsidR="00736C35" w:rsidRDefault="00736C35" w:rsidP="00736C35">
      <w:r>
        <w:t>Marketing communications should not:</w:t>
      </w:r>
    </w:p>
    <w:p w14:paraId="7A3CCCF3" w14:textId="77777777" w:rsidR="00736C35" w:rsidRDefault="00736C35" w:rsidP="00736C35">
      <w:pPr>
        <w:pStyle w:val="Liststycke"/>
        <w:numPr>
          <w:ilvl w:val="0"/>
          <w:numId w:val="1"/>
        </w:numPr>
        <w:spacing w:after="160" w:line="278" w:lineRule="auto"/>
      </w:pPr>
      <w:r>
        <w:t>misuse technical data, e.g. research results or quotations from technical and scientific publications.</w:t>
      </w:r>
    </w:p>
    <w:p w14:paraId="098F8A14" w14:textId="77777777" w:rsidR="00736C35" w:rsidRDefault="00736C35" w:rsidP="00736C35">
      <w:pPr>
        <w:pStyle w:val="Liststycke"/>
        <w:numPr>
          <w:ilvl w:val="0"/>
          <w:numId w:val="1"/>
        </w:numPr>
        <w:spacing w:after="160" w:line="278" w:lineRule="auto"/>
      </w:pPr>
      <w:r>
        <w:t>present statistics in such a way as to exaggerate the validity of a claim.</w:t>
      </w:r>
    </w:p>
    <w:p w14:paraId="62B0E839" w14:textId="77777777" w:rsidR="00736C35" w:rsidRDefault="00736C35" w:rsidP="00736C35">
      <w:pPr>
        <w:pStyle w:val="Liststycke"/>
        <w:numPr>
          <w:ilvl w:val="0"/>
          <w:numId w:val="1"/>
        </w:numPr>
      </w:pPr>
      <w:r>
        <w:t>use scientific terminology or vocabulary in such a way as falsely to suggest that a claim has scientific validity, or misuse any label, symbol, logo, or seal to that effect.</w:t>
      </w:r>
    </w:p>
    <w:p w14:paraId="37C9AD12" w14:textId="77777777" w:rsidR="00736C35" w:rsidRPr="00B70B9C" w:rsidRDefault="00736C35" w:rsidP="00736C35">
      <w:pPr>
        <w:rPr>
          <w:lang w:val="en-GB"/>
        </w:rPr>
      </w:pPr>
    </w:p>
    <w:p w14:paraId="4F0167A0" w14:textId="3EEDD0F6" w:rsidR="00736C35" w:rsidRDefault="00736C35" w:rsidP="00736C35">
      <w:r>
        <w:t>_________________</w:t>
      </w:r>
      <w:r w:rsidR="001529DC">
        <w:t xml:space="preserve"> </w:t>
      </w:r>
    </w:p>
    <w:p w14:paraId="5A652BC1" w14:textId="77777777" w:rsidR="00736C35" w:rsidRPr="009C2D7F" w:rsidRDefault="00736C35" w:rsidP="00736C35">
      <w:pPr>
        <w:autoSpaceDE w:val="0"/>
        <w:autoSpaceDN w:val="0"/>
        <w:adjustRightInd w:val="0"/>
        <w:spacing w:after="0" w:line="240" w:lineRule="auto"/>
        <w:rPr>
          <w:color w:val="000000" w:themeColor="text1"/>
        </w:rPr>
      </w:pPr>
    </w:p>
    <w:p w14:paraId="764C6493" w14:textId="77777777" w:rsidR="00736C35" w:rsidRPr="004D79C7" w:rsidRDefault="00736C35" w:rsidP="00736C35">
      <w:pPr>
        <w:autoSpaceDE w:val="0"/>
        <w:autoSpaceDN w:val="0"/>
        <w:adjustRightInd w:val="0"/>
        <w:spacing w:after="0" w:line="240" w:lineRule="auto"/>
        <w:rPr>
          <w:color w:val="000000" w:themeColor="text1"/>
          <w:sz w:val="24"/>
          <w:szCs w:val="24"/>
        </w:rPr>
      </w:pPr>
      <w:r w:rsidRPr="004D79C7">
        <w:rPr>
          <w:b/>
          <w:color w:val="000000" w:themeColor="text1"/>
          <w:sz w:val="24"/>
          <w:szCs w:val="24"/>
        </w:rPr>
        <w:t>Artikel 9 – Tekniska</w:t>
      </w:r>
      <w:r>
        <w:rPr>
          <w:b/>
          <w:color w:val="000000" w:themeColor="text1"/>
          <w:sz w:val="24"/>
          <w:szCs w:val="24"/>
        </w:rPr>
        <w:t xml:space="preserve"> och </w:t>
      </w:r>
      <w:r w:rsidRPr="004D79C7">
        <w:rPr>
          <w:b/>
          <w:color w:val="000000" w:themeColor="text1"/>
          <w:sz w:val="24"/>
          <w:szCs w:val="24"/>
        </w:rPr>
        <w:t>vetenskapliga data och termer</w:t>
      </w:r>
    </w:p>
    <w:p w14:paraId="6BBB56F5" w14:textId="77777777" w:rsidR="00736C35" w:rsidRDefault="00736C35" w:rsidP="00736C35">
      <w:pPr>
        <w:autoSpaceDE w:val="0"/>
        <w:autoSpaceDN w:val="0"/>
        <w:adjustRightInd w:val="0"/>
        <w:spacing w:after="0" w:line="240" w:lineRule="auto"/>
        <w:rPr>
          <w:color w:val="000000" w:themeColor="text1"/>
        </w:rPr>
      </w:pPr>
    </w:p>
    <w:p w14:paraId="0D03E314" w14:textId="77777777" w:rsidR="00736C35" w:rsidRDefault="00736C35" w:rsidP="00736C35">
      <w:pPr>
        <w:autoSpaceDE w:val="0"/>
        <w:autoSpaceDN w:val="0"/>
        <w:adjustRightInd w:val="0"/>
        <w:spacing w:after="0" w:line="240" w:lineRule="auto"/>
        <w:rPr>
          <w:color w:val="000000" w:themeColor="text1"/>
        </w:rPr>
      </w:pPr>
      <w:r w:rsidRPr="005E730D">
        <w:rPr>
          <w:color w:val="000000" w:themeColor="text1"/>
        </w:rPr>
        <w:t>Marknadskommunikation får inte:</w:t>
      </w:r>
    </w:p>
    <w:p w14:paraId="692B234C" w14:textId="77777777" w:rsidR="00736C35" w:rsidRPr="005E730D" w:rsidRDefault="00736C35" w:rsidP="00736C35">
      <w:pPr>
        <w:autoSpaceDE w:val="0"/>
        <w:autoSpaceDN w:val="0"/>
        <w:adjustRightInd w:val="0"/>
        <w:spacing w:after="0" w:line="240" w:lineRule="auto"/>
        <w:rPr>
          <w:color w:val="000000" w:themeColor="text1"/>
        </w:rPr>
      </w:pPr>
    </w:p>
    <w:p w14:paraId="36F5FAD1" w14:textId="77777777" w:rsidR="00736C35" w:rsidRPr="004D79C7" w:rsidRDefault="00736C35" w:rsidP="00736C35">
      <w:pPr>
        <w:pStyle w:val="Liststycke"/>
        <w:numPr>
          <w:ilvl w:val="0"/>
          <w:numId w:val="8"/>
        </w:numPr>
        <w:autoSpaceDE w:val="0"/>
        <w:autoSpaceDN w:val="0"/>
        <w:adjustRightInd w:val="0"/>
        <w:spacing w:after="0" w:line="240" w:lineRule="auto"/>
        <w:rPr>
          <w:color w:val="000000" w:themeColor="text1"/>
          <w:lang w:val="sv-SE"/>
        </w:rPr>
      </w:pPr>
      <w:r w:rsidRPr="004D79C7">
        <w:rPr>
          <w:color w:val="000000" w:themeColor="text1"/>
          <w:lang w:val="sv-SE"/>
        </w:rPr>
        <w:t>missbruka tekniskt material, t.ex. forskningsresultat eller citat ur tekniska eller vetenskapliga</w:t>
      </w:r>
    </w:p>
    <w:p w14:paraId="15A40676" w14:textId="77777777" w:rsidR="00736C35" w:rsidRDefault="00736C35" w:rsidP="00736C35">
      <w:pPr>
        <w:autoSpaceDE w:val="0"/>
        <w:autoSpaceDN w:val="0"/>
        <w:adjustRightInd w:val="0"/>
        <w:spacing w:after="0" w:line="240" w:lineRule="auto"/>
        <w:ind w:left="360"/>
        <w:rPr>
          <w:color w:val="000000" w:themeColor="text1"/>
        </w:rPr>
      </w:pPr>
      <w:r w:rsidRPr="005E730D">
        <w:rPr>
          <w:color w:val="000000" w:themeColor="text1"/>
        </w:rPr>
        <w:t>publikationer;</w:t>
      </w:r>
    </w:p>
    <w:p w14:paraId="50988ADF" w14:textId="77777777" w:rsidR="00736C35" w:rsidRPr="005E730D" w:rsidRDefault="00736C35" w:rsidP="00736C35">
      <w:pPr>
        <w:autoSpaceDE w:val="0"/>
        <w:autoSpaceDN w:val="0"/>
        <w:adjustRightInd w:val="0"/>
        <w:spacing w:after="0" w:line="240" w:lineRule="auto"/>
        <w:rPr>
          <w:color w:val="000000" w:themeColor="text1"/>
        </w:rPr>
      </w:pPr>
    </w:p>
    <w:p w14:paraId="07147B16" w14:textId="0AD853EF" w:rsidR="00736C35" w:rsidRPr="004D79C7" w:rsidRDefault="00736C35" w:rsidP="00736C35">
      <w:pPr>
        <w:pStyle w:val="Liststycke"/>
        <w:numPr>
          <w:ilvl w:val="0"/>
          <w:numId w:val="8"/>
        </w:numPr>
        <w:autoSpaceDE w:val="0"/>
        <w:autoSpaceDN w:val="0"/>
        <w:adjustRightInd w:val="0"/>
        <w:spacing w:after="0" w:line="240" w:lineRule="auto"/>
        <w:rPr>
          <w:color w:val="000000" w:themeColor="text1"/>
          <w:lang w:val="sv-SE"/>
        </w:rPr>
      </w:pPr>
      <w:r w:rsidRPr="004D79C7">
        <w:rPr>
          <w:color w:val="000000" w:themeColor="text1"/>
          <w:lang w:val="sv-SE"/>
        </w:rPr>
        <w:t>presentera statistiska uppgifter så att ett påstående framstår som mer</w:t>
      </w:r>
      <w:r w:rsidR="001529DC">
        <w:rPr>
          <w:color w:val="000000" w:themeColor="text1"/>
          <w:lang w:val="sv-SE"/>
        </w:rPr>
        <w:t xml:space="preserve"> </w:t>
      </w:r>
      <w:r w:rsidR="00F1023B">
        <w:rPr>
          <w:color w:val="000000" w:themeColor="text1"/>
          <w:lang w:val="sv-SE"/>
        </w:rPr>
        <w:t>allmän</w:t>
      </w:r>
      <w:r w:rsidRPr="004D79C7">
        <w:rPr>
          <w:color w:val="000000" w:themeColor="text1"/>
          <w:lang w:val="sv-SE"/>
        </w:rPr>
        <w:t>giltigt än vad</w:t>
      </w:r>
    </w:p>
    <w:p w14:paraId="37C2A7F3" w14:textId="77777777" w:rsidR="00736C35" w:rsidRDefault="00736C35" w:rsidP="00736C35">
      <w:pPr>
        <w:autoSpaceDE w:val="0"/>
        <w:autoSpaceDN w:val="0"/>
        <w:adjustRightInd w:val="0"/>
        <w:spacing w:after="0" w:line="240" w:lineRule="auto"/>
        <w:ind w:left="360"/>
        <w:rPr>
          <w:color w:val="000000" w:themeColor="text1"/>
        </w:rPr>
      </w:pPr>
      <w:r w:rsidRPr="005E730D">
        <w:rPr>
          <w:color w:val="000000" w:themeColor="text1"/>
        </w:rPr>
        <w:t>som är fallet;</w:t>
      </w:r>
    </w:p>
    <w:p w14:paraId="41B1EE84" w14:textId="77777777" w:rsidR="00736C35" w:rsidRPr="005E730D" w:rsidRDefault="00736C35" w:rsidP="00736C35">
      <w:pPr>
        <w:autoSpaceDE w:val="0"/>
        <w:autoSpaceDN w:val="0"/>
        <w:adjustRightInd w:val="0"/>
        <w:spacing w:after="0" w:line="240" w:lineRule="auto"/>
        <w:rPr>
          <w:color w:val="000000" w:themeColor="text1"/>
        </w:rPr>
      </w:pPr>
    </w:p>
    <w:p w14:paraId="6218249A" w14:textId="2A665461" w:rsidR="00736C35" w:rsidRDefault="00736C35" w:rsidP="00736C35">
      <w:pPr>
        <w:pStyle w:val="Liststycke"/>
        <w:numPr>
          <w:ilvl w:val="0"/>
          <w:numId w:val="8"/>
        </w:numPr>
        <w:autoSpaceDE w:val="0"/>
        <w:autoSpaceDN w:val="0"/>
        <w:adjustRightInd w:val="0"/>
        <w:spacing w:after="0" w:line="240" w:lineRule="auto"/>
        <w:rPr>
          <w:color w:val="000000" w:themeColor="text1"/>
          <w:lang w:val="sv-SE"/>
        </w:rPr>
      </w:pPr>
      <w:r w:rsidRPr="004D79C7">
        <w:rPr>
          <w:color w:val="000000" w:themeColor="text1"/>
          <w:lang w:val="sv-SE"/>
        </w:rPr>
        <w:t>använda vetenskapliga termer för att ge intryck av att ett påstående har vetenskaplig grund, när sådan i själva verket saknas</w:t>
      </w:r>
      <w:r>
        <w:rPr>
          <w:color w:val="000000" w:themeColor="text1"/>
          <w:lang w:val="sv-SE"/>
        </w:rPr>
        <w:t xml:space="preserve"> eller utnyttja märkning, symboler, logo</w:t>
      </w:r>
      <w:r w:rsidR="00F1023B">
        <w:rPr>
          <w:color w:val="000000" w:themeColor="text1"/>
          <w:lang w:val="sv-SE"/>
        </w:rPr>
        <w:t>typer</w:t>
      </w:r>
      <w:r>
        <w:rPr>
          <w:color w:val="000000" w:themeColor="text1"/>
          <w:lang w:val="sv-SE"/>
        </w:rPr>
        <w:t xml:space="preserve"> eller </w:t>
      </w:r>
      <w:r w:rsidR="00F1023B">
        <w:rPr>
          <w:color w:val="000000" w:themeColor="text1"/>
          <w:lang w:val="sv-SE"/>
        </w:rPr>
        <w:t xml:space="preserve">andra </w:t>
      </w:r>
      <w:r>
        <w:rPr>
          <w:color w:val="000000" w:themeColor="text1"/>
          <w:lang w:val="sv-SE"/>
        </w:rPr>
        <w:t>märken på samma sätt.</w:t>
      </w:r>
    </w:p>
    <w:p w14:paraId="5341224D" w14:textId="77777777" w:rsidR="00736C35" w:rsidRDefault="00736C35" w:rsidP="00736C35">
      <w:pPr>
        <w:autoSpaceDE w:val="0"/>
        <w:autoSpaceDN w:val="0"/>
        <w:adjustRightInd w:val="0"/>
        <w:spacing w:after="0" w:line="240" w:lineRule="auto"/>
        <w:rPr>
          <w:color w:val="000000" w:themeColor="text1"/>
        </w:rPr>
      </w:pPr>
    </w:p>
    <w:p w14:paraId="04CDD591" w14:textId="77777777" w:rsidR="00736C35" w:rsidRDefault="00736C35" w:rsidP="00736C35">
      <w:pPr>
        <w:autoSpaceDE w:val="0"/>
        <w:autoSpaceDN w:val="0"/>
        <w:adjustRightInd w:val="0"/>
        <w:spacing w:after="0" w:line="240" w:lineRule="auto"/>
        <w:rPr>
          <w:color w:val="000000" w:themeColor="text1"/>
        </w:rPr>
      </w:pPr>
    </w:p>
    <w:p w14:paraId="6786DD3C" w14:textId="77777777" w:rsidR="00736C35" w:rsidRDefault="00736C35" w:rsidP="00736C35">
      <w:pPr>
        <w:pBdr>
          <w:bottom w:val="single" w:sz="12" w:space="1" w:color="auto"/>
        </w:pBdr>
        <w:autoSpaceDE w:val="0"/>
        <w:autoSpaceDN w:val="0"/>
        <w:adjustRightInd w:val="0"/>
        <w:spacing w:after="0" w:line="240" w:lineRule="auto"/>
        <w:rPr>
          <w:color w:val="000000" w:themeColor="text1"/>
        </w:rPr>
      </w:pPr>
    </w:p>
    <w:p w14:paraId="3BE24487" w14:textId="77777777" w:rsidR="00736C35" w:rsidRPr="004D79C7" w:rsidRDefault="00736C35" w:rsidP="00736C35">
      <w:pPr>
        <w:autoSpaceDE w:val="0"/>
        <w:autoSpaceDN w:val="0"/>
        <w:adjustRightInd w:val="0"/>
        <w:spacing w:after="0" w:line="240" w:lineRule="auto"/>
        <w:rPr>
          <w:color w:val="000000" w:themeColor="text1"/>
        </w:rPr>
      </w:pPr>
    </w:p>
    <w:p w14:paraId="726BC0F0" w14:textId="77777777" w:rsidR="00736C35" w:rsidRPr="004D79C7" w:rsidRDefault="00736C35" w:rsidP="00736C35">
      <w:pPr>
        <w:autoSpaceDE w:val="0"/>
        <w:autoSpaceDN w:val="0"/>
        <w:adjustRightInd w:val="0"/>
        <w:spacing w:after="0" w:line="240" w:lineRule="auto"/>
        <w:rPr>
          <w:color w:val="000000" w:themeColor="text1"/>
        </w:rPr>
      </w:pPr>
    </w:p>
    <w:p w14:paraId="2AD5A57C" w14:textId="77777777" w:rsidR="00736C35" w:rsidRPr="004D79C7" w:rsidRDefault="00736C35" w:rsidP="00736C35">
      <w:pPr>
        <w:autoSpaceDE w:val="0"/>
        <w:autoSpaceDN w:val="0"/>
        <w:adjustRightInd w:val="0"/>
        <w:spacing w:after="0" w:line="240" w:lineRule="auto"/>
        <w:rPr>
          <w:color w:val="000000" w:themeColor="text1"/>
        </w:rPr>
      </w:pPr>
    </w:p>
    <w:p w14:paraId="568B1429" w14:textId="77777777" w:rsidR="00736C35" w:rsidRPr="00670CB3" w:rsidRDefault="00736C35" w:rsidP="00736C35">
      <w:pPr>
        <w:pStyle w:val="Rubrik3"/>
        <w:rPr>
          <w:rFonts w:asciiTheme="minorHAnsi" w:hAnsiTheme="minorHAnsi" w:cstheme="minorHAnsi"/>
          <w:b/>
          <w:bCs/>
          <w:lang w:val="en-GB"/>
        </w:rPr>
      </w:pPr>
      <w:bookmarkStart w:id="11" w:name="_Toc166773018"/>
      <w:r w:rsidRPr="00670CB3">
        <w:rPr>
          <w:rFonts w:asciiTheme="minorHAnsi" w:hAnsiTheme="minorHAnsi" w:cstheme="minorHAnsi"/>
          <w:b/>
          <w:bCs/>
          <w:lang w:val="en-GB"/>
        </w:rPr>
        <w:t>Article 10 – Use of “free”</w:t>
      </w:r>
      <w:bookmarkEnd w:id="11"/>
      <w:r w:rsidRPr="00670CB3">
        <w:rPr>
          <w:rFonts w:asciiTheme="minorHAnsi" w:hAnsiTheme="minorHAnsi" w:cstheme="minorHAnsi"/>
          <w:b/>
          <w:bCs/>
          <w:lang w:val="en-GB"/>
        </w:rPr>
        <w:t xml:space="preserve"> </w:t>
      </w:r>
    </w:p>
    <w:p w14:paraId="30915E02" w14:textId="77777777" w:rsidR="00736C35" w:rsidRPr="00670CB3" w:rsidRDefault="00736C35" w:rsidP="00736C35">
      <w:pPr>
        <w:rPr>
          <w:lang w:val="en-GB"/>
        </w:rPr>
      </w:pPr>
      <w:r w:rsidRPr="00670CB3">
        <w:rPr>
          <w:lang w:val="en-GB"/>
        </w:rPr>
        <w:t>The term “free”, e.g., “free gift” “free trial” or “free offer”, should be used only:</w:t>
      </w:r>
    </w:p>
    <w:p w14:paraId="53D048E5" w14:textId="77777777" w:rsidR="00736C35" w:rsidRPr="00FE724E" w:rsidRDefault="00736C35" w:rsidP="00736C35">
      <w:pPr>
        <w:pStyle w:val="Liststycke"/>
        <w:numPr>
          <w:ilvl w:val="0"/>
          <w:numId w:val="9"/>
        </w:numPr>
        <w:spacing w:after="160"/>
        <w:rPr>
          <w:rFonts w:asciiTheme="minorHAnsi" w:hAnsiTheme="minorHAnsi" w:cstheme="minorHAnsi"/>
          <w:sz w:val="22"/>
          <w:szCs w:val="28"/>
        </w:rPr>
      </w:pPr>
      <w:r w:rsidRPr="00FE724E">
        <w:rPr>
          <w:rFonts w:asciiTheme="minorHAnsi" w:hAnsiTheme="minorHAnsi" w:cstheme="minorHAnsi"/>
          <w:sz w:val="22"/>
          <w:szCs w:val="28"/>
        </w:rPr>
        <w:t>where the offer involves no obligation whatsoever, or</w:t>
      </w:r>
    </w:p>
    <w:p w14:paraId="78894EAE" w14:textId="77777777" w:rsidR="00736C35" w:rsidRPr="00FE724E" w:rsidRDefault="00736C35" w:rsidP="00736C35">
      <w:pPr>
        <w:pStyle w:val="Liststycke"/>
        <w:numPr>
          <w:ilvl w:val="0"/>
          <w:numId w:val="9"/>
        </w:numPr>
        <w:spacing w:after="160"/>
        <w:rPr>
          <w:rFonts w:asciiTheme="minorHAnsi" w:hAnsiTheme="minorHAnsi" w:cstheme="minorHAnsi"/>
          <w:sz w:val="22"/>
          <w:szCs w:val="28"/>
        </w:rPr>
      </w:pPr>
      <w:r w:rsidRPr="00FE724E">
        <w:rPr>
          <w:rFonts w:asciiTheme="minorHAnsi" w:hAnsiTheme="minorHAnsi" w:cstheme="minorHAnsi"/>
          <w:sz w:val="22"/>
          <w:szCs w:val="28"/>
        </w:rPr>
        <w:t>where the only obligation is to pay the delivery costs which should not exceed the cost estimated to be incurred by the marketer, should be disclosed upfront, or</w:t>
      </w:r>
    </w:p>
    <w:p w14:paraId="469C7314" w14:textId="77777777" w:rsidR="00736C35" w:rsidRPr="00FE724E" w:rsidRDefault="00736C35" w:rsidP="00736C35">
      <w:pPr>
        <w:pStyle w:val="Liststycke"/>
        <w:numPr>
          <w:ilvl w:val="0"/>
          <w:numId w:val="9"/>
        </w:numPr>
        <w:spacing w:after="160"/>
        <w:rPr>
          <w:rFonts w:asciiTheme="minorHAnsi" w:hAnsiTheme="minorHAnsi" w:cstheme="minorHAnsi"/>
          <w:sz w:val="22"/>
          <w:szCs w:val="28"/>
        </w:rPr>
      </w:pPr>
      <w:r w:rsidRPr="00FE724E">
        <w:rPr>
          <w:rFonts w:asciiTheme="minorHAnsi" w:hAnsiTheme="minorHAnsi" w:cstheme="minorHAnsi"/>
          <w:sz w:val="22"/>
          <w:szCs w:val="28"/>
        </w:rPr>
        <w:t>in conjunction with the purchase of another product, provided the price of that product has not been increased to cover all or part of the cost of the offer.</w:t>
      </w:r>
    </w:p>
    <w:p w14:paraId="658428EE" w14:textId="338B1A6D" w:rsidR="00625355" w:rsidRPr="00E86D0B" w:rsidRDefault="00736C35" w:rsidP="00736C35">
      <w:pPr>
        <w:rPr>
          <w:lang w:val="en-US"/>
        </w:rPr>
      </w:pPr>
      <w:r w:rsidRPr="00670CB3">
        <w:rPr>
          <w:lang w:val="en-GB"/>
        </w:rPr>
        <w:t>Where free trial, free subscription and similar offers, e.g., an introduction at reduced price,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The procedure for returning the product should be simple,</w:t>
      </w:r>
      <w:r w:rsidR="0010644F">
        <w:rPr>
          <w:lang w:val="en-GB"/>
        </w:rPr>
        <w:t xml:space="preserve"> </w:t>
      </w:r>
      <w:r w:rsidRPr="00670CB3">
        <w:rPr>
          <w:lang w:val="en-GB"/>
        </w:rPr>
        <w:t xml:space="preserve">and any time limit should be clearly disclosed. </w:t>
      </w:r>
      <w:r w:rsidRPr="00E86D0B">
        <w:rPr>
          <w:lang w:val="en-US"/>
        </w:rPr>
        <w:t>See also Article C12 Right of withdrawal.</w:t>
      </w:r>
    </w:p>
    <w:p w14:paraId="34223529" w14:textId="4B763D4C" w:rsidR="00D02D41" w:rsidRPr="00E86D0B" w:rsidRDefault="00D02D41" w:rsidP="00736C35">
      <w:pPr>
        <w:rPr>
          <w:lang w:val="en-US"/>
        </w:rPr>
      </w:pPr>
    </w:p>
    <w:p w14:paraId="39F49252" w14:textId="2E62E58D" w:rsidR="00CF571C" w:rsidRPr="00E86D0B" w:rsidRDefault="00736C35" w:rsidP="00736C35">
      <w:pPr>
        <w:rPr>
          <w:lang w:val="en-US"/>
        </w:rPr>
      </w:pPr>
      <w:r w:rsidRPr="00E86D0B">
        <w:rPr>
          <w:lang w:val="en-US"/>
        </w:rPr>
        <w:t>_____________</w:t>
      </w:r>
      <w:r w:rsidR="001529DC">
        <w:rPr>
          <w:lang w:val="en-US"/>
        </w:rPr>
        <w:t xml:space="preserve"> </w:t>
      </w:r>
    </w:p>
    <w:p w14:paraId="449C09E0" w14:textId="77777777" w:rsidR="00CF571C" w:rsidRPr="00E86D0B" w:rsidRDefault="00CF571C" w:rsidP="00736C35">
      <w:pPr>
        <w:rPr>
          <w:lang w:val="en-US"/>
        </w:rPr>
      </w:pPr>
    </w:p>
    <w:p w14:paraId="01B3EF01" w14:textId="77777777" w:rsidR="00736C35" w:rsidRPr="00E86D0B" w:rsidRDefault="00736C35" w:rsidP="00736C35">
      <w:pPr>
        <w:autoSpaceDE w:val="0"/>
        <w:autoSpaceDN w:val="0"/>
        <w:adjustRightInd w:val="0"/>
        <w:spacing w:after="0" w:line="240" w:lineRule="auto"/>
        <w:rPr>
          <w:color w:val="000000" w:themeColor="text1"/>
          <w:sz w:val="24"/>
          <w:szCs w:val="24"/>
          <w:lang w:val="en-US"/>
        </w:rPr>
      </w:pPr>
      <w:r w:rsidRPr="00E86D0B">
        <w:rPr>
          <w:b/>
          <w:color w:val="000000" w:themeColor="text1"/>
          <w:sz w:val="24"/>
          <w:szCs w:val="24"/>
          <w:lang w:val="en-US"/>
        </w:rPr>
        <w:t>Artikel 10 – Termen ”gratis”</w:t>
      </w:r>
    </w:p>
    <w:p w14:paraId="6EE4A7AB" w14:textId="77777777" w:rsidR="00736C35" w:rsidRPr="00E86D0B" w:rsidRDefault="00736C35" w:rsidP="00736C35">
      <w:pPr>
        <w:autoSpaceDE w:val="0"/>
        <w:autoSpaceDN w:val="0"/>
        <w:adjustRightInd w:val="0"/>
        <w:spacing w:after="0" w:line="240" w:lineRule="auto"/>
        <w:rPr>
          <w:color w:val="000000" w:themeColor="text1"/>
          <w:lang w:val="en-US"/>
        </w:rPr>
      </w:pPr>
    </w:p>
    <w:p w14:paraId="55012EB4" w14:textId="1B949A08" w:rsidR="00736C35" w:rsidRPr="003C31CE" w:rsidRDefault="00736C35" w:rsidP="00736C35">
      <w:pPr>
        <w:autoSpaceDE w:val="0"/>
        <w:autoSpaceDN w:val="0"/>
        <w:adjustRightInd w:val="0"/>
        <w:spacing w:after="0" w:line="240" w:lineRule="auto"/>
        <w:rPr>
          <w:color w:val="000000" w:themeColor="text1"/>
        </w:rPr>
      </w:pPr>
      <w:r w:rsidRPr="003C31CE">
        <w:rPr>
          <w:color w:val="000000" w:themeColor="text1"/>
        </w:rPr>
        <w:t>Termen ”gratis” liksom ”present”, ”gåva”</w:t>
      </w:r>
      <w:r w:rsidR="0010644F">
        <w:rPr>
          <w:color w:val="000000" w:themeColor="text1"/>
        </w:rPr>
        <w:t xml:space="preserve">, ”prova </w:t>
      </w:r>
      <w:r w:rsidR="00CF571C">
        <w:rPr>
          <w:color w:val="000000" w:themeColor="text1"/>
        </w:rPr>
        <w:t>kostnadsfritt</w:t>
      </w:r>
      <w:r w:rsidR="0010644F">
        <w:rPr>
          <w:color w:val="000000" w:themeColor="text1"/>
        </w:rPr>
        <w:t>”</w:t>
      </w:r>
      <w:r w:rsidRPr="003C31CE">
        <w:rPr>
          <w:color w:val="000000" w:themeColor="text1"/>
        </w:rPr>
        <w:t xml:space="preserve"> m.fl. får endast användas:</w:t>
      </w:r>
    </w:p>
    <w:p w14:paraId="2969893B" w14:textId="77777777" w:rsidR="00736C35" w:rsidRPr="003C31CE" w:rsidRDefault="00736C35" w:rsidP="00736C35">
      <w:pPr>
        <w:autoSpaceDE w:val="0"/>
        <w:autoSpaceDN w:val="0"/>
        <w:adjustRightInd w:val="0"/>
        <w:spacing w:after="0" w:line="240" w:lineRule="auto"/>
        <w:rPr>
          <w:color w:val="000000" w:themeColor="text1"/>
        </w:rPr>
      </w:pPr>
    </w:p>
    <w:p w14:paraId="50C26E1B" w14:textId="77777777" w:rsidR="00736C35" w:rsidRPr="00E86D0B"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E86D0B">
        <w:rPr>
          <w:rFonts w:asciiTheme="minorHAnsi" w:hAnsiTheme="minorHAnsi" w:cstheme="minorHAnsi"/>
          <w:color w:val="000000" w:themeColor="text1"/>
          <w:sz w:val="22"/>
          <w:szCs w:val="28"/>
          <w:lang w:val="sv-SE"/>
        </w:rPr>
        <w:t>när erbjudandet helt saknar krav på motprestation från konsumenten, eller</w:t>
      </w:r>
    </w:p>
    <w:p w14:paraId="4E06DB33" w14:textId="77777777" w:rsidR="00736C35" w:rsidRPr="00E86D0B" w:rsidRDefault="00736C35" w:rsidP="00736C35">
      <w:pPr>
        <w:autoSpaceDE w:val="0"/>
        <w:autoSpaceDN w:val="0"/>
        <w:adjustRightInd w:val="0"/>
        <w:spacing w:after="0" w:line="276" w:lineRule="auto"/>
        <w:rPr>
          <w:rFonts w:cstheme="minorHAnsi"/>
          <w:color w:val="000000" w:themeColor="text1"/>
          <w:sz w:val="24"/>
          <w:szCs w:val="24"/>
        </w:rPr>
      </w:pPr>
    </w:p>
    <w:p w14:paraId="781401C0" w14:textId="5DC75872" w:rsidR="00736C35" w:rsidRPr="00E86D0B"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E86D0B">
        <w:rPr>
          <w:rFonts w:asciiTheme="minorHAnsi" w:hAnsiTheme="minorHAnsi" w:cstheme="minorHAnsi"/>
          <w:color w:val="000000" w:themeColor="text1"/>
          <w:sz w:val="22"/>
          <w:szCs w:val="28"/>
          <w:lang w:val="sv-SE"/>
        </w:rPr>
        <w:t>när den enda motprestationen består i att konsumenten ska betala</w:t>
      </w:r>
      <w:r w:rsidR="00625355">
        <w:rPr>
          <w:rFonts w:asciiTheme="minorHAnsi" w:hAnsiTheme="minorHAnsi" w:cstheme="minorHAnsi"/>
          <w:color w:val="000000" w:themeColor="text1"/>
          <w:sz w:val="22"/>
          <w:szCs w:val="28"/>
          <w:lang w:val="sv-SE"/>
        </w:rPr>
        <w:t xml:space="preserve"> för</w:t>
      </w:r>
      <w:r w:rsidRPr="00E86D0B">
        <w:rPr>
          <w:rFonts w:asciiTheme="minorHAnsi" w:hAnsiTheme="minorHAnsi" w:cstheme="minorHAnsi"/>
          <w:color w:val="000000" w:themeColor="text1"/>
          <w:sz w:val="22"/>
          <w:szCs w:val="28"/>
          <w:lang w:val="sv-SE"/>
        </w:rPr>
        <w:t xml:space="preserve"> leverans</w:t>
      </w:r>
      <w:r w:rsidR="00625355">
        <w:rPr>
          <w:rFonts w:asciiTheme="minorHAnsi" w:hAnsiTheme="minorHAnsi" w:cstheme="minorHAnsi"/>
          <w:color w:val="000000" w:themeColor="text1"/>
          <w:sz w:val="22"/>
          <w:szCs w:val="28"/>
          <w:lang w:val="sv-SE"/>
        </w:rPr>
        <w:t xml:space="preserve">en </w:t>
      </w:r>
    </w:p>
    <w:p w14:paraId="329414DE" w14:textId="56CDAF00" w:rsidR="00736C35" w:rsidRPr="0030480B" w:rsidRDefault="00736C35" w:rsidP="00736C35">
      <w:pPr>
        <w:autoSpaceDE w:val="0"/>
        <w:autoSpaceDN w:val="0"/>
        <w:adjustRightInd w:val="0"/>
        <w:spacing w:after="0" w:line="276" w:lineRule="auto"/>
        <w:ind w:left="360"/>
        <w:rPr>
          <w:color w:val="000000" w:themeColor="text1"/>
        </w:rPr>
      </w:pPr>
      <w:r w:rsidRPr="0030480B">
        <w:rPr>
          <w:color w:val="000000" w:themeColor="text1"/>
        </w:rPr>
        <w:t>(porto m.m.), om</w:t>
      </w:r>
      <w:r w:rsidR="00625355">
        <w:rPr>
          <w:color w:val="000000" w:themeColor="text1"/>
        </w:rPr>
        <w:t xml:space="preserve"> detta inte</w:t>
      </w:r>
      <w:r w:rsidRPr="0030480B">
        <w:rPr>
          <w:color w:val="000000" w:themeColor="text1"/>
        </w:rPr>
        <w:t xml:space="preserve"> överstiger marknadsförarens ungefärliga</w:t>
      </w:r>
    </w:p>
    <w:p w14:paraId="75F154B3" w14:textId="77777777" w:rsidR="00736C35" w:rsidRDefault="00736C35" w:rsidP="00736C35">
      <w:pPr>
        <w:autoSpaceDE w:val="0"/>
        <w:autoSpaceDN w:val="0"/>
        <w:adjustRightInd w:val="0"/>
        <w:spacing w:after="0" w:line="276" w:lineRule="auto"/>
        <w:ind w:left="360"/>
        <w:rPr>
          <w:color w:val="000000" w:themeColor="text1"/>
        </w:rPr>
      </w:pPr>
      <w:r>
        <w:rPr>
          <w:color w:val="000000" w:themeColor="text1"/>
        </w:rPr>
        <w:t>s</w:t>
      </w:r>
      <w:r w:rsidRPr="0030480B">
        <w:rPr>
          <w:color w:val="000000" w:themeColor="text1"/>
        </w:rPr>
        <w:t>jälvkostnad</w:t>
      </w:r>
      <w:r>
        <w:rPr>
          <w:color w:val="000000" w:themeColor="text1"/>
        </w:rPr>
        <w:t xml:space="preserve"> och avgiften anges i förväg,</w:t>
      </w:r>
      <w:r w:rsidRPr="0030480B">
        <w:rPr>
          <w:color w:val="000000" w:themeColor="text1"/>
        </w:rPr>
        <w:t xml:space="preserve"> eller</w:t>
      </w:r>
    </w:p>
    <w:p w14:paraId="464B3EE1" w14:textId="77777777" w:rsidR="00736C35" w:rsidRPr="0030480B" w:rsidRDefault="00736C35" w:rsidP="00736C35">
      <w:pPr>
        <w:autoSpaceDE w:val="0"/>
        <w:autoSpaceDN w:val="0"/>
        <w:adjustRightInd w:val="0"/>
        <w:spacing w:after="0" w:line="276" w:lineRule="auto"/>
        <w:rPr>
          <w:color w:val="000000" w:themeColor="text1"/>
        </w:rPr>
      </w:pPr>
    </w:p>
    <w:p w14:paraId="4FB80E49" w14:textId="77777777" w:rsidR="00736C35" w:rsidRPr="00E86D0B"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E86D0B">
        <w:rPr>
          <w:rFonts w:asciiTheme="minorHAnsi" w:hAnsiTheme="minorHAnsi" w:cstheme="minorHAnsi"/>
          <w:color w:val="000000" w:themeColor="text1"/>
          <w:sz w:val="22"/>
          <w:szCs w:val="28"/>
          <w:lang w:val="sv-SE"/>
        </w:rPr>
        <w:t>vid ett kombinationserbjudande, förutsatt att priset på huvudprodukten inte höjts för att helt eller delvis täcka kostnaden för tilläggsförmånen.</w:t>
      </w:r>
    </w:p>
    <w:p w14:paraId="6308EA79" w14:textId="77777777" w:rsidR="00736C35" w:rsidRDefault="00736C35" w:rsidP="00736C35">
      <w:pPr>
        <w:autoSpaceDE w:val="0"/>
        <w:autoSpaceDN w:val="0"/>
        <w:adjustRightInd w:val="0"/>
        <w:spacing w:after="0" w:line="240" w:lineRule="auto"/>
        <w:rPr>
          <w:color w:val="000000" w:themeColor="text1"/>
        </w:rPr>
      </w:pPr>
    </w:p>
    <w:p w14:paraId="681809A2" w14:textId="4E775544" w:rsidR="00736C35" w:rsidRPr="00E86D0B" w:rsidRDefault="00736C35" w:rsidP="00736C35">
      <w:pPr>
        <w:autoSpaceDE w:val="0"/>
        <w:autoSpaceDN w:val="0"/>
        <w:adjustRightInd w:val="0"/>
        <w:spacing w:after="0" w:line="276" w:lineRule="auto"/>
        <w:rPr>
          <w:color w:val="000000" w:themeColor="text1"/>
        </w:rPr>
      </w:pPr>
      <w:r>
        <w:rPr>
          <w:color w:val="000000" w:themeColor="text1"/>
        </w:rPr>
        <w:t>Vid erbjudanden om att prova eller prenumerera gratis och liknande, vilka vid den kostnadsfria periodens slut övergår till att löpa mot betalning, ska, innan konsumenten antar erbjudandet, villkoren för den betalda delen anges klart och entydigt på framträdande plats. Om en produkt ska returneras av konsumenten efter gratisperioden ska det från början klargöras vem som får bära kostnaden för detta.</w:t>
      </w:r>
      <w:r w:rsidR="001529DC">
        <w:rPr>
          <w:color w:val="000000" w:themeColor="text1"/>
        </w:rPr>
        <w:t xml:space="preserve"> </w:t>
      </w:r>
      <w:r w:rsidR="0010644F">
        <w:rPr>
          <w:color w:val="000000" w:themeColor="text1"/>
        </w:rPr>
        <w:t xml:space="preserve">Att returnera produkten ska vara enkelt </w:t>
      </w:r>
      <w:r>
        <w:rPr>
          <w:color w:val="000000" w:themeColor="text1"/>
        </w:rPr>
        <w:t xml:space="preserve">och om det finns en tidsgräns ska den </w:t>
      </w:r>
      <w:r w:rsidR="001F212B">
        <w:rPr>
          <w:color w:val="000000" w:themeColor="text1"/>
        </w:rPr>
        <w:t xml:space="preserve">tydligt </w:t>
      </w:r>
      <w:r>
        <w:rPr>
          <w:color w:val="000000" w:themeColor="text1"/>
        </w:rPr>
        <w:t xml:space="preserve">framgå. </w:t>
      </w:r>
      <w:r w:rsidRPr="00E86D0B">
        <w:rPr>
          <w:color w:val="000000" w:themeColor="text1"/>
        </w:rPr>
        <w:t>Se också artikel C12 (ångerrätt).</w:t>
      </w:r>
    </w:p>
    <w:p w14:paraId="7BA06F3B" w14:textId="77777777" w:rsidR="00D02D41" w:rsidRPr="00E86D0B" w:rsidRDefault="00D02D41" w:rsidP="00736C35">
      <w:pPr>
        <w:autoSpaceDE w:val="0"/>
        <w:autoSpaceDN w:val="0"/>
        <w:adjustRightInd w:val="0"/>
        <w:spacing w:after="0" w:line="276" w:lineRule="auto"/>
        <w:rPr>
          <w:color w:val="000000" w:themeColor="text1"/>
        </w:rPr>
      </w:pPr>
    </w:p>
    <w:p w14:paraId="03A5450E" w14:textId="59589B7C" w:rsidR="001529DC" w:rsidRDefault="001529DC">
      <w:pPr>
        <w:rPr>
          <w:color w:val="000000" w:themeColor="text1"/>
        </w:rPr>
      </w:pPr>
      <w:r>
        <w:rPr>
          <w:color w:val="000000" w:themeColor="text1"/>
        </w:rPr>
        <w:br w:type="page"/>
      </w:r>
    </w:p>
    <w:p w14:paraId="3751C947" w14:textId="77777777" w:rsidR="00D02D41" w:rsidRPr="00E86D0B" w:rsidRDefault="00D02D41" w:rsidP="00736C35">
      <w:pPr>
        <w:pBdr>
          <w:bottom w:val="single" w:sz="12" w:space="1" w:color="auto"/>
        </w:pBdr>
        <w:autoSpaceDE w:val="0"/>
        <w:autoSpaceDN w:val="0"/>
        <w:adjustRightInd w:val="0"/>
        <w:spacing w:after="0" w:line="276" w:lineRule="auto"/>
        <w:rPr>
          <w:color w:val="000000" w:themeColor="text1"/>
        </w:rPr>
      </w:pPr>
    </w:p>
    <w:p w14:paraId="4B7D2DF0" w14:textId="77777777" w:rsidR="001529DC" w:rsidRDefault="001529DC" w:rsidP="00736C35">
      <w:pPr>
        <w:pStyle w:val="Rubrik3"/>
        <w:rPr>
          <w:rFonts w:asciiTheme="minorHAnsi" w:hAnsiTheme="minorHAnsi" w:cstheme="minorHAnsi"/>
          <w:b/>
          <w:bCs/>
          <w:lang w:val="en-GB"/>
        </w:rPr>
      </w:pPr>
      <w:bookmarkStart w:id="12" w:name="_Toc166773019"/>
    </w:p>
    <w:p w14:paraId="5643A367" w14:textId="12D68A1D" w:rsidR="00736C35" w:rsidRPr="009C2D7F" w:rsidRDefault="00736C35" w:rsidP="00736C35">
      <w:pPr>
        <w:pStyle w:val="Rubrik3"/>
        <w:rPr>
          <w:rFonts w:asciiTheme="minorHAnsi" w:hAnsiTheme="minorHAnsi" w:cstheme="minorHAnsi"/>
          <w:b/>
          <w:bCs/>
          <w:lang w:val="en-GB"/>
        </w:rPr>
      </w:pPr>
      <w:r w:rsidRPr="009C2D7F">
        <w:rPr>
          <w:rFonts w:asciiTheme="minorHAnsi" w:hAnsiTheme="minorHAnsi" w:cstheme="minorHAnsi"/>
          <w:b/>
          <w:bCs/>
          <w:lang w:val="en-GB"/>
        </w:rPr>
        <w:t>Article 11 – Presentation of the offer</w:t>
      </w:r>
      <w:bookmarkEnd w:id="12"/>
    </w:p>
    <w:p w14:paraId="7BE07BC2" w14:textId="77777777" w:rsidR="00736C35" w:rsidRPr="009C2D7F" w:rsidRDefault="00736C35" w:rsidP="00736C35">
      <w:pPr>
        <w:rPr>
          <w:lang w:val="en-GB"/>
        </w:rPr>
      </w:pPr>
      <w:r w:rsidRPr="009C2D7F">
        <w:rPr>
          <w:lang w:val="en-GB"/>
        </w:rPr>
        <w:t>The terms and conditions of any offer including the identity of the marketer, full name and address along with information on how to ask questions or lodge complaints should be transparent to consumers. There should be a clear process which leads to the necessary steps to place an order, purchase, conclude a contract or any other commitment. Wherever appropriate, the essential points of the offer should be simply and clearly summarised together in one place. Essential points of the offer may be clearly repeated but should not be scattered throughout an extensive presentation.</w:t>
      </w:r>
    </w:p>
    <w:p w14:paraId="6DF8BD68" w14:textId="77777777" w:rsidR="00736C35" w:rsidRPr="009C2D7F" w:rsidRDefault="00736C35" w:rsidP="00736C35">
      <w:pPr>
        <w:rPr>
          <w:lang w:val="en-GB"/>
        </w:rPr>
      </w:pPr>
      <w:r w:rsidRPr="009C2D7F">
        <w:rPr>
          <w:lang w:val="en-GB"/>
        </w:rPr>
        <w:t>Offers should not be presented in a manner that conceals or obfuscates material factors, e.g. price, additional costs, availability or other essential sales conditions, likely to influence consumers’ decisions.</w:t>
      </w:r>
    </w:p>
    <w:p w14:paraId="7A872967" w14:textId="77777777" w:rsidR="00736C35" w:rsidRPr="009C2D7F" w:rsidRDefault="00736C35" w:rsidP="00736C35">
      <w:pPr>
        <w:rPr>
          <w:lang w:val="en-GB"/>
        </w:rPr>
      </w:pPr>
      <w:r w:rsidRPr="009C2D7F">
        <w:rPr>
          <w:lang w:val="en-GB"/>
        </w:rPr>
        <w:t>Any image, sound or text which, by its size, volume or any other visual characteristic, is likely to materially reduce or obscure the legibility and clarity of the offer should be avoided. When an offer involves different choices those should be clear and unambiguous, and their consequences easy to understand for consumers.</w:t>
      </w:r>
    </w:p>
    <w:p w14:paraId="2E4C408A" w14:textId="77777777" w:rsidR="00736C35" w:rsidRPr="009C2D7F" w:rsidRDefault="00736C35" w:rsidP="00736C35">
      <w:pPr>
        <w:rPr>
          <w:lang w:val="en-GB"/>
        </w:rPr>
      </w:pPr>
      <w:r w:rsidRPr="009C2D7F">
        <w:rPr>
          <w:lang w:val="en-GB"/>
        </w:rPr>
        <w:t xml:space="preserve">When the presentation of an offer also features products not included in the offer, or where additional products need to be purchased to enable the consumer to use the product on offer, this should be made clear in the original offer. For offers involving promotional items, see Chapter A: Sales Promotion. </w:t>
      </w:r>
    </w:p>
    <w:p w14:paraId="3E54CC2B" w14:textId="77777777" w:rsidR="00736C35" w:rsidRPr="009C2D7F" w:rsidRDefault="00736C35" w:rsidP="00736C35">
      <w:pPr>
        <w:rPr>
          <w:lang w:val="en-GB"/>
        </w:rPr>
      </w:pPr>
      <w:r w:rsidRPr="009C2D7F">
        <w:rPr>
          <w:lang w:val="en-GB"/>
        </w:rPr>
        <w:t>Before making any commitment, consumers should be able to easily access the information needed to understand the exact nature of the product and all conditions of the offer, as well as their rights and how to exert them. Marketing communications inviting consumers to contact the marketer for further information of an offer should be transparent on the cost of communications therefore (see also Article C4)</w:t>
      </w:r>
    </w:p>
    <w:p w14:paraId="562965E3" w14:textId="77777777" w:rsidR="00736C35" w:rsidRPr="009C2D7F" w:rsidRDefault="00736C35" w:rsidP="00736C35">
      <w:pPr>
        <w:rPr>
          <w:lang w:val="en-GB"/>
        </w:rPr>
      </w:pPr>
      <w:r w:rsidRPr="009C2D7F">
        <w:rPr>
          <w:lang w:val="en-GB"/>
        </w:rPr>
        <w:t xml:space="preserve">Where appropriate, the marketer should respond by accepting or rejecting the consumer’s order. </w:t>
      </w:r>
    </w:p>
    <w:p w14:paraId="0D368E42" w14:textId="77777777" w:rsidR="00736C35" w:rsidRPr="009C2D7F" w:rsidRDefault="00736C35" w:rsidP="00736C35">
      <w:pPr>
        <w:rPr>
          <w:lang w:val="en-GB"/>
        </w:rPr>
      </w:pPr>
      <w:r w:rsidRPr="009C2D7F">
        <w:rPr>
          <w:lang w:val="en-GB"/>
        </w:rPr>
        <w:t>The fulfilment of any obligation arising from the offer should be prompt and efficient.</w:t>
      </w:r>
    </w:p>
    <w:p w14:paraId="00FC36D3" w14:textId="7E6C254B" w:rsidR="00736C35" w:rsidRPr="009C2D7F" w:rsidRDefault="001529DC" w:rsidP="00736C35">
      <w:pPr>
        <w:rPr>
          <w:lang w:val="en-GB"/>
        </w:rPr>
      </w:pPr>
      <w:r>
        <w:rPr>
          <w:lang w:val="en-GB"/>
        </w:rPr>
        <w:t xml:space="preserve"> </w:t>
      </w:r>
    </w:p>
    <w:p w14:paraId="66CFDCA5" w14:textId="41C11D1D" w:rsidR="00736C35" w:rsidRPr="00B70B9C" w:rsidRDefault="00736C35" w:rsidP="00736C35">
      <w:pPr>
        <w:autoSpaceDE w:val="0"/>
        <w:autoSpaceDN w:val="0"/>
        <w:adjustRightInd w:val="0"/>
        <w:spacing w:after="0" w:line="240" w:lineRule="auto"/>
        <w:rPr>
          <w:color w:val="000000" w:themeColor="text1"/>
        </w:rPr>
      </w:pPr>
      <w:r w:rsidRPr="00B70B9C">
        <w:rPr>
          <w:color w:val="000000" w:themeColor="text1"/>
        </w:rPr>
        <w:t>_____________________</w:t>
      </w:r>
      <w:r w:rsidR="001529DC">
        <w:rPr>
          <w:color w:val="000000" w:themeColor="text1"/>
        </w:rPr>
        <w:t xml:space="preserve"> </w:t>
      </w:r>
    </w:p>
    <w:p w14:paraId="4F509549" w14:textId="77777777" w:rsidR="00736C35" w:rsidRPr="00B70B9C" w:rsidRDefault="00736C35" w:rsidP="00736C35">
      <w:pPr>
        <w:autoSpaceDE w:val="0"/>
        <w:autoSpaceDN w:val="0"/>
        <w:adjustRightInd w:val="0"/>
        <w:spacing w:after="0" w:line="240" w:lineRule="auto"/>
        <w:rPr>
          <w:color w:val="000000" w:themeColor="text1"/>
        </w:rPr>
      </w:pPr>
    </w:p>
    <w:p w14:paraId="617BF3AD" w14:textId="77777777" w:rsidR="00736C35" w:rsidRPr="00B70B9C" w:rsidRDefault="00736C35" w:rsidP="00736C35">
      <w:pPr>
        <w:autoSpaceDE w:val="0"/>
        <w:autoSpaceDN w:val="0"/>
        <w:adjustRightInd w:val="0"/>
        <w:spacing w:after="0" w:line="240" w:lineRule="auto"/>
        <w:rPr>
          <w:color w:val="000000" w:themeColor="text1"/>
        </w:rPr>
      </w:pPr>
    </w:p>
    <w:p w14:paraId="6B400BBC" w14:textId="77777777" w:rsidR="00736C35" w:rsidRPr="00B70B9C" w:rsidRDefault="00736C35" w:rsidP="00736C35">
      <w:pPr>
        <w:autoSpaceDE w:val="0"/>
        <w:autoSpaceDN w:val="0"/>
        <w:adjustRightInd w:val="0"/>
        <w:spacing w:after="0" w:line="240" w:lineRule="auto"/>
        <w:rPr>
          <w:color w:val="000000" w:themeColor="text1"/>
        </w:rPr>
      </w:pPr>
    </w:p>
    <w:p w14:paraId="130F2DFA" w14:textId="77777777" w:rsidR="00736C35" w:rsidRDefault="00736C35" w:rsidP="00736C35">
      <w:pPr>
        <w:autoSpaceDE w:val="0"/>
        <w:autoSpaceDN w:val="0"/>
        <w:adjustRightInd w:val="0"/>
        <w:spacing w:after="0" w:line="240" w:lineRule="auto"/>
        <w:rPr>
          <w:color w:val="000000" w:themeColor="text1"/>
        </w:rPr>
      </w:pPr>
    </w:p>
    <w:p w14:paraId="48637AE7" w14:textId="77777777" w:rsidR="00736C35" w:rsidRDefault="00736C35" w:rsidP="00736C35">
      <w:pPr>
        <w:autoSpaceDE w:val="0"/>
        <w:autoSpaceDN w:val="0"/>
        <w:adjustRightInd w:val="0"/>
        <w:spacing w:after="0" w:line="240" w:lineRule="auto"/>
        <w:rPr>
          <w:color w:val="000000" w:themeColor="text1"/>
        </w:rPr>
      </w:pPr>
    </w:p>
    <w:p w14:paraId="2B6EDAC4" w14:textId="77777777" w:rsidR="00736C35" w:rsidRDefault="00736C35" w:rsidP="00736C35">
      <w:pPr>
        <w:autoSpaceDE w:val="0"/>
        <w:autoSpaceDN w:val="0"/>
        <w:adjustRightInd w:val="0"/>
        <w:spacing w:after="0" w:line="240" w:lineRule="auto"/>
        <w:rPr>
          <w:color w:val="000000" w:themeColor="text1"/>
        </w:rPr>
      </w:pPr>
    </w:p>
    <w:p w14:paraId="56CB6BCA" w14:textId="77777777" w:rsidR="00736C35" w:rsidRDefault="00736C35" w:rsidP="00736C35">
      <w:pPr>
        <w:autoSpaceDE w:val="0"/>
        <w:autoSpaceDN w:val="0"/>
        <w:adjustRightInd w:val="0"/>
        <w:spacing w:after="0" w:line="240" w:lineRule="auto"/>
        <w:rPr>
          <w:color w:val="000000" w:themeColor="text1"/>
        </w:rPr>
      </w:pPr>
    </w:p>
    <w:p w14:paraId="54F31560" w14:textId="77777777" w:rsidR="00736C35" w:rsidRDefault="00736C35" w:rsidP="00736C35">
      <w:pPr>
        <w:autoSpaceDE w:val="0"/>
        <w:autoSpaceDN w:val="0"/>
        <w:adjustRightInd w:val="0"/>
        <w:spacing w:after="0" w:line="240" w:lineRule="auto"/>
        <w:rPr>
          <w:color w:val="000000" w:themeColor="text1"/>
        </w:rPr>
      </w:pPr>
    </w:p>
    <w:p w14:paraId="0C87DA6C" w14:textId="77777777" w:rsidR="00736C35" w:rsidRDefault="00736C35" w:rsidP="00736C35">
      <w:pPr>
        <w:autoSpaceDE w:val="0"/>
        <w:autoSpaceDN w:val="0"/>
        <w:adjustRightInd w:val="0"/>
        <w:spacing w:after="0" w:line="240" w:lineRule="auto"/>
        <w:rPr>
          <w:color w:val="000000" w:themeColor="text1"/>
        </w:rPr>
      </w:pPr>
    </w:p>
    <w:p w14:paraId="52D30CD8" w14:textId="77777777" w:rsidR="00736C35" w:rsidRDefault="00736C35" w:rsidP="00736C35">
      <w:pPr>
        <w:autoSpaceDE w:val="0"/>
        <w:autoSpaceDN w:val="0"/>
        <w:adjustRightInd w:val="0"/>
        <w:spacing w:after="0" w:line="240" w:lineRule="auto"/>
        <w:rPr>
          <w:color w:val="000000" w:themeColor="text1"/>
        </w:rPr>
      </w:pPr>
    </w:p>
    <w:p w14:paraId="05A0895F" w14:textId="77777777" w:rsidR="00736C35" w:rsidRDefault="00736C35" w:rsidP="00736C35">
      <w:pPr>
        <w:autoSpaceDE w:val="0"/>
        <w:autoSpaceDN w:val="0"/>
        <w:adjustRightInd w:val="0"/>
        <w:spacing w:after="0" w:line="240" w:lineRule="auto"/>
        <w:rPr>
          <w:color w:val="000000" w:themeColor="text1"/>
        </w:rPr>
      </w:pPr>
    </w:p>
    <w:p w14:paraId="7AC2BF40" w14:textId="77777777" w:rsidR="00736C35" w:rsidRDefault="00736C35" w:rsidP="00736C35">
      <w:pPr>
        <w:autoSpaceDE w:val="0"/>
        <w:autoSpaceDN w:val="0"/>
        <w:adjustRightInd w:val="0"/>
        <w:spacing w:after="0" w:line="240" w:lineRule="auto"/>
        <w:rPr>
          <w:color w:val="000000" w:themeColor="text1"/>
        </w:rPr>
      </w:pPr>
    </w:p>
    <w:p w14:paraId="1C2FEDDE" w14:textId="77777777" w:rsidR="00736C35" w:rsidRPr="00B70B9C" w:rsidRDefault="00736C35" w:rsidP="00736C35">
      <w:pPr>
        <w:autoSpaceDE w:val="0"/>
        <w:autoSpaceDN w:val="0"/>
        <w:adjustRightInd w:val="0"/>
        <w:spacing w:after="0" w:line="240" w:lineRule="auto"/>
        <w:rPr>
          <w:color w:val="000000" w:themeColor="text1"/>
        </w:rPr>
      </w:pPr>
    </w:p>
    <w:p w14:paraId="75C51B9C" w14:textId="77777777" w:rsidR="00736C35" w:rsidRPr="00B70B9C" w:rsidRDefault="00736C35" w:rsidP="00736C35">
      <w:pPr>
        <w:autoSpaceDE w:val="0"/>
        <w:autoSpaceDN w:val="0"/>
        <w:adjustRightInd w:val="0"/>
        <w:spacing w:after="0" w:line="240" w:lineRule="auto"/>
        <w:rPr>
          <w:color w:val="000000" w:themeColor="text1"/>
        </w:rPr>
      </w:pPr>
    </w:p>
    <w:p w14:paraId="25C13831" w14:textId="77777777" w:rsidR="00736C35" w:rsidRPr="00B70B9C" w:rsidRDefault="00736C35" w:rsidP="00736C35">
      <w:pPr>
        <w:autoSpaceDE w:val="0"/>
        <w:autoSpaceDN w:val="0"/>
        <w:adjustRightInd w:val="0"/>
        <w:spacing w:after="0" w:line="240" w:lineRule="auto"/>
        <w:rPr>
          <w:color w:val="000000" w:themeColor="text1"/>
        </w:rPr>
      </w:pPr>
    </w:p>
    <w:p w14:paraId="009587D9" w14:textId="77777777" w:rsidR="00736C35" w:rsidRDefault="00736C35" w:rsidP="00736C35">
      <w:pPr>
        <w:autoSpaceDE w:val="0"/>
        <w:autoSpaceDN w:val="0"/>
        <w:adjustRightInd w:val="0"/>
        <w:spacing w:after="0" w:line="240" w:lineRule="auto"/>
        <w:rPr>
          <w:b/>
          <w:bCs/>
          <w:color w:val="000000" w:themeColor="text1"/>
          <w:sz w:val="24"/>
          <w:szCs w:val="24"/>
        </w:rPr>
      </w:pPr>
    </w:p>
    <w:p w14:paraId="03892D5C" w14:textId="77777777" w:rsidR="00736C35" w:rsidRDefault="00736C35" w:rsidP="00736C35">
      <w:pPr>
        <w:autoSpaceDE w:val="0"/>
        <w:autoSpaceDN w:val="0"/>
        <w:adjustRightInd w:val="0"/>
        <w:spacing w:after="0" w:line="240" w:lineRule="auto"/>
        <w:rPr>
          <w:b/>
          <w:bCs/>
          <w:color w:val="000000" w:themeColor="text1"/>
          <w:sz w:val="24"/>
          <w:szCs w:val="24"/>
        </w:rPr>
      </w:pPr>
    </w:p>
    <w:p w14:paraId="409DC544" w14:textId="77777777" w:rsidR="00736C35" w:rsidRPr="00B70B9C" w:rsidRDefault="00736C35" w:rsidP="00736C35">
      <w:pPr>
        <w:autoSpaceDE w:val="0"/>
        <w:autoSpaceDN w:val="0"/>
        <w:adjustRightInd w:val="0"/>
        <w:spacing w:after="0" w:line="240" w:lineRule="auto"/>
        <w:rPr>
          <w:color w:val="000000" w:themeColor="text1"/>
          <w:sz w:val="24"/>
          <w:szCs w:val="24"/>
        </w:rPr>
      </w:pPr>
      <w:r>
        <w:rPr>
          <w:b/>
          <w:bCs/>
          <w:color w:val="000000" w:themeColor="text1"/>
          <w:sz w:val="24"/>
          <w:szCs w:val="24"/>
        </w:rPr>
        <w:t>A</w:t>
      </w:r>
      <w:r w:rsidRPr="00B70B9C">
        <w:rPr>
          <w:b/>
          <w:bCs/>
          <w:color w:val="000000" w:themeColor="text1"/>
          <w:sz w:val="24"/>
          <w:szCs w:val="24"/>
        </w:rPr>
        <w:t>rtikel 11 – Presentation av erbjudanden</w:t>
      </w:r>
    </w:p>
    <w:p w14:paraId="7FA5926E" w14:textId="77777777" w:rsidR="00736C35" w:rsidRPr="00B70B9C" w:rsidRDefault="00736C35" w:rsidP="00736C35">
      <w:pPr>
        <w:autoSpaceDE w:val="0"/>
        <w:autoSpaceDN w:val="0"/>
        <w:adjustRightInd w:val="0"/>
        <w:spacing w:after="0" w:line="240" w:lineRule="auto"/>
        <w:rPr>
          <w:color w:val="000000" w:themeColor="text1"/>
        </w:rPr>
      </w:pPr>
    </w:p>
    <w:p w14:paraId="0DEF86EA" w14:textId="67900040" w:rsidR="00736C35" w:rsidRPr="0045529A" w:rsidRDefault="00736C35" w:rsidP="00736C35">
      <w:pPr>
        <w:tabs>
          <w:tab w:val="left" w:pos="7665"/>
        </w:tabs>
      </w:pPr>
      <w:r w:rsidRPr="009C2D7F">
        <w:rPr>
          <w:color w:val="000000" w:themeColor="text1"/>
        </w:rPr>
        <w:t>Villkoren för ett erbjudande s</w:t>
      </w:r>
      <w:r>
        <w:rPr>
          <w:color w:val="000000" w:themeColor="text1"/>
        </w:rPr>
        <w:t xml:space="preserve">ka framgå klart och tydligt för konsumenten, inbegripet uppgift om marknadsförarens identitet, fullständiga namn och adress samt </w:t>
      </w:r>
      <w:r w:rsidR="008672D0">
        <w:rPr>
          <w:color w:val="000000" w:themeColor="text1"/>
        </w:rPr>
        <w:t xml:space="preserve">information </w:t>
      </w:r>
      <w:r>
        <w:rPr>
          <w:color w:val="000000" w:themeColor="text1"/>
        </w:rPr>
        <w:t xml:space="preserve">om hur frågor och klagomål kan framföras. Det ska finnas en tydlig process med de nödvändiga stegen för att göra en beställning, genomföra ett köp, ingå ett avtal eller göra något annat åtagande. </w:t>
      </w:r>
      <w:r w:rsidRPr="0045529A">
        <w:t xml:space="preserve">När så erfordras ska de väsentliga punkterna i erbjudandet sammanfattas </w:t>
      </w:r>
      <w:r>
        <w:t>enkelt och klart</w:t>
      </w:r>
      <w:r w:rsidRPr="0045529A">
        <w:t xml:space="preserve"> på ett ställe i presentationen av erbjudandet. Dessa uppgifter får upprepas med bibehållen klarhet, men inte spridas ut på olika ställen i </w:t>
      </w:r>
      <w:r>
        <w:t xml:space="preserve">en omfattande </w:t>
      </w:r>
      <w:r w:rsidRPr="0045529A">
        <w:t>presentation</w:t>
      </w:r>
      <w:r>
        <w:t xml:space="preserve">. </w:t>
      </w:r>
    </w:p>
    <w:p w14:paraId="391789B6" w14:textId="5239D5C8" w:rsidR="00736C35" w:rsidRPr="009C2D7F" w:rsidRDefault="00736C35" w:rsidP="00736C35">
      <w:pPr>
        <w:autoSpaceDE w:val="0"/>
        <w:autoSpaceDN w:val="0"/>
        <w:adjustRightInd w:val="0"/>
        <w:spacing w:after="0" w:line="276" w:lineRule="auto"/>
        <w:rPr>
          <w:color w:val="000000" w:themeColor="text1"/>
        </w:rPr>
      </w:pPr>
      <w:r>
        <w:rPr>
          <w:color w:val="000000" w:themeColor="text1"/>
        </w:rPr>
        <w:t>Erbjudanden får inte presenteras på ett sätt som döljer eller fördunklar viktiga uppgifter vilka</w:t>
      </w:r>
      <w:r w:rsidR="00625355">
        <w:rPr>
          <w:color w:val="000000" w:themeColor="text1"/>
        </w:rPr>
        <w:t xml:space="preserve"> sannolikt</w:t>
      </w:r>
      <w:r>
        <w:rPr>
          <w:color w:val="000000" w:themeColor="text1"/>
        </w:rPr>
        <w:t xml:space="preserve"> kan påverka konsumentens beslut. Det gäller t ex pris, tillkommande kostnader, tillgång och andra väsentliga köpevillkor.</w:t>
      </w:r>
      <w:r w:rsidR="001529DC">
        <w:rPr>
          <w:color w:val="000000" w:themeColor="text1"/>
        </w:rPr>
        <w:t xml:space="preserve"> </w:t>
      </w:r>
    </w:p>
    <w:p w14:paraId="570AE8A0" w14:textId="77777777" w:rsidR="00736C35" w:rsidRDefault="00736C35" w:rsidP="00736C35">
      <w:pPr>
        <w:spacing w:line="240" w:lineRule="auto"/>
      </w:pPr>
    </w:p>
    <w:p w14:paraId="588B3656" w14:textId="1DE30C29" w:rsidR="00736C35" w:rsidRDefault="00736C35" w:rsidP="00736C35">
      <w:pPr>
        <w:spacing w:line="276" w:lineRule="auto"/>
      </w:pPr>
      <w:r>
        <w:t>Inslag i bild, ljud eller text som genom sin storlek, volym</w:t>
      </w:r>
      <w:r w:rsidRPr="00C271F9">
        <w:t xml:space="preserve"> </w:t>
      </w:r>
      <w:r>
        <w:t xml:space="preserve">eller annan visuell </w:t>
      </w:r>
      <w:r w:rsidR="003A6399">
        <w:t>egenskap är</w:t>
      </w:r>
      <w:r>
        <w:t xml:space="preserve"> ägnad att märkbart minska eller försämra läsbarheten och tydligheten hos erbjudandet ska undvikas. Om ett erbjudande innehåller olika valmöjligheter ska dessa vara tydliga och entydiga och deras konsekvenser vara lätta för konsumenten att förstå.</w:t>
      </w:r>
    </w:p>
    <w:p w14:paraId="6FB076E1" w14:textId="77777777" w:rsidR="00736C35" w:rsidRDefault="00736C35" w:rsidP="00736C35">
      <w:pPr>
        <w:tabs>
          <w:tab w:val="left" w:pos="7665"/>
        </w:tabs>
      </w:pPr>
      <w:r w:rsidRPr="0045529A">
        <w:t>Om presentationen av ett erbjudande visar eller beskriver även produkter som inte ingår</w:t>
      </w:r>
      <w:r>
        <w:t>,</w:t>
      </w:r>
      <w:r w:rsidRPr="0045529A">
        <w:t xml:space="preserve"> eller om den erbjudna produkten kräver ytterligare köp, t ex av tillbehör, ska detta tydligt framgå från början</w:t>
      </w:r>
      <w:r>
        <w:t>, se kapitel A: Säljfrämjande åtgärder.</w:t>
      </w:r>
    </w:p>
    <w:p w14:paraId="5FCD7652" w14:textId="0249B7E4" w:rsidR="00736C35" w:rsidRDefault="00736C35" w:rsidP="00736C35">
      <w:pPr>
        <w:spacing w:line="276" w:lineRule="auto"/>
      </w:pPr>
      <w:r>
        <w:t xml:space="preserve">Innan </w:t>
      </w:r>
      <w:r w:rsidR="00625355">
        <w:t xml:space="preserve">konsumenten </w:t>
      </w:r>
      <w:r>
        <w:t xml:space="preserve">gör något åtagande ska </w:t>
      </w:r>
      <w:r w:rsidR="00625355">
        <w:t>denne</w:t>
      </w:r>
      <w:r w:rsidR="001529DC">
        <w:t xml:space="preserve"> </w:t>
      </w:r>
      <w:r>
        <w:t xml:space="preserve">lätt kunna ta del av den information som behövs för att kunna förstå exakt vad det är för slags produkt som erbjuds och samtliga villkor för erbjudandet. På samma sätt ska konsumenten informeras om sina rättigheter och hur dessa kan </w:t>
      </w:r>
      <w:r w:rsidR="008672D0">
        <w:t>tillgodoses</w:t>
      </w:r>
      <w:r>
        <w:t xml:space="preserve">. Marknadskommunikation som inbjuder konsumenter att ta kontakt för närmare information om ett erbjudande ska vara tydlig med den kostnad som uppkommer för detta (se även artikel C4). </w:t>
      </w:r>
    </w:p>
    <w:p w14:paraId="684106DF" w14:textId="77777777" w:rsidR="00736C35" w:rsidRPr="0045529A" w:rsidRDefault="00736C35" w:rsidP="00736C35">
      <w:pPr>
        <w:tabs>
          <w:tab w:val="left" w:pos="7665"/>
        </w:tabs>
        <w:spacing w:line="240" w:lineRule="auto"/>
      </w:pPr>
      <w:r w:rsidRPr="0045529A">
        <w:t xml:space="preserve">Där så är lämpligt ska marknadsföraren svara genom att acceptera eller avvisa konsumentens beställning. </w:t>
      </w:r>
    </w:p>
    <w:p w14:paraId="21B1861C" w14:textId="77777777" w:rsidR="00736C35" w:rsidRDefault="00736C35" w:rsidP="00736C35">
      <w:pPr>
        <w:spacing w:line="276" w:lineRule="auto"/>
      </w:pPr>
      <w:r>
        <w:t>Skyldigheter som följer av erbjudandet ska fullgöras snabbt och effektivt.</w:t>
      </w:r>
    </w:p>
    <w:p w14:paraId="3272A5A2" w14:textId="77777777" w:rsidR="00736C35" w:rsidRDefault="00736C35" w:rsidP="00736C35">
      <w:pPr>
        <w:spacing w:line="276" w:lineRule="auto"/>
      </w:pPr>
    </w:p>
    <w:p w14:paraId="7348F9EF" w14:textId="77777777" w:rsidR="00736C35" w:rsidRPr="001E3A8C" w:rsidRDefault="00736C35" w:rsidP="00736C35">
      <w:pPr>
        <w:pBdr>
          <w:bottom w:val="single" w:sz="12" w:space="1" w:color="auto"/>
        </w:pBdr>
        <w:spacing w:line="276" w:lineRule="auto"/>
      </w:pPr>
    </w:p>
    <w:p w14:paraId="3E7EF556" w14:textId="77777777" w:rsidR="00F46A00" w:rsidRDefault="00F46A00" w:rsidP="00736C35"/>
    <w:p w14:paraId="63CA1661" w14:textId="77777777" w:rsidR="00F46A00" w:rsidRDefault="00F46A00" w:rsidP="00736C35"/>
    <w:p w14:paraId="4CE2F604" w14:textId="77777777" w:rsidR="00F46A00" w:rsidRPr="00B70B9C" w:rsidRDefault="00F46A00" w:rsidP="00736C35"/>
    <w:p w14:paraId="5127CC19" w14:textId="77777777" w:rsidR="00736C35" w:rsidRDefault="00736C35" w:rsidP="00736C35"/>
    <w:p w14:paraId="7ECDBF2F" w14:textId="77777777" w:rsidR="00736C35" w:rsidRPr="00B70B9C" w:rsidRDefault="00736C35" w:rsidP="00736C35">
      <w:pPr>
        <w:pStyle w:val="Rubrik3"/>
        <w:rPr>
          <w:rFonts w:asciiTheme="minorHAnsi" w:hAnsiTheme="minorHAnsi" w:cstheme="minorHAnsi"/>
          <w:b/>
          <w:bCs/>
          <w:lang w:val="en-GB"/>
        </w:rPr>
      </w:pPr>
      <w:bookmarkStart w:id="13" w:name="_Toc166773020"/>
      <w:r w:rsidRPr="00B70B9C">
        <w:rPr>
          <w:rFonts w:asciiTheme="minorHAnsi" w:hAnsiTheme="minorHAnsi" w:cstheme="minorHAnsi"/>
          <w:b/>
          <w:bCs/>
          <w:lang w:val="en-GB"/>
        </w:rPr>
        <w:lastRenderedPageBreak/>
        <w:t>Article 12 – Automatic renewals</w:t>
      </w:r>
      <w:bookmarkEnd w:id="13"/>
    </w:p>
    <w:p w14:paraId="362C61B1" w14:textId="77777777" w:rsidR="00736C35" w:rsidRPr="00B70B9C" w:rsidRDefault="00736C35" w:rsidP="00736C35">
      <w:pPr>
        <w:rPr>
          <w:lang w:val="en-GB"/>
        </w:rPr>
      </w:pPr>
      <w:r w:rsidRPr="00B70B9C">
        <w:rPr>
          <w:lang w:val="en-GB"/>
        </w:rPr>
        <w:t>Advertising and marketing materials should clearly indicate when products are available as an automatic renewal rather than a one-time purchase</w:t>
      </w:r>
      <w:r>
        <w:rPr>
          <w:rStyle w:val="Fotnotsreferens"/>
        </w:rPr>
        <w:footnoteReference w:id="12"/>
      </w:r>
      <w:r w:rsidRPr="00B70B9C">
        <w:rPr>
          <w:lang w:val="en-GB"/>
        </w:rPr>
        <w:t>.</w:t>
      </w:r>
    </w:p>
    <w:p w14:paraId="5FAC8144" w14:textId="2E9F1313" w:rsidR="00736C35" w:rsidRPr="00B70B9C" w:rsidRDefault="00736C35" w:rsidP="00736C35">
      <w:pPr>
        <w:rPr>
          <w:lang w:val="en-GB"/>
        </w:rPr>
      </w:pPr>
      <w:r w:rsidRPr="00B70B9C">
        <w:rPr>
          <w:lang w:val="en-GB"/>
        </w:rPr>
        <w:t>The communication should not be misleading as to how the mechanism works or its consequences. The terms of renewal should be easily accessible for consumers before making any purchase.</w:t>
      </w:r>
      <w:r w:rsidR="001529DC">
        <w:rPr>
          <w:lang w:val="en-GB"/>
        </w:rPr>
        <w:t xml:space="preserve"> </w:t>
      </w:r>
      <w:r w:rsidRPr="00B70B9C">
        <w:rPr>
          <w:lang w:val="en-GB"/>
        </w:rPr>
        <w:t xml:space="preserve">Where an automatic renewal begins with a free trial or other introductory offer Article 10 applies. </w:t>
      </w:r>
    </w:p>
    <w:p w14:paraId="77E7EFDB" w14:textId="7CA0666B" w:rsidR="00736C35" w:rsidRPr="00FC49A2" w:rsidRDefault="00736C35" w:rsidP="00736C35">
      <w:r w:rsidRPr="00FC49A2">
        <w:t>________________</w:t>
      </w:r>
      <w:r w:rsidR="001529DC">
        <w:t xml:space="preserve"> </w:t>
      </w:r>
    </w:p>
    <w:p w14:paraId="17E9A2D1" w14:textId="77777777" w:rsidR="00736C35" w:rsidRPr="00FC49A2" w:rsidRDefault="00736C35" w:rsidP="00736C35"/>
    <w:p w14:paraId="7917E1F2" w14:textId="20BD61D8" w:rsidR="00736C35" w:rsidRPr="00FC49A2" w:rsidRDefault="00736C35" w:rsidP="00736C35">
      <w:pPr>
        <w:rPr>
          <w:b/>
          <w:bCs/>
          <w:sz w:val="24"/>
          <w:szCs w:val="24"/>
        </w:rPr>
      </w:pPr>
      <w:r w:rsidRPr="00FC49A2">
        <w:rPr>
          <w:b/>
          <w:bCs/>
          <w:sz w:val="24"/>
          <w:szCs w:val="24"/>
        </w:rPr>
        <w:t>Artikel 12 – Automatisk avtals</w:t>
      </w:r>
      <w:r w:rsidR="007931C2">
        <w:rPr>
          <w:b/>
          <w:bCs/>
          <w:sz w:val="24"/>
          <w:szCs w:val="24"/>
        </w:rPr>
        <w:t>förnyelse</w:t>
      </w:r>
      <w:r w:rsidR="001529DC">
        <w:rPr>
          <w:b/>
          <w:bCs/>
          <w:sz w:val="24"/>
          <w:szCs w:val="24"/>
        </w:rPr>
        <w:t xml:space="preserve"> </w:t>
      </w:r>
    </w:p>
    <w:p w14:paraId="2443FFB2" w14:textId="12C5A4A9" w:rsidR="00736C35" w:rsidRDefault="00F46A00" w:rsidP="00736C35">
      <w:r>
        <w:t>Av</w:t>
      </w:r>
      <w:r w:rsidR="00736C35" w:rsidRPr="00D2418F">
        <w:t xml:space="preserve"> marknadskommunikation</w:t>
      </w:r>
      <w:r w:rsidR="00736C35">
        <w:t>en</w:t>
      </w:r>
      <w:r w:rsidR="00736C35" w:rsidRPr="00D2418F">
        <w:t xml:space="preserve"> </w:t>
      </w:r>
      <w:r w:rsidR="00736C35">
        <w:t>ska tydligt framgå om en</w:t>
      </w:r>
      <w:r w:rsidR="00736C35" w:rsidRPr="00D2418F">
        <w:t xml:space="preserve"> produkt</w:t>
      </w:r>
      <w:r w:rsidR="00736C35">
        <w:t xml:space="preserve"> säljs med automatisk avtals</w:t>
      </w:r>
      <w:r w:rsidR="0020284F">
        <w:t>förnyelse</w:t>
      </w:r>
      <w:r w:rsidR="001529DC">
        <w:t xml:space="preserve"> </w:t>
      </w:r>
      <w:r>
        <w:t>istället för som ett engångsköp</w:t>
      </w:r>
      <w:r w:rsidR="00736C35">
        <w:t>.</w:t>
      </w:r>
      <w:r w:rsidR="00736C35">
        <w:rPr>
          <w:rStyle w:val="Fotnotsreferens"/>
        </w:rPr>
        <w:footnoteReference w:id="13"/>
      </w:r>
      <w:r w:rsidR="00736C35">
        <w:t xml:space="preserve"> </w:t>
      </w:r>
    </w:p>
    <w:p w14:paraId="5FB51007" w14:textId="5A4A6DE2" w:rsidR="00736C35" w:rsidRDefault="00736C35" w:rsidP="00736C35">
      <w:r>
        <w:t>Kommunikationen får inte vilseleda om hur för</w:t>
      </w:r>
      <w:r w:rsidR="0020284F">
        <w:t>nyelsen</w:t>
      </w:r>
      <w:r w:rsidR="001529DC">
        <w:t xml:space="preserve"> </w:t>
      </w:r>
      <w:r>
        <w:t>fungerar eller om dess konsekvenser. Det ska vara lätt för konsumenten att ta del av villkoren för för</w:t>
      </w:r>
      <w:r w:rsidR="0020284F">
        <w:t>nyelse</w:t>
      </w:r>
      <w:r w:rsidR="001529DC">
        <w:t xml:space="preserve"> </w:t>
      </w:r>
      <w:r>
        <w:t>innan denne gör något köp. Om avtalet först löper med en gratisperiod eller något annat introduktionserbjudande gäller artikel 10.</w:t>
      </w:r>
    </w:p>
    <w:p w14:paraId="4034B782" w14:textId="77777777" w:rsidR="00736C35" w:rsidRDefault="00736C35" w:rsidP="00736C35">
      <w:pPr>
        <w:pBdr>
          <w:bottom w:val="single" w:sz="12" w:space="1" w:color="auto"/>
        </w:pBdr>
      </w:pPr>
    </w:p>
    <w:p w14:paraId="7E3CF486" w14:textId="77777777" w:rsidR="00F46A00" w:rsidRDefault="00F46A00" w:rsidP="00736C35"/>
    <w:p w14:paraId="1D1C4E2E" w14:textId="77777777" w:rsidR="00736C35" w:rsidRPr="00BE51E6" w:rsidRDefault="00736C35" w:rsidP="00736C35">
      <w:pPr>
        <w:pStyle w:val="Rubrik3"/>
        <w:rPr>
          <w:rFonts w:asciiTheme="minorHAnsi" w:hAnsiTheme="minorHAnsi" w:cstheme="minorHAnsi"/>
          <w:b/>
          <w:bCs/>
          <w:lang w:val="en-GB"/>
        </w:rPr>
      </w:pPr>
      <w:bookmarkStart w:id="14" w:name="_Toc166773021"/>
      <w:r w:rsidRPr="00BE51E6">
        <w:rPr>
          <w:rFonts w:asciiTheme="minorHAnsi" w:hAnsiTheme="minorHAnsi" w:cstheme="minorHAnsi"/>
          <w:b/>
          <w:bCs/>
          <w:lang w:val="en-GB"/>
        </w:rPr>
        <w:t>Article 13 – Use of “guarantee”</w:t>
      </w:r>
      <w:bookmarkEnd w:id="14"/>
    </w:p>
    <w:p w14:paraId="61F00E8E" w14:textId="77777777" w:rsidR="00736C35" w:rsidRDefault="00736C35" w:rsidP="00736C35">
      <w:pPr>
        <w:rPr>
          <w:lang w:val="en-GB"/>
        </w:rPr>
      </w:pPr>
      <w:r w:rsidRPr="00BE51E6">
        <w:rPr>
          <w:lang w:val="en-GB"/>
        </w:rPr>
        <w:t>Marketing communications should not state or imply that a “guarantee”, “warranty” or similar terms, provide extra consumer rights additional to those provided by law unless they genuinely do. The terms of any guarantee or warranty, including the guarantor’s name and address, should be easily available to consumers and limitations on consumer rights or remedies, where permitted by law, should be transparent and prominently visible.</w:t>
      </w:r>
    </w:p>
    <w:p w14:paraId="516B413D" w14:textId="77777777" w:rsidR="00736C35" w:rsidRPr="00FC49A2" w:rsidRDefault="00736C35" w:rsidP="00736C35">
      <w:r w:rsidRPr="00FC49A2">
        <w:t xml:space="preserve">_____________________ </w:t>
      </w:r>
    </w:p>
    <w:p w14:paraId="1AB2B155" w14:textId="77777777" w:rsidR="00736C35" w:rsidRPr="00FC49A2" w:rsidRDefault="00736C35" w:rsidP="00736C35"/>
    <w:p w14:paraId="5449BA22" w14:textId="77777777" w:rsidR="00736C35" w:rsidRPr="00FC49A2" w:rsidRDefault="00736C35" w:rsidP="00736C35">
      <w:pPr>
        <w:rPr>
          <w:b/>
          <w:bCs/>
          <w:sz w:val="24"/>
          <w:szCs w:val="24"/>
        </w:rPr>
      </w:pPr>
      <w:r w:rsidRPr="00FC49A2">
        <w:rPr>
          <w:b/>
          <w:bCs/>
          <w:sz w:val="24"/>
          <w:szCs w:val="24"/>
        </w:rPr>
        <w:t>Artikel 13 – Termen “garanti”</w:t>
      </w:r>
    </w:p>
    <w:p w14:paraId="2B76834B" w14:textId="77777777" w:rsidR="00736C35" w:rsidRPr="007A1B8A" w:rsidRDefault="00736C35" w:rsidP="00736C35">
      <w:pPr>
        <w:autoSpaceDE w:val="0"/>
        <w:autoSpaceDN w:val="0"/>
        <w:adjustRightInd w:val="0"/>
        <w:spacing w:after="0" w:line="240" w:lineRule="auto"/>
        <w:rPr>
          <w:color w:val="000000" w:themeColor="text1"/>
        </w:rPr>
      </w:pPr>
      <w:r w:rsidRPr="007A1B8A">
        <w:rPr>
          <w:color w:val="000000" w:themeColor="text1"/>
        </w:rPr>
        <w:t>Marknadskommunikation får inte påstå eller ge intryck av att en garanti eller annan utfästelse av</w:t>
      </w:r>
    </w:p>
    <w:p w14:paraId="7C979F05" w14:textId="77777777" w:rsidR="00736C35" w:rsidRPr="007A1B8A" w:rsidRDefault="00736C35" w:rsidP="00736C35">
      <w:pPr>
        <w:autoSpaceDE w:val="0"/>
        <w:autoSpaceDN w:val="0"/>
        <w:adjustRightInd w:val="0"/>
        <w:spacing w:after="0" w:line="240" w:lineRule="auto"/>
        <w:rPr>
          <w:color w:val="000000" w:themeColor="text1"/>
        </w:rPr>
      </w:pPr>
      <w:r w:rsidRPr="007A1B8A">
        <w:rPr>
          <w:color w:val="000000" w:themeColor="text1"/>
        </w:rPr>
        <w:t>liknande slag ger konsumenten en rättslig förmån utöver vad som följer av lag, om så inte är</w:t>
      </w:r>
    </w:p>
    <w:p w14:paraId="5FBC8DA8" w14:textId="77777777" w:rsidR="00736C35" w:rsidRPr="007A1B8A" w:rsidRDefault="00736C35" w:rsidP="00736C35">
      <w:pPr>
        <w:autoSpaceDE w:val="0"/>
        <w:autoSpaceDN w:val="0"/>
        <w:adjustRightInd w:val="0"/>
        <w:spacing w:after="0" w:line="240" w:lineRule="auto"/>
        <w:rPr>
          <w:color w:val="000000" w:themeColor="text1"/>
        </w:rPr>
      </w:pPr>
      <w:r w:rsidRPr="007A1B8A">
        <w:rPr>
          <w:color w:val="000000" w:themeColor="text1"/>
        </w:rPr>
        <w:t>fallet. Samtliga garantivillkor, liksom garantiutfärdarens namn och adress, ska vara lätt</w:t>
      </w:r>
    </w:p>
    <w:p w14:paraId="5F935633" w14:textId="77777777" w:rsidR="00736C35" w:rsidRPr="007A1B8A" w:rsidRDefault="00736C35" w:rsidP="00736C35">
      <w:pPr>
        <w:autoSpaceDE w:val="0"/>
        <w:autoSpaceDN w:val="0"/>
        <w:adjustRightInd w:val="0"/>
        <w:spacing w:after="0" w:line="240" w:lineRule="auto"/>
        <w:rPr>
          <w:color w:val="000000" w:themeColor="text1"/>
        </w:rPr>
      </w:pPr>
      <w:r w:rsidRPr="007A1B8A">
        <w:rPr>
          <w:color w:val="000000" w:themeColor="text1"/>
        </w:rPr>
        <w:t>tillgängliga för konsumenten och alla inskränkningar i dennes rättigheter, där lagen tillåter</w:t>
      </w:r>
    </w:p>
    <w:p w14:paraId="325EB925" w14:textId="77777777" w:rsidR="00736C35" w:rsidRDefault="00736C35" w:rsidP="00736C35">
      <w:pPr>
        <w:autoSpaceDE w:val="0"/>
        <w:autoSpaceDN w:val="0"/>
        <w:adjustRightInd w:val="0"/>
        <w:spacing w:after="0" w:line="240" w:lineRule="auto"/>
        <w:rPr>
          <w:color w:val="000000" w:themeColor="text1"/>
        </w:rPr>
      </w:pPr>
      <w:r w:rsidRPr="007A1B8A">
        <w:rPr>
          <w:color w:val="000000" w:themeColor="text1"/>
        </w:rPr>
        <w:t>sådana, ska anges tydligt</w:t>
      </w:r>
      <w:r>
        <w:rPr>
          <w:color w:val="000000" w:themeColor="text1"/>
        </w:rPr>
        <w:t xml:space="preserve"> och på framträdande plats</w:t>
      </w:r>
      <w:r w:rsidRPr="007A1B8A">
        <w:rPr>
          <w:color w:val="000000" w:themeColor="text1"/>
        </w:rPr>
        <w:t>.</w:t>
      </w:r>
    </w:p>
    <w:p w14:paraId="76F19961" w14:textId="77777777" w:rsidR="00736C35" w:rsidRDefault="00736C35" w:rsidP="00736C35">
      <w:pPr>
        <w:autoSpaceDE w:val="0"/>
        <w:autoSpaceDN w:val="0"/>
        <w:adjustRightInd w:val="0"/>
        <w:spacing w:after="0" w:line="240" w:lineRule="auto"/>
        <w:rPr>
          <w:color w:val="000000" w:themeColor="text1"/>
        </w:rPr>
      </w:pPr>
    </w:p>
    <w:p w14:paraId="2D960F62" w14:textId="77777777" w:rsidR="00736C35" w:rsidRPr="00F172D3" w:rsidRDefault="00736C35" w:rsidP="00736C35">
      <w:pPr>
        <w:pBdr>
          <w:bottom w:val="single" w:sz="12" w:space="1" w:color="auto"/>
        </w:pBdr>
      </w:pPr>
    </w:p>
    <w:p w14:paraId="70D8E0DD" w14:textId="77777777" w:rsidR="00736C35" w:rsidRPr="00F172D3" w:rsidRDefault="00736C35" w:rsidP="00736C35"/>
    <w:p w14:paraId="4B377C50" w14:textId="77777777" w:rsidR="00736C35" w:rsidRDefault="00736C35" w:rsidP="00736C35"/>
    <w:p w14:paraId="2AA8F6FC" w14:textId="77777777" w:rsidR="00736C35" w:rsidRPr="0014778C" w:rsidRDefault="00736C35" w:rsidP="00736C35">
      <w:pPr>
        <w:pStyle w:val="Rubrik3"/>
        <w:rPr>
          <w:rFonts w:asciiTheme="minorHAnsi" w:hAnsiTheme="minorHAnsi" w:cstheme="minorHAnsi"/>
          <w:b/>
          <w:bCs/>
          <w:lang w:val="en-GB"/>
        </w:rPr>
      </w:pPr>
      <w:bookmarkStart w:id="15" w:name="_Toc166773022"/>
      <w:r w:rsidRPr="0014778C">
        <w:rPr>
          <w:rFonts w:asciiTheme="minorHAnsi" w:hAnsiTheme="minorHAnsi" w:cstheme="minorHAnsi"/>
          <w:b/>
          <w:bCs/>
          <w:lang w:val="en-GB"/>
        </w:rPr>
        <w:t>Article 14 – Comparisons</w:t>
      </w:r>
      <w:bookmarkEnd w:id="15"/>
      <w:r w:rsidRPr="0014778C">
        <w:rPr>
          <w:rFonts w:asciiTheme="minorHAnsi" w:hAnsiTheme="minorHAnsi" w:cstheme="minorHAnsi"/>
          <w:b/>
          <w:bCs/>
          <w:lang w:val="en-GB"/>
        </w:rPr>
        <w:t xml:space="preserve"> </w:t>
      </w:r>
    </w:p>
    <w:p w14:paraId="2F17E6EF" w14:textId="77777777" w:rsidR="00736C35" w:rsidRDefault="00736C35" w:rsidP="00736C35">
      <w:pPr>
        <w:rPr>
          <w:lang w:val="en-GB"/>
        </w:rPr>
      </w:pPr>
      <w:r w:rsidRPr="0014778C">
        <w:rPr>
          <w:lang w:val="en-GB"/>
        </w:rPr>
        <w:t xml:space="preserve">Marketing communications containing comparisons should be carefully designed so as not to mislead and should comply with the principles of fair competition. Points of comparison should be based on verifiable facts. Product or price advantages that are demonstrable per se should not be exaggerated or overdramatised. Comparisons should be clear whether they are to a competitor’s product or to another version of the same product. </w:t>
      </w:r>
    </w:p>
    <w:p w14:paraId="430319F1" w14:textId="77777777" w:rsidR="00736C35" w:rsidRDefault="00736C35" w:rsidP="00736C35">
      <w:pPr>
        <w:rPr>
          <w:lang w:val="en-GB"/>
        </w:rPr>
      </w:pPr>
    </w:p>
    <w:p w14:paraId="69071873" w14:textId="77777777" w:rsidR="00736C35" w:rsidRPr="0014778C" w:rsidRDefault="00736C35" w:rsidP="00736C35">
      <w:r w:rsidRPr="0014778C">
        <w:t xml:space="preserve">__________________ </w:t>
      </w:r>
    </w:p>
    <w:p w14:paraId="5041F52E" w14:textId="77777777" w:rsidR="00736C35" w:rsidRPr="0014778C" w:rsidRDefault="00736C35" w:rsidP="00736C35"/>
    <w:p w14:paraId="0D67B3CA" w14:textId="77777777" w:rsidR="00736C35" w:rsidRPr="0014778C" w:rsidRDefault="00736C35" w:rsidP="00736C35">
      <w:r w:rsidRPr="0014778C">
        <w:rPr>
          <w:b/>
          <w:bCs/>
          <w:sz w:val="24"/>
          <w:szCs w:val="24"/>
        </w:rPr>
        <w:t>Artikel 1</w:t>
      </w:r>
      <w:r>
        <w:rPr>
          <w:b/>
          <w:bCs/>
          <w:sz w:val="24"/>
          <w:szCs w:val="24"/>
        </w:rPr>
        <w:t>4</w:t>
      </w:r>
      <w:r w:rsidRPr="0014778C">
        <w:rPr>
          <w:b/>
          <w:bCs/>
          <w:sz w:val="24"/>
          <w:szCs w:val="24"/>
        </w:rPr>
        <w:t xml:space="preserve"> – Jämförelser</w:t>
      </w:r>
    </w:p>
    <w:p w14:paraId="5E690A32" w14:textId="77777777" w:rsidR="00736C35" w:rsidRDefault="00736C35" w:rsidP="00736C35">
      <w:pPr>
        <w:autoSpaceDE w:val="0"/>
        <w:autoSpaceDN w:val="0"/>
        <w:adjustRightInd w:val="0"/>
        <w:spacing w:after="0" w:line="240" w:lineRule="auto"/>
        <w:rPr>
          <w:color w:val="000000" w:themeColor="text1"/>
        </w:rPr>
      </w:pPr>
      <w:r w:rsidRPr="003C1E56">
        <w:rPr>
          <w:color w:val="000000" w:themeColor="text1"/>
        </w:rPr>
        <w:t xml:space="preserve">Jämförelser ska vara </w:t>
      </w:r>
      <w:r>
        <w:rPr>
          <w:color w:val="000000" w:themeColor="text1"/>
        </w:rPr>
        <w:t xml:space="preserve">noggrant </w:t>
      </w:r>
      <w:r w:rsidRPr="003C1E56">
        <w:rPr>
          <w:color w:val="000000" w:themeColor="text1"/>
        </w:rPr>
        <w:t xml:space="preserve">utformade </w:t>
      </w:r>
      <w:r>
        <w:rPr>
          <w:color w:val="000000" w:themeColor="text1"/>
        </w:rPr>
        <w:t xml:space="preserve">så </w:t>
      </w:r>
      <w:r w:rsidRPr="003C1E56">
        <w:rPr>
          <w:color w:val="000000" w:themeColor="text1"/>
        </w:rPr>
        <w:t>att de inte är ägnade att vilseleda och ska vara förenliga</w:t>
      </w:r>
      <w:r>
        <w:rPr>
          <w:color w:val="000000" w:themeColor="text1"/>
        </w:rPr>
        <w:t xml:space="preserve"> </w:t>
      </w:r>
      <w:r w:rsidRPr="003C1E56">
        <w:rPr>
          <w:color w:val="000000" w:themeColor="text1"/>
        </w:rPr>
        <w:t>med god sed i konkurrensen näringsidkare emellan. De punkter som ingår i jämförelsen ska bygga på fakta som kan styrkas.</w:t>
      </w:r>
      <w:r>
        <w:rPr>
          <w:color w:val="000000" w:themeColor="text1"/>
        </w:rPr>
        <w:t xml:space="preserve"> I och för sig påvisbara produkt- eller prisfördelar får inte överdrivas eller överdramatiseras. Det ska tydligt framgå om jämförelsen avser en konkurrende produkt eller en tidigare version av den egna produkten.</w:t>
      </w:r>
    </w:p>
    <w:p w14:paraId="7EB91ABE" w14:textId="77777777" w:rsidR="00736C35" w:rsidRDefault="00736C35" w:rsidP="00736C35">
      <w:pPr>
        <w:autoSpaceDE w:val="0"/>
        <w:autoSpaceDN w:val="0"/>
        <w:adjustRightInd w:val="0"/>
        <w:spacing w:after="0" w:line="240" w:lineRule="auto"/>
        <w:rPr>
          <w:color w:val="000000" w:themeColor="text1"/>
        </w:rPr>
      </w:pPr>
    </w:p>
    <w:p w14:paraId="1E43F186" w14:textId="77777777" w:rsidR="00736C35" w:rsidRDefault="00736C35" w:rsidP="00736C35">
      <w:pPr>
        <w:pBdr>
          <w:bottom w:val="single" w:sz="12" w:space="1" w:color="auto"/>
        </w:pBdr>
        <w:autoSpaceDE w:val="0"/>
        <w:autoSpaceDN w:val="0"/>
        <w:adjustRightInd w:val="0"/>
        <w:spacing w:after="0" w:line="240" w:lineRule="auto"/>
        <w:rPr>
          <w:color w:val="000000" w:themeColor="text1"/>
        </w:rPr>
      </w:pPr>
    </w:p>
    <w:p w14:paraId="2F9556F4" w14:textId="77777777" w:rsidR="00736C35" w:rsidRDefault="00736C35" w:rsidP="00736C35">
      <w:pPr>
        <w:autoSpaceDE w:val="0"/>
        <w:autoSpaceDN w:val="0"/>
        <w:adjustRightInd w:val="0"/>
        <w:spacing w:after="0" w:line="240" w:lineRule="auto"/>
        <w:rPr>
          <w:color w:val="000000" w:themeColor="text1"/>
        </w:rPr>
      </w:pPr>
    </w:p>
    <w:p w14:paraId="0F35AE1A" w14:textId="77777777" w:rsidR="00736C35" w:rsidRPr="007E72C1" w:rsidRDefault="00736C35" w:rsidP="00736C35">
      <w:pPr>
        <w:autoSpaceDE w:val="0"/>
        <w:autoSpaceDN w:val="0"/>
        <w:adjustRightInd w:val="0"/>
        <w:spacing w:after="0" w:line="240" w:lineRule="auto"/>
        <w:rPr>
          <w:rFonts w:cstheme="minorHAnsi"/>
          <w:b/>
          <w:bCs/>
          <w:color w:val="000000" w:themeColor="text1"/>
        </w:rPr>
      </w:pPr>
    </w:p>
    <w:p w14:paraId="1964DEA9" w14:textId="77777777" w:rsidR="00736C35" w:rsidRPr="007E72C1" w:rsidRDefault="00736C35" w:rsidP="00736C35">
      <w:pPr>
        <w:pStyle w:val="Rubrik3"/>
        <w:rPr>
          <w:rFonts w:asciiTheme="minorHAnsi" w:hAnsiTheme="minorHAnsi" w:cstheme="minorHAnsi"/>
          <w:b/>
          <w:bCs/>
          <w:lang w:val="en-GB"/>
        </w:rPr>
      </w:pPr>
      <w:bookmarkStart w:id="16" w:name="_Toc166773023"/>
      <w:r w:rsidRPr="007E72C1">
        <w:rPr>
          <w:rFonts w:asciiTheme="minorHAnsi" w:hAnsiTheme="minorHAnsi" w:cstheme="minorHAnsi"/>
          <w:b/>
          <w:bCs/>
          <w:lang w:val="en-GB"/>
        </w:rPr>
        <w:t>Article 15 – Exploitation of goodwill</w:t>
      </w:r>
      <w:bookmarkEnd w:id="16"/>
    </w:p>
    <w:p w14:paraId="4DBEAA3F" w14:textId="77777777" w:rsidR="00736C35" w:rsidRDefault="00736C35" w:rsidP="00736C35">
      <w:pPr>
        <w:rPr>
          <w:lang w:val="en-GB"/>
        </w:rPr>
      </w:pPr>
      <w:r w:rsidRPr="007E72C1">
        <w:rPr>
          <w:lang w:val="en-GB"/>
        </w:rPr>
        <w:t xml:space="preserve">Marketing communications should not make unjustifiable or unauthorised use of the name, initials, logo and/or trademarks of another firm, company or institution. Marketing communications should not in any way take undue advantage of another firm’s, individual’s or institution’s goodwill in its name, brands or other intellectual property, or take advantage of the goodwill earned by other marketing campaigns without obtaining prior consent. </w:t>
      </w:r>
    </w:p>
    <w:p w14:paraId="26961D36" w14:textId="77777777" w:rsidR="00736C35" w:rsidRDefault="00736C35" w:rsidP="00736C35">
      <w:pPr>
        <w:rPr>
          <w:lang w:val="en-GB"/>
        </w:rPr>
      </w:pPr>
    </w:p>
    <w:p w14:paraId="67EB70CA" w14:textId="77777777" w:rsidR="00736C35" w:rsidRPr="00FC49A2" w:rsidRDefault="00736C35" w:rsidP="00736C35">
      <w:r w:rsidRPr="00FC49A2">
        <w:t xml:space="preserve">_________________ </w:t>
      </w:r>
    </w:p>
    <w:p w14:paraId="4E52DCDC" w14:textId="77777777" w:rsidR="00736C35" w:rsidRPr="00FC49A2" w:rsidRDefault="00736C35" w:rsidP="00736C35"/>
    <w:p w14:paraId="5BEFB7D7" w14:textId="77777777" w:rsidR="00736C35" w:rsidRDefault="00736C35" w:rsidP="00736C35">
      <w:pPr>
        <w:autoSpaceDE w:val="0"/>
        <w:autoSpaceDN w:val="0"/>
        <w:adjustRightInd w:val="0"/>
        <w:spacing w:after="0" w:line="240" w:lineRule="auto"/>
        <w:rPr>
          <w:color w:val="000000" w:themeColor="text1"/>
          <w:sz w:val="24"/>
          <w:szCs w:val="24"/>
        </w:rPr>
      </w:pPr>
      <w:r w:rsidRPr="007E72C1">
        <w:rPr>
          <w:b/>
          <w:color w:val="000000" w:themeColor="text1"/>
          <w:sz w:val="24"/>
          <w:szCs w:val="24"/>
        </w:rPr>
        <w:t xml:space="preserve">Artikel 15 – Renommésnyltning </w:t>
      </w:r>
    </w:p>
    <w:p w14:paraId="166C9DBB" w14:textId="77777777" w:rsidR="00736C35" w:rsidRPr="000F7B46" w:rsidRDefault="00736C35" w:rsidP="00736C35">
      <w:pPr>
        <w:autoSpaceDE w:val="0"/>
        <w:autoSpaceDN w:val="0"/>
        <w:adjustRightInd w:val="0"/>
        <w:spacing w:after="0" w:line="240" w:lineRule="auto"/>
        <w:rPr>
          <w:color w:val="000000" w:themeColor="text1"/>
          <w:sz w:val="24"/>
          <w:szCs w:val="24"/>
        </w:rPr>
      </w:pPr>
    </w:p>
    <w:p w14:paraId="5FEBD49E" w14:textId="289B9037" w:rsidR="00736C35" w:rsidRPr="00170C9C" w:rsidRDefault="00736C35" w:rsidP="00736C35">
      <w:pPr>
        <w:autoSpaceDE w:val="0"/>
        <w:autoSpaceDN w:val="0"/>
        <w:adjustRightInd w:val="0"/>
        <w:spacing w:after="0" w:line="240" w:lineRule="auto"/>
        <w:rPr>
          <w:color w:val="000000" w:themeColor="text1"/>
        </w:rPr>
      </w:pPr>
      <w:r w:rsidRPr="00170C9C">
        <w:rPr>
          <w:color w:val="000000" w:themeColor="text1"/>
        </w:rPr>
        <w:t>Marknadskommunikation får inte</w:t>
      </w:r>
      <w:r>
        <w:rPr>
          <w:color w:val="000000" w:themeColor="text1"/>
        </w:rPr>
        <w:t xml:space="preserve"> </w:t>
      </w:r>
      <w:r w:rsidR="005D7BC0">
        <w:rPr>
          <w:color w:val="000000" w:themeColor="text1"/>
        </w:rPr>
        <w:t>oförsvarligt eller</w:t>
      </w:r>
      <w:r w:rsidRPr="00170C9C">
        <w:rPr>
          <w:color w:val="000000" w:themeColor="text1"/>
        </w:rPr>
        <w:t xml:space="preserve"> obehörigt utnyttja namn, namnförkortning, logotyp och/eller</w:t>
      </w:r>
      <w:r>
        <w:rPr>
          <w:color w:val="000000" w:themeColor="text1"/>
        </w:rPr>
        <w:t xml:space="preserve"> </w:t>
      </w:r>
      <w:r w:rsidRPr="00170C9C">
        <w:rPr>
          <w:color w:val="000000" w:themeColor="text1"/>
        </w:rPr>
        <w:t>varukännetecken som tillhör ett annat företag eller en annan organisation eller</w:t>
      </w:r>
      <w:r>
        <w:rPr>
          <w:color w:val="000000" w:themeColor="text1"/>
        </w:rPr>
        <w:t xml:space="preserve"> </w:t>
      </w:r>
      <w:r w:rsidRPr="00170C9C">
        <w:rPr>
          <w:color w:val="000000" w:themeColor="text1"/>
        </w:rPr>
        <w:t>institution.</w:t>
      </w:r>
      <w:r>
        <w:rPr>
          <w:color w:val="000000" w:themeColor="text1"/>
        </w:rPr>
        <w:t xml:space="preserve"> </w:t>
      </w:r>
      <w:r w:rsidRPr="00170C9C">
        <w:rPr>
          <w:color w:val="000000" w:themeColor="text1"/>
        </w:rPr>
        <w:t>Marknadskommunikation får inte utformas så att det goda renommé (goodwill) som är</w:t>
      </w:r>
    </w:p>
    <w:p w14:paraId="75488863" w14:textId="77777777" w:rsidR="00736C35" w:rsidRPr="00170C9C" w:rsidRDefault="00736C35" w:rsidP="00736C35">
      <w:pPr>
        <w:autoSpaceDE w:val="0"/>
        <w:autoSpaceDN w:val="0"/>
        <w:adjustRightInd w:val="0"/>
        <w:spacing w:after="0" w:line="240" w:lineRule="auto"/>
        <w:rPr>
          <w:color w:val="000000" w:themeColor="text1"/>
        </w:rPr>
      </w:pPr>
      <w:r w:rsidRPr="00170C9C">
        <w:rPr>
          <w:color w:val="000000" w:themeColor="text1"/>
        </w:rPr>
        <w:t>förknippat med andra företags, organisationers, personers eller institutioners namn,</w:t>
      </w:r>
    </w:p>
    <w:p w14:paraId="7AA539BE" w14:textId="77777777" w:rsidR="00736C35" w:rsidRPr="00170C9C" w:rsidRDefault="00736C35" w:rsidP="00736C35">
      <w:pPr>
        <w:autoSpaceDE w:val="0"/>
        <w:autoSpaceDN w:val="0"/>
        <w:adjustRightInd w:val="0"/>
        <w:spacing w:after="0" w:line="240" w:lineRule="auto"/>
        <w:rPr>
          <w:color w:val="000000" w:themeColor="text1"/>
        </w:rPr>
      </w:pPr>
      <w:r w:rsidRPr="00170C9C">
        <w:rPr>
          <w:color w:val="000000" w:themeColor="text1"/>
        </w:rPr>
        <w:t>kännetecken eller ensamrätt i övrigt, utnyttjas på ett otillbörligt sätt. Detsamma gäller ifråga om</w:t>
      </w:r>
    </w:p>
    <w:p w14:paraId="2FA530ED" w14:textId="77777777" w:rsidR="00736C35" w:rsidRPr="00170C9C" w:rsidRDefault="00736C35" w:rsidP="00736C35">
      <w:pPr>
        <w:autoSpaceDE w:val="0"/>
        <w:autoSpaceDN w:val="0"/>
        <w:adjustRightInd w:val="0"/>
        <w:spacing w:after="0" w:line="240" w:lineRule="auto"/>
        <w:rPr>
          <w:color w:val="000000" w:themeColor="text1"/>
        </w:rPr>
      </w:pPr>
      <w:r w:rsidRPr="00170C9C">
        <w:rPr>
          <w:color w:val="000000" w:themeColor="text1"/>
        </w:rPr>
        <w:t>utnyttjande, utan föregående medgivande, av renommé som andra upparbetat genom</w:t>
      </w:r>
    </w:p>
    <w:p w14:paraId="6F52B429" w14:textId="77777777" w:rsidR="00736C35" w:rsidRPr="00FC49A2" w:rsidRDefault="00736C35" w:rsidP="00736C35">
      <w:pPr>
        <w:autoSpaceDE w:val="0"/>
        <w:autoSpaceDN w:val="0"/>
        <w:adjustRightInd w:val="0"/>
        <w:spacing w:after="0" w:line="240" w:lineRule="auto"/>
        <w:rPr>
          <w:color w:val="000000" w:themeColor="text1"/>
          <w:lang w:val="en-GB"/>
        </w:rPr>
      </w:pPr>
      <w:r w:rsidRPr="00FC49A2">
        <w:rPr>
          <w:color w:val="000000" w:themeColor="text1"/>
          <w:lang w:val="en-GB"/>
        </w:rPr>
        <w:t>kampanjer.</w:t>
      </w:r>
    </w:p>
    <w:p w14:paraId="52D66E59" w14:textId="77777777" w:rsidR="00736C35" w:rsidRPr="00FC49A2" w:rsidRDefault="00736C35" w:rsidP="00736C35">
      <w:pPr>
        <w:autoSpaceDE w:val="0"/>
        <w:autoSpaceDN w:val="0"/>
        <w:adjustRightInd w:val="0"/>
        <w:spacing w:after="0" w:line="240" w:lineRule="auto"/>
        <w:rPr>
          <w:color w:val="000000" w:themeColor="text1"/>
          <w:lang w:val="en-GB"/>
        </w:rPr>
      </w:pPr>
    </w:p>
    <w:p w14:paraId="07542414" w14:textId="77777777" w:rsidR="00736C35" w:rsidRPr="00FC49A2" w:rsidRDefault="00736C35" w:rsidP="00736C35">
      <w:pPr>
        <w:pBdr>
          <w:bottom w:val="single" w:sz="12" w:space="1" w:color="auto"/>
        </w:pBdr>
        <w:autoSpaceDE w:val="0"/>
        <w:autoSpaceDN w:val="0"/>
        <w:adjustRightInd w:val="0"/>
        <w:spacing w:after="0" w:line="240" w:lineRule="auto"/>
        <w:rPr>
          <w:color w:val="000000" w:themeColor="text1"/>
          <w:lang w:val="en-GB"/>
        </w:rPr>
      </w:pPr>
    </w:p>
    <w:p w14:paraId="41F8BB47" w14:textId="77777777" w:rsidR="00736C35" w:rsidRPr="00FC49A2" w:rsidRDefault="00736C35" w:rsidP="00736C35">
      <w:pPr>
        <w:autoSpaceDE w:val="0"/>
        <w:autoSpaceDN w:val="0"/>
        <w:adjustRightInd w:val="0"/>
        <w:spacing w:after="0" w:line="240" w:lineRule="auto"/>
        <w:rPr>
          <w:color w:val="000000" w:themeColor="text1"/>
          <w:lang w:val="en-GB"/>
        </w:rPr>
      </w:pPr>
    </w:p>
    <w:p w14:paraId="7E356C7B" w14:textId="77777777" w:rsidR="00736C35" w:rsidRPr="00FC49A2" w:rsidRDefault="00736C35" w:rsidP="00736C35">
      <w:pPr>
        <w:autoSpaceDE w:val="0"/>
        <w:autoSpaceDN w:val="0"/>
        <w:adjustRightInd w:val="0"/>
        <w:spacing w:after="0" w:line="240" w:lineRule="auto"/>
        <w:rPr>
          <w:color w:val="000000" w:themeColor="text1"/>
          <w:lang w:val="en-GB"/>
        </w:rPr>
      </w:pPr>
    </w:p>
    <w:p w14:paraId="628F94C8" w14:textId="77777777" w:rsidR="00736C35" w:rsidRPr="000F7B46" w:rsidRDefault="00736C35" w:rsidP="00736C35">
      <w:pPr>
        <w:pStyle w:val="Rubrik3"/>
        <w:rPr>
          <w:rFonts w:asciiTheme="minorHAnsi" w:hAnsiTheme="minorHAnsi" w:cstheme="minorHAnsi"/>
          <w:b/>
          <w:bCs/>
          <w:lang w:val="en-GB"/>
        </w:rPr>
      </w:pPr>
      <w:bookmarkStart w:id="17" w:name="_Toc166773024"/>
      <w:r w:rsidRPr="000F7B46">
        <w:rPr>
          <w:rFonts w:asciiTheme="minorHAnsi" w:hAnsiTheme="minorHAnsi" w:cstheme="minorHAnsi"/>
          <w:b/>
          <w:bCs/>
          <w:lang w:val="en-GB"/>
        </w:rPr>
        <w:lastRenderedPageBreak/>
        <w:t>Article 16 – Imitation</w:t>
      </w:r>
      <w:bookmarkEnd w:id="17"/>
      <w:r w:rsidRPr="000F7B46">
        <w:rPr>
          <w:rFonts w:asciiTheme="minorHAnsi" w:hAnsiTheme="minorHAnsi" w:cstheme="minorHAnsi"/>
          <w:b/>
          <w:bCs/>
          <w:lang w:val="en-GB"/>
        </w:rPr>
        <w:t xml:space="preserve"> </w:t>
      </w:r>
    </w:p>
    <w:p w14:paraId="394B9E4A" w14:textId="77777777" w:rsidR="00736C35" w:rsidRPr="000F7B46" w:rsidRDefault="00736C35" w:rsidP="00736C35">
      <w:pPr>
        <w:rPr>
          <w:lang w:val="en-GB"/>
        </w:rPr>
      </w:pPr>
      <w:r w:rsidRPr="000F7B46">
        <w:rPr>
          <w:lang w:val="en-GB"/>
        </w:rPr>
        <w:t>Marketing communications should not imitate another marketer’s work in a manner that is likely to mislead or confuse the consumer. This includes similarities in general layout, text, slogan, visual treatment, music or sound effects.</w:t>
      </w:r>
    </w:p>
    <w:p w14:paraId="25044A5C" w14:textId="77777777" w:rsidR="00736C35" w:rsidRDefault="00736C35" w:rsidP="00736C35">
      <w:pPr>
        <w:rPr>
          <w:lang w:val="en-GB"/>
        </w:rPr>
      </w:pPr>
      <w:r w:rsidRPr="000F7B46">
        <w:rPr>
          <w:lang w:val="en-GB"/>
        </w:rPr>
        <w:t xml:space="preserve">Where a marketer has established a distinctive marketing communications campaign in one or more markets, other marketers should not imitate that campaign in other markets where the original marketer might operate. This will consequently prevent blocking the expansion of the campaign to those markets within a reasonable period of time. </w:t>
      </w:r>
    </w:p>
    <w:p w14:paraId="30A57E38" w14:textId="77777777" w:rsidR="00736C35" w:rsidRDefault="00736C35" w:rsidP="00736C35">
      <w:pPr>
        <w:rPr>
          <w:lang w:val="en-GB"/>
        </w:rPr>
      </w:pPr>
    </w:p>
    <w:p w14:paraId="57E7F92B" w14:textId="77777777" w:rsidR="00736C35" w:rsidRPr="00FC49A2" w:rsidRDefault="00736C35" w:rsidP="00736C35">
      <w:r w:rsidRPr="00FC49A2">
        <w:t xml:space="preserve">_____________________ </w:t>
      </w:r>
    </w:p>
    <w:p w14:paraId="794EC3C1" w14:textId="77777777" w:rsidR="00736C35" w:rsidRPr="00FC49A2" w:rsidRDefault="00736C35" w:rsidP="00736C35"/>
    <w:p w14:paraId="5DB8BAD9" w14:textId="77777777" w:rsidR="00736C35" w:rsidRPr="000F7B46" w:rsidRDefault="00736C35" w:rsidP="00736C35">
      <w:pPr>
        <w:autoSpaceDE w:val="0"/>
        <w:autoSpaceDN w:val="0"/>
        <w:adjustRightInd w:val="0"/>
        <w:spacing w:after="0" w:line="240" w:lineRule="auto"/>
        <w:rPr>
          <w:color w:val="000000" w:themeColor="text1"/>
          <w:sz w:val="24"/>
          <w:szCs w:val="24"/>
        </w:rPr>
      </w:pPr>
      <w:r w:rsidRPr="000F7B46">
        <w:rPr>
          <w:b/>
          <w:color w:val="000000" w:themeColor="text1"/>
          <w:sz w:val="24"/>
          <w:szCs w:val="24"/>
        </w:rPr>
        <w:t>Artikel 16 – Reklamefterbildning</w:t>
      </w:r>
      <w:r w:rsidRPr="000F7B46">
        <w:rPr>
          <w:color w:val="000000" w:themeColor="text1"/>
          <w:sz w:val="24"/>
          <w:szCs w:val="24"/>
        </w:rPr>
        <w:t xml:space="preserve"> </w:t>
      </w:r>
    </w:p>
    <w:p w14:paraId="12E4FADD" w14:textId="77777777" w:rsidR="00736C35" w:rsidRDefault="00736C35" w:rsidP="00736C35">
      <w:pPr>
        <w:autoSpaceDE w:val="0"/>
        <w:autoSpaceDN w:val="0"/>
        <w:adjustRightInd w:val="0"/>
        <w:spacing w:after="0" w:line="240" w:lineRule="auto"/>
        <w:rPr>
          <w:color w:val="000000" w:themeColor="text1"/>
        </w:rPr>
      </w:pPr>
    </w:p>
    <w:p w14:paraId="7578B691" w14:textId="77777777" w:rsidR="00736C35" w:rsidRPr="00E85997" w:rsidRDefault="00736C35" w:rsidP="00736C35">
      <w:pPr>
        <w:autoSpaceDE w:val="0"/>
        <w:autoSpaceDN w:val="0"/>
        <w:adjustRightInd w:val="0"/>
        <w:spacing w:after="0" w:line="240" w:lineRule="auto"/>
        <w:rPr>
          <w:color w:val="000000" w:themeColor="text1"/>
        </w:rPr>
      </w:pPr>
      <w:r w:rsidRPr="00E85997">
        <w:rPr>
          <w:color w:val="000000" w:themeColor="text1"/>
        </w:rPr>
        <w:t>Efterbildning av marknadskommunikation – t.ex. ifråga om komposition (layout), text, slogan,</w:t>
      </w:r>
    </w:p>
    <w:p w14:paraId="3300C10D" w14:textId="77777777" w:rsidR="00736C35" w:rsidRDefault="00736C35" w:rsidP="00736C35">
      <w:pPr>
        <w:autoSpaceDE w:val="0"/>
        <w:autoSpaceDN w:val="0"/>
        <w:adjustRightInd w:val="0"/>
        <w:spacing w:after="0" w:line="240" w:lineRule="auto"/>
        <w:rPr>
          <w:color w:val="000000" w:themeColor="text1"/>
        </w:rPr>
      </w:pPr>
      <w:r w:rsidRPr="00E85997">
        <w:rPr>
          <w:color w:val="000000" w:themeColor="text1"/>
        </w:rPr>
        <w:t>illustration, musik eller ljudeffekter – får inte ske på ett sätt som är ägnat att vilseleda eller</w:t>
      </w:r>
      <w:r>
        <w:rPr>
          <w:color w:val="000000" w:themeColor="text1"/>
        </w:rPr>
        <w:t xml:space="preserve"> </w:t>
      </w:r>
      <w:r w:rsidRPr="00E85997">
        <w:rPr>
          <w:color w:val="000000" w:themeColor="text1"/>
        </w:rPr>
        <w:t>framkalla förväxling.</w:t>
      </w:r>
    </w:p>
    <w:p w14:paraId="3EFAEA9C" w14:textId="77777777" w:rsidR="00736C35" w:rsidRPr="00E85997" w:rsidRDefault="00736C35" w:rsidP="00736C35">
      <w:pPr>
        <w:autoSpaceDE w:val="0"/>
        <w:autoSpaceDN w:val="0"/>
        <w:adjustRightInd w:val="0"/>
        <w:spacing w:after="0" w:line="240" w:lineRule="auto"/>
        <w:rPr>
          <w:color w:val="000000" w:themeColor="text1"/>
        </w:rPr>
      </w:pPr>
    </w:p>
    <w:p w14:paraId="3B07492D" w14:textId="77777777" w:rsidR="00736C35" w:rsidRPr="00E85997" w:rsidRDefault="00736C35" w:rsidP="00736C35">
      <w:pPr>
        <w:autoSpaceDE w:val="0"/>
        <w:autoSpaceDN w:val="0"/>
        <w:adjustRightInd w:val="0"/>
        <w:spacing w:after="0" w:line="240" w:lineRule="auto"/>
        <w:rPr>
          <w:color w:val="000000" w:themeColor="text1"/>
        </w:rPr>
      </w:pPr>
      <w:r w:rsidRPr="00E85997">
        <w:rPr>
          <w:color w:val="000000" w:themeColor="text1"/>
        </w:rPr>
        <w:t xml:space="preserve">Har en marknadsförare lanserat en särpräglad kampanj </w:t>
      </w:r>
      <w:r>
        <w:rPr>
          <w:color w:val="000000" w:themeColor="text1"/>
        </w:rPr>
        <w:t>på en eller flera marknader</w:t>
      </w:r>
      <w:r w:rsidRPr="00E85997">
        <w:rPr>
          <w:color w:val="000000" w:themeColor="text1"/>
        </w:rPr>
        <w:t>, får andra inte</w:t>
      </w:r>
    </w:p>
    <w:p w14:paraId="218F0968" w14:textId="77777777" w:rsidR="00736C35" w:rsidRDefault="00736C35" w:rsidP="00736C35">
      <w:pPr>
        <w:autoSpaceDE w:val="0"/>
        <w:autoSpaceDN w:val="0"/>
        <w:adjustRightInd w:val="0"/>
        <w:spacing w:after="0" w:line="240" w:lineRule="auto"/>
        <w:rPr>
          <w:color w:val="000000" w:themeColor="text1"/>
        </w:rPr>
      </w:pPr>
      <w:r w:rsidRPr="00E85997">
        <w:rPr>
          <w:color w:val="000000" w:themeColor="text1"/>
        </w:rPr>
        <w:t xml:space="preserve">efterbilda denna </w:t>
      </w:r>
      <w:r>
        <w:rPr>
          <w:color w:val="000000" w:themeColor="text1"/>
        </w:rPr>
        <w:t>på de övriga marknader</w:t>
      </w:r>
      <w:r w:rsidRPr="00E85997">
        <w:rPr>
          <w:color w:val="000000" w:themeColor="text1"/>
        </w:rPr>
        <w:t xml:space="preserve"> där marknadsföraren kan vara verksam, så att denne</w:t>
      </w:r>
      <w:r>
        <w:rPr>
          <w:color w:val="000000" w:themeColor="text1"/>
        </w:rPr>
        <w:t xml:space="preserve"> </w:t>
      </w:r>
      <w:r w:rsidRPr="00E85997">
        <w:rPr>
          <w:color w:val="000000" w:themeColor="text1"/>
        </w:rPr>
        <w:t xml:space="preserve">därigenom hindras att inom rimlig tid utsträcka sin kampanj till dessa </w:t>
      </w:r>
      <w:r>
        <w:rPr>
          <w:color w:val="000000" w:themeColor="text1"/>
        </w:rPr>
        <w:t>marknader</w:t>
      </w:r>
      <w:r w:rsidRPr="00E85997">
        <w:rPr>
          <w:color w:val="000000" w:themeColor="text1"/>
        </w:rPr>
        <w:t>.</w:t>
      </w:r>
    </w:p>
    <w:p w14:paraId="0768AE41" w14:textId="77777777" w:rsidR="00736C35" w:rsidRDefault="00736C35" w:rsidP="00736C35">
      <w:pPr>
        <w:autoSpaceDE w:val="0"/>
        <w:autoSpaceDN w:val="0"/>
        <w:adjustRightInd w:val="0"/>
        <w:spacing w:after="0" w:line="240" w:lineRule="auto"/>
        <w:rPr>
          <w:color w:val="000000" w:themeColor="text1"/>
        </w:rPr>
      </w:pPr>
    </w:p>
    <w:p w14:paraId="55F1B46D" w14:textId="77777777" w:rsidR="00736C35" w:rsidRDefault="00736C35" w:rsidP="00736C35">
      <w:pPr>
        <w:pBdr>
          <w:bottom w:val="single" w:sz="12" w:space="1" w:color="auto"/>
        </w:pBdr>
        <w:autoSpaceDE w:val="0"/>
        <w:autoSpaceDN w:val="0"/>
        <w:adjustRightInd w:val="0"/>
        <w:spacing w:after="0" w:line="240" w:lineRule="auto"/>
        <w:rPr>
          <w:color w:val="000000" w:themeColor="text1"/>
        </w:rPr>
      </w:pPr>
    </w:p>
    <w:p w14:paraId="34A39802" w14:textId="77777777" w:rsidR="00736C35" w:rsidRPr="00C61EC8" w:rsidRDefault="00736C35" w:rsidP="00736C35">
      <w:pPr>
        <w:autoSpaceDE w:val="0"/>
        <w:autoSpaceDN w:val="0"/>
        <w:adjustRightInd w:val="0"/>
        <w:spacing w:after="0" w:line="240" w:lineRule="auto"/>
        <w:rPr>
          <w:rFonts w:cstheme="minorHAnsi"/>
          <w:b/>
          <w:bCs/>
          <w:color w:val="000000" w:themeColor="text1"/>
        </w:rPr>
      </w:pPr>
    </w:p>
    <w:p w14:paraId="030B5979" w14:textId="77777777" w:rsidR="00736C35" w:rsidRPr="00736C35" w:rsidRDefault="00736C35" w:rsidP="00736C35">
      <w:pPr>
        <w:pStyle w:val="Rubrik3"/>
        <w:rPr>
          <w:rFonts w:asciiTheme="minorHAnsi" w:hAnsiTheme="minorHAnsi" w:cstheme="minorHAnsi"/>
          <w:b/>
          <w:bCs/>
        </w:rPr>
      </w:pPr>
      <w:bookmarkStart w:id="18" w:name="_Toc166773025"/>
    </w:p>
    <w:p w14:paraId="65743B24" w14:textId="77777777" w:rsidR="00736C35" w:rsidRPr="00C61EC8" w:rsidRDefault="00736C35" w:rsidP="00736C35">
      <w:pPr>
        <w:pStyle w:val="Rubrik3"/>
        <w:rPr>
          <w:rFonts w:asciiTheme="minorHAnsi" w:hAnsiTheme="minorHAnsi" w:cstheme="minorHAnsi"/>
          <w:b/>
          <w:bCs/>
          <w:lang w:val="en-GB"/>
        </w:rPr>
      </w:pPr>
      <w:r w:rsidRPr="00C61EC8">
        <w:rPr>
          <w:rFonts w:asciiTheme="minorHAnsi" w:hAnsiTheme="minorHAnsi" w:cstheme="minorHAnsi"/>
          <w:b/>
          <w:bCs/>
          <w:lang w:val="en-GB"/>
        </w:rPr>
        <w:t>Article 17 – Denigration</w:t>
      </w:r>
      <w:bookmarkEnd w:id="18"/>
      <w:r w:rsidRPr="00C61EC8">
        <w:rPr>
          <w:rFonts w:asciiTheme="minorHAnsi" w:hAnsiTheme="minorHAnsi" w:cstheme="minorHAnsi"/>
          <w:b/>
          <w:bCs/>
          <w:lang w:val="en-GB"/>
        </w:rPr>
        <w:t xml:space="preserve"> </w:t>
      </w:r>
    </w:p>
    <w:p w14:paraId="370DB929" w14:textId="138F86FC" w:rsidR="00736C35" w:rsidRDefault="00736C35" w:rsidP="00736C35">
      <w:pPr>
        <w:rPr>
          <w:lang w:val="en-GB"/>
        </w:rPr>
      </w:pPr>
      <w:r w:rsidRPr="00C61EC8">
        <w:rPr>
          <w:lang w:val="en-GB"/>
        </w:rPr>
        <w:t>Marketing communications should not denigrate any person or group of persons, firm, organisation, industrial or commercial activity, profession or product, or seek to bring it or them into public contempt or ridicule.</w:t>
      </w:r>
      <w:r w:rsidR="001529DC">
        <w:rPr>
          <w:lang w:val="en-GB"/>
        </w:rPr>
        <w:t xml:space="preserve"> </w:t>
      </w:r>
    </w:p>
    <w:p w14:paraId="248525A6" w14:textId="77777777" w:rsidR="00736C35" w:rsidRPr="00C61EC8" w:rsidRDefault="00736C35" w:rsidP="00736C35">
      <w:pPr>
        <w:rPr>
          <w:lang w:val="en-GB"/>
        </w:rPr>
      </w:pPr>
    </w:p>
    <w:p w14:paraId="23021D49" w14:textId="77777777" w:rsidR="00736C35" w:rsidRPr="00FC49A2" w:rsidRDefault="00736C35" w:rsidP="00736C35">
      <w:r w:rsidRPr="00FC49A2">
        <w:t xml:space="preserve">_____________________ </w:t>
      </w:r>
    </w:p>
    <w:p w14:paraId="232A340A" w14:textId="77777777" w:rsidR="00736C35" w:rsidRPr="00FC49A2" w:rsidRDefault="00736C35" w:rsidP="00736C35"/>
    <w:p w14:paraId="251B3827" w14:textId="77777777" w:rsidR="00736C35" w:rsidRPr="00C61EC8" w:rsidRDefault="00736C35" w:rsidP="00736C35">
      <w:pPr>
        <w:autoSpaceDE w:val="0"/>
        <w:autoSpaceDN w:val="0"/>
        <w:adjustRightInd w:val="0"/>
        <w:spacing w:after="0" w:line="240" w:lineRule="auto"/>
        <w:rPr>
          <w:color w:val="000000" w:themeColor="text1"/>
          <w:sz w:val="24"/>
          <w:szCs w:val="24"/>
        </w:rPr>
      </w:pPr>
      <w:r w:rsidRPr="00C61EC8">
        <w:rPr>
          <w:b/>
          <w:color w:val="000000" w:themeColor="text1"/>
          <w:sz w:val="24"/>
          <w:szCs w:val="24"/>
        </w:rPr>
        <w:t>Artikel 17 – Misskreditering</w:t>
      </w:r>
    </w:p>
    <w:p w14:paraId="204605D0" w14:textId="77777777" w:rsidR="00736C35" w:rsidRDefault="00736C35" w:rsidP="00736C35">
      <w:pPr>
        <w:autoSpaceDE w:val="0"/>
        <w:autoSpaceDN w:val="0"/>
        <w:adjustRightInd w:val="0"/>
        <w:spacing w:after="0" w:line="240" w:lineRule="auto"/>
        <w:rPr>
          <w:color w:val="000000" w:themeColor="text1"/>
        </w:rPr>
      </w:pPr>
    </w:p>
    <w:p w14:paraId="3959C7A4" w14:textId="77777777" w:rsidR="00736C35" w:rsidRPr="003C1E56" w:rsidRDefault="00736C35" w:rsidP="00736C35">
      <w:pPr>
        <w:autoSpaceDE w:val="0"/>
        <w:autoSpaceDN w:val="0"/>
        <w:adjustRightInd w:val="0"/>
        <w:spacing w:after="0" w:line="240" w:lineRule="auto"/>
        <w:rPr>
          <w:color w:val="000000" w:themeColor="text1"/>
        </w:rPr>
      </w:pPr>
      <w:r w:rsidRPr="003C1E56">
        <w:rPr>
          <w:color w:val="000000" w:themeColor="text1"/>
        </w:rPr>
        <w:t>Marknadskommunikation får inte misskreditera någon person eller grupp, företag, organisation,</w:t>
      </w:r>
    </w:p>
    <w:p w14:paraId="444CB891" w14:textId="77777777" w:rsidR="00736C35" w:rsidRDefault="00736C35" w:rsidP="00736C35">
      <w:pPr>
        <w:rPr>
          <w:color w:val="000000" w:themeColor="text1"/>
        </w:rPr>
      </w:pPr>
      <w:r w:rsidRPr="003C1E56">
        <w:rPr>
          <w:color w:val="000000" w:themeColor="text1"/>
        </w:rPr>
        <w:t>näringsverksamhet, yrke eller produkt genom framställning som är ägnad att väcka förakt, löje</w:t>
      </w:r>
      <w:r>
        <w:rPr>
          <w:color w:val="000000" w:themeColor="text1"/>
        </w:rPr>
        <w:t xml:space="preserve"> </w:t>
      </w:r>
      <w:r w:rsidRPr="003C1E56">
        <w:rPr>
          <w:color w:val="000000" w:themeColor="text1"/>
        </w:rPr>
        <w:t>eller liknande</w:t>
      </w:r>
      <w:r>
        <w:rPr>
          <w:color w:val="000000" w:themeColor="text1"/>
        </w:rPr>
        <w:t>.</w:t>
      </w:r>
    </w:p>
    <w:p w14:paraId="4E517249" w14:textId="77777777" w:rsidR="00736C35" w:rsidRPr="00C61EC8" w:rsidRDefault="00736C35" w:rsidP="00736C35"/>
    <w:p w14:paraId="259A2BAB" w14:textId="77777777" w:rsidR="00736C35" w:rsidRPr="00C61EC8" w:rsidRDefault="00736C35" w:rsidP="00736C35">
      <w:pPr>
        <w:pBdr>
          <w:bottom w:val="single" w:sz="12" w:space="1" w:color="auto"/>
        </w:pBdr>
        <w:autoSpaceDE w:val="0"/>
        <w:autoSpaceDN w:val="0"/>
        <w:adjustRightInd w:val="0"/>
        <w:spacing w:after="0" w:line="240" w:lineRule="auto"/>
        <w:rPr>
          <w:color w:val="000000" w:themeColor="text1"/>
        </w:rPr>
      </w:pPr>
    </w:p>
    <w:p w14:paraId="36E87B01" w14:textId="77777777" w:rsidR="00736C35" w:rsidRDefault="00736C35" w:rsidP="00736C35">
      <w:pPr>
        <w:autoSpaceDE w:val="0"/>
        <w:autoSpaceDN w:val="0"/>
        <w:adjustRightInd w:val="0"/>
        <w:spacing w:after="0" w:line="240" w:lineRule="auto"/>
        <w:rPr>
          <w:color w:val="000000" w:themeColor="text1"/>
        </w:rPr>
      </w:pPr>
    </w:p>
    <w:p w14:paraId="0FC3AD08" w14:textId="77777777" w:rsidR="00736C35" w:rsidRDefault="00736C35" w:rsidP="00736C35">
      <w:pPr>
        <w:autoSpaceDE w:val="0"/>
        <w:autoSpaceDN w:val="0"/>
        <w:adjustRightInd w:val="0"/>
        <w:spacing w:after="0" w:line="240" w:lineRule="auto"/>
        <w:rPr>
          <w:color w:val="000000" w:themeColor="text1"/>
        </w:rPr>
      </w:pPr>
    </w:p>
    <w:p w14:paraId="7B0C7A56" w14:textId="77777777" w:rsidR="001529DC" w:rsidRDefault="001529DC">
      <w:pPr>
        <w:rPr>
          <w:rFonts w:eastAsiaTheme="majorEastAsia" w:cstheme="minorHAnsi"/>
          <w:b/>
          <w:bCs/>
          <w:color w:val="1F3763" w:themeColor="accent1" w:themeShade="7F"/>
          <w:sz w:val="24"/>
          <w:szCs w:val="24"/>
          <w:lang w:val="en-GB"/>
        </w:rPr>
      </w:pPr>
      <w:bookmarkStart w:id="19" w:name="_Toc166773026"/>
      <w:r>
        <w:rPr>
          <w:rFonts w:cstheme="minorHAnsi"/>
          <w:b/>
          <w:bCs/>
          <w:lang w:val="en-GB"/>
        </w:rPr>
        <w:br w:type="page"/>
      </w:r>
    </w:p>
    <w:p w14:paraId="60D1D350" w14:textId="1C581AE5" w:rsidR="00736C35" w:rsidRPr="00C61EC8" w:rsidRDefault="00736C35" w:rsidP="00736C35">
      <w:pPr>
        <w:pStyle w:val="Rubrik3"/>
        <w:rPr>
          <w:rFonts w:asciiTheme="minorHAnsi" w:hAnsiTheme="minorHAnsi" w:cstheme="minorHAnsi"/>
          <w:b/>
          <w:bCs/>
          <w:lang w:val="en-GB"/>
        </w:rPr>
      </w:pPr>
      <w:r w:rsidRPr="00C61EC8">
        <w:rPr>
          <w:rFonts w:asciiTheme="minorHAnsi" w:hAnsiTheme="minorHAnsi" w:cstheme="minorHAnsi"/>
          <w:b/>
          <w:bCs/>
          <w:lang w:val="en-GB"/>
        </w:rPr>
        <w:lastRenderedPageBreak/>
        <w:t>Article 18 – Testimonials and endorsements; Influencer marketing communications</w:t>
      </w:r>
      <w:bookmarkEnd w:id="19"/>
    </w:p>
    <w:p w14:paraId="6CA481DF" w14:textId="77777777" w:rsidR="00736C35" w:rsidRPr="00C61EC8" w:rsidRDefault="00736C35" w:rsidP="00736C35">
      <w:pPr>
        <w:rPr>
          <w:b/>
          <w:bCs/>
          <w:lang w:val="en-GB"/>
        </w:rPr>
      </w:pPr>
      <w:r w:rsidRPr="00C61EC8">
        <w:rPr>
          <w:b/>
          <w:bCs/>
          <w:lang w:val="en-GB"/>
        </w:rPr>
        <w:t xml:space="preserve">18.1 General principles </w:t>
      </w:r>
    </w:p>
    <w:p w14:paraId="7E1731BB" w14:textId="77777777" w:rsidR="00736C35" w:rsidRPr="00C61EC8" w:rsidRDefault="00736C35" w:rsidP="00736C35">
      <w:pPr>
        <w:rPr>
          <w:lang w:val="en-GB"/>
        </w:rPr>
      </w:pPr>
      <w:r w:rsidRPr="00C61EC8">
        <w:rPr>
          <w:lang w:val="en-GB"/>
        </w:rPr>
        <w:t xml:space="preserve">Marketing communications should not contain or refer to any testimonial, endorsement or supportive documentation unless it is genuine, verifiable and relevant. Testimonials or endorsements, including influencer marketing communications, which have become obsolete or misleading through passage of time should not be used. The sponsored nature of a testimonial or endorsement should be made clear through an appropriate disclosure if the form and format of the communication would not otherwise be understood to constitute a sponsored message. </w:t>
      </w:r>
    </w:p>
    <w:p w14:paraId="5ADBDE86" w14:textId="77777777" w:rsidR="00736C35" w:rsidRPr="00C61EC8" w:rsidRDefault="00736C35" w:rsidP="00736C35">
      <w:pPr>
        <w:rPr>
          <w:b/>
          <w:bCs/>
          <w:lang w:val="en-GB"/>
        </w:rPr>
      </w:pPr>
      <w:r w:rsidRPr="00C61EC8">
        <w:rPr>
          <w:b/>
          <w:bCs/>
          <w:lang w:val="en-GB"/>
        </w:rPr>
        <w:t>18.2 Influencer marketing communications</w:t>
      </w:r>
    </w:p>
    <w:p w14:paraId="3FF4A3CE" w14:textId="77777777" w:rsidR="00736C35" w:rsidRPr="00C61EC8" w:rsidRDefault="00736C35" w:rsidP="00736C35">
      <w:pPr>
        <w:rPr>
          <w:lang w:val="en-GB"/>
        </w:rPr>
      </w:pPr>
      <w:r w:rsidRPr="00C61EC8">
        <w:rPr>
          <w:lang w:val="en-GB"/>
        </w:rPr>
        <w:t xml:space="preserve">All influencer marketing communications (including promotions of an influencer’s own products) should be designed and presented in such a way that it is immediately identifiable as such. Identification should be appropriate to the medium and message, particularly in the context of social media. Marketers and their influencers, as well as creators, should ensure the content is properly presented as marketing communications in accordance with the principles of identification and transparency (see Article 7). </w:t>
      </w:r>
    </w:p>
    <w:p w14:paraId="273CE99C" w14:textId="77777777" w:rsidR="00736C35" w:rsidRPr="00C61EC8" w:rsidRDefault="00736C35" w:rsidP="00736C35">
      <w:pPr>
        <w:spacing w:line="276" w:lineRule="auto"/>
        <w:rPr>
          <w:lang w:val="en-GB"/>
        </w:rPr>
      </w:pPr>
      <w:r w:rsidRPr="00C61EC8">
        <w:rPr>
          <w:lang w:val="en-GB"/>
        </w:rPr>
        <w:t>Content uploaded concerning third parties constitutes a marketing communication only if the influencer has received some form of compensation from the brand, whether financial or through other arrangements and this should be immediately clear from the context or the content.</w:t>
      </w:r>
    </w:p>
    <w:p w14:paraId="66DABBFE" w14:textId="77777777" w:rsidR="00736C35" w:rsidRPr="00C61EC8" w:rsidRDefault="00736C35" w:rsidP="00736C35">
      <w:pPr>
        <w:rPr>
          <w:lang w:val="en-GB"/>
        </w:rPr>
      </w:pPr>
      <w:r w:rsidRPr="00C61EC8">
        <w:rPr>
          <w:lang w:val="en-GB"/>
        </w:rPr>
        <w:t xml:space="preserve">Each time the communication is shared, the connection between the marketer and the influencer should be transparent. Affiliate links to products on external third-party websites should be disclosed as such and their commercial nature transparent. </w:t>
      </w:r>
    </w:p>
    <w:p w14:paraId="706AF38F" w14:textId="77777777" w:rsidR="00736C35" w:rsidRPr="00C61EC8" w:rsidRDefault="00736C35" w:rsidP="00736C35">
      <w:pPr>
        <w:rPr>
          <w:lang w:val="en-GB"/>
        </w:rPr>
      </w:pPr>
      <w:r w:rsidRPr="00C61EC8">
        <w:rPr>
          <w:lang w:val="en-GB"/>
        </w:rPr>
        <w:t xml:space="preserve">In addition to the provisions in Article 7, identification disclosures should not be obscured by or hidden among other content. General disclosures on websites, in the terms and conditions at the end of a piece of content, buried in a string of hashtags, or in the ‘see more’ section are not sufficient. </w:t>
      </w:r>
    </w:p>
    <w:p w14:paraId="520EB18E" w14:textId="77777777" w:rsidR="00736C35" w:rsidRPr="00C61EC8" w:rsidRDefault="00736C35" w:rsidP="00736C35">
      <w:pPr>
        <w:rPr>
          <w:lang w:val="en-GB"/>
        </w:rPr>
      </w:pPr>
      <w:r w:rsidRPr="00C61EC8">
        <w:rPr>
          <w:lang w:val="en-GB"/>
        </w:rPr>
        <w:t>Marketers should make sure that influencer marketing communications posted on their behalf include relevant qualifiers or statements to avoid misleading consumers about the standards, qualities, attributes, costs or other features of the product involved.</w:t>
      </w:r>
    </w:p>
    <w:p w14:paraId="18BE7120" w14:textId="77777777" w:rsidR="00736C35" w:rsidRPr="00C61EC8" w:rsidRDefault="00736C35" w:rsidP="00736C35">
      <w:pPr>
        <w:rPr>
          <w:lang w:val="en-GB"/>
        </w:rPr>
      </w:pPr>
      <w:r w:rsidRPr="00C61EC8">
        <w:rPr>
          <w:lang w:val="en-GB"/>
        </w:rPr>
        <w:t>Influencers should not create social media posts or other messages alleging the content is sponsored by a business when they have no agreement with the brand. Such false statements should be regarded as marketing communications promoting the influencer’s own activity or brand, and hence as misleading (see Article 5).</w:t>
      </w:r>
    </w:p>
    <w:p w14:paraId="5D06989D" w14:textId="77777777" w:rsidR="00736C35" w:rsidRPr="00C61EC8" w:rsidRDefault="00736C35" w:rsidP="00736C35">
      <w:pPr>
        <w:rPr>
          <w:b/>
          <w:bCs/>
          <w:lang w:val="en-GB"/>
        </w:rPr>
      </w:pPr>
      <w:r w:rsidRPr="00C61EC8">
        <w:rPr>
          <w:b/>
          <w:bCs/>
          <w:lang w:val="en-GB"/>
        </w:rPr>
        <w:t>18.3 Use of minors</w:t>
      </w:r>
    </w:p>
    <w:p w14:paraId="61199D85" w14:textId="77777777" w:rsidR="00736C35" w:rsidRPr="00C61EC8" w:rsidRDefault="00736C35" w:rsidP="00736C35">
      <w:pPr>
        <w:rPr>
          <w:lang w:val="en-GB"/>
        </w:rPr>
      </w:pPr>
      <w:r w:rsidRPr="00C61EC8">
        <w:rPr>
          <w:lang w:val="en-GB"/>
        </w:rPr>
        <w:t>When the influencer is a minor</w:t>
      </w:r>
      <w:r>
        <w:rPr>
          <w:rStyle w:val="Fotnotsreferens"/>
        </w:rPr>
        <w:footnoteReference w:id="14"/>
      </w:r>
      <w:r w:rsidRPr="00C61EC8">
        <w:rPr>
          <w:lang w:val="en-GB"/>
        </w:rPr>
        <w:t xml:space="preserve">, marketing communications should be based on a contract providing for explicit parental or guardian consent and protecting the minor against any undue exploitation. </w:t>
      </w:r>
    </w:p>
    <w:p w14:paraId="2EBCD308" w14:textId="48294C24" w:rsidR="00736C35" w:rsidRPr="00C61EC8" w:rsidRDefault="00736C35" w:rsidP="00736C35">
      <w:pPr>
        <w:rPr>
          <w:lang w:val="en-GB"/>
        </w:rPr>
      </w:pPr>
      <w:r w:rsidRPr="00C61EC8">
        <w:rPr>
          <w:lang w:val="en-GB"/>
        </w:rPr>
        <w:t>Marketers should respect the requirements set out in Chapter E concerning the privacy of children, teens and minors.</w:t>
      </w:r>
      <w:r w:rsidR="001529DC">
        <w:rPr>
          <w:lang w:val="en-GB"/>
        </w:rPr>
        <w:t xml:space="preserve"> </w:t>
      </w:r>
    </w:p>
    <w:p w14:paraId="1CF899F9" w14:textId="77777777" w:rsidR="00736C35" w:rsidRPr="00C61EC8" w:rsidRDefault="00736C35" w:rsidP="00736C35">
      <w:pPr>
        <w:rPr>
          <w:lang w:val="en-GB"/>
        </w:rPr>
      </w:pPr>
      <w:r w:rsidRPr="00C61EC8">
        <w:rPr>
          <w:lang w:val="en-GB"/>
        </w:rPr>
        <w:lastRenderedPageBreak/>
        <w:t xml:space="preserve">Marketing communications should clearly disclose the connection to the marketer, including if relevant, that the minor is receiving economic or other compensation. All content featuring minors should be age-appropriate and free from inappropriate products, language, themes, or behaviour. </w:t>
      </w:r>
    </w:p>
    <w:p w14:paraId="0837A48D" w14:textId="77777777" w:rsidR="00736C35" w:rsidRDefault="00736C35" w:rsidP="00736C35">
      <w:pPr>
        <w:rPr>
          <w:lang w:val="en-GB"/>
        </w:rPr>
      </w:pPr>
      <w:r w:rsidRPr="00C61EC8">
        <w:rPr>
          <w:lang w:val="en-GB"/>
        </w:rPr>
        <w:t>Further on the special responsibility for children and teens, see Chapter E – Children and teens.</w:t>
      </w:r>
    </w:p>
    <w:p w14:paraId="59B06673" w14:textId="77777777" w:rsidR="00736C35" w:rsidRDefault="00736C35" w:rsidP="00736C35">
      <w:pPr>
        <w:rPr>
          <w:lang w:val="en-GB"/>
        </w:rPr>
      </w:pPr>
    </w:p>
    <w:p w14:paraId="5F573094" w14:textId="77777777" w:rsidR="00736C35" w:rsidRPr="00FC49A2" w:rsidRDefault="00736C35" w:rsidP="00736C35">
      <w:r w:rsidRPr="00FC49A2">
        <w:t xml:space="preserve">______________________ </w:t>
      </w:r>
    </w:p>
    <w:p w14:paraId="2EEF7FB3" w14:textId="77777777" w:rsidR="00736C35" w:rsidRDefault="00736C35" w:rsidP="00736C35"/>
    <w:p w14:paraId="3502B904" w14:textId="77777777" w:rsidR="00736C35" w:rsidRDefault="00736C35" w:rsidP="00736C35"/>
    <w:p w14:paraId="448090C4" w14:textId="77777777" w:rsidR="00736C35" w:rsidRDefault="00736C35" w:rsidP="00736C35"/>
    <w:p w14:paraId="133E7F88" w14:textId="77777777" w:rsidR="00736C35" w:rsidRDefault="00736C35" w:rsidP="00736C35"/>
    <w:p w14:paraId="5FAF2D17" w14:textId="77777777" w:rsidR="00736C35" w:rsidRDefault="00736C35" w:rsidP="00736C35"/>
    <w:p w14:paraId="5E61BD65" w14:textId="77777777" w:rsidR="00736C35" w:rsidRDefault="00736C35" w:rsidP="00736C35"/>
    <w:p w14:paraId="66ABB710" w14:textId="77777777" w:rsidR="00736C35" w:rsidRDefault="00736C35" w:rsidP="00736C35"/>
    <w:p w14:paraId="649AC5D0" w14:textId="77777777" w:rsidR="00736C35" w:rsidRDefault="00736C35" w:rsidP="00736C35"/>
    <w:p w14:paraId="20A3B713" w14:textId="77777777" w:rsidR="00736C35" w:rsidRDefault="00736C35" w:rsidP="00736C35"/>
    <w:p w14:paraId="43B306B4" w14:textId="77777777" w:rsidR="00736C35" w:rsidRDefault="00736C35" w:rsidP="00736C35"/>
    <w:p w14:paraId="46150713" w14:textId="77777777" w:rsidR="00736C35" w:rsidRDefault="00736C35" w:rsidP="00736C35"/>
    <w:p w14:paraId="2FBD3C05" w14:textId="77777777" w:rsidR="00736C35" w:rsidRDefault="00736C35" w:rsidP="00736C35"/>
    <w:p w14:paraId="09B456AC" w14:textId="77777777" w:rsidR="00736C35" w:rsidRDefault="00736C35" w:rsidP="00736C35"/>
    <w:p w14:paraId="666DC991" w14:textId="77777777" w:rsidR="00736C35" w:rsidRDefault="00736C35" w:rsidP="00736C35"/>
    <w:p w14:paraId="1CDAABA6" w14:textId="77777777" w:rsidR="00736C35" w:rsidRDefault="00736C35" w:rsidP="00736C35"/>
    <w:p w14:paraId="0BF7CF55" w14:textId="77777777" w:rsidR="00736C35" w:rsidRDefault="00736C35" w:rsidP="00736C35"/>
    <w:p w14:paraId="3CD9A30E" w14:textId="77777777" w:rsidR="00736C35" w:rsidRDefault="00736C35" w:rsidP="00736C35"/>
    <w:p w14:paraId="04512C40" w14:textId="77777777" w:rsidR="00736C35" w:rsidRDefault="00736C35" w:rsidP="00736C35"/>
    <w:p w14:paraId="391B56C3" w14:textId="77777777" w:rsidR="00736C35" w:rsidRDefault="00736C35" w:rsidP="00736C35"/>
    <w:p w14:paraId="68DC4390" w14:textId="77777777" w:rsidR="00736C35" w:rsidRDefault="00736C35" w:rsidP="00736C35"/>
    <w:p w14:paraId="6518EB83" w14:textId="77777777" w:rsidR="00736C35" w:rsidRDefault="00736C35" w:rsidP="00736C35"/>
    <w:p w14:paraId="080FF8A1" w14:textId="77777777" w:rsidR="00736C35" w:rsidRDefault="00736C35" w:rsidP="00736C35"/>
    <w:p w14:paraId="67C1EB83" w14:textId="77777777" w:rsidR="00736C35" w:rsidRDefault="00736C35" w:rsidP="00736C35"/>
    <w:p w14:paraId="1574F52E" w14:textId="77777777" w:rsidR="00736C35" w:rsidRDefault="00736C35" w:rsidP="00736C35"/>
    <w:p w14:paraId="42EEB177" w14:textId="77777777" w:rsidR="00736C35" w:rsidRDefault="00736C35" w:rsidP="00736C35"/>
    <w:p w14:paraId="5A1AEE35" w14:textId="77777777" w:rsidR="00736C35" w:rsidRPr="00FC49A2" w:rsidRDefault="00736C35" w:rsidP="00736C35"/>
    <w:p w14:paraId="56314823" w14:textId="22915C72" w:rsidR="00736C35" w:rsidRDefault="00736C35" w:rsidP="00736C35">
      <w:r w:rsidRPr="00760500">
        <w:rPr>
          <w:b/>
          <w:bCs/>
          <w:sz w:val="24"/>
          <w:szCs w:val="24"/>
        </w:rPr>
        <w:lastRenderedPageBreak/>
        <w:t>Artikel 18 – Intyg och åberopanden; i</w:t>
      </w:r>
      <w:r>
        <w:rPr>
          <w:b/>
          <w:bCs/>
          <w:sz w:val="24"/>
          <w:szCs w:val="24"/>
        </w:rPr>
        <w:t>nfluencerkommunikation</w:t>
      </w:r>
    </w:p>
    <w:p w14:paraId="3BA93B3C" w14:textId="77777777" w:rsidR="00736C35" w:rsidRPr="00FC49A2" w:rsidRDefault="00736C35" w:rsidP="00736C35">
      <w:pPr>
        <w:rPr>
          <w:b/>
          <w:bCs/>
        </w:rPr>
      </w:pPr>
      <w:r w:rsidRPr="00FC49A2">
        <w:rPr>
          <w:b/>
          <w:bCs/>
        </w:rPr>
        <w:t>18.1 Generella principer</w:t>
      </w:r>
    </w:p>
    <w:p w14:paraId="66524270" w14:textId="77777777" w:rsidR="00736C35" w:rsidRPr="003C1E56" w:rsidRDefault="00736C35" w:rsidP="00736C35">
      <w:pPr>
        <w:autoSpaceDE w:val="0"/>
        <w:autoSpaceDN w:val="0"/>
        <w:adjustRightInd w:val="0"/>
        <w:spacing w:after="0" w:line="276" w:lineRule="auto"/>
        <w:rPr>
          <w:color w:val="000000" w:themeColor="text1"/>
        </w:rPr>
      </w:pPr>
      <w:r w:rsidRPr="003C1E56">
        <w:rPr>
          <w:color w:val="000000" w:themeColor="text1"/>
        </w:rPr>
        <w:t>Marknadskommunikation får innehålla eller åberopa intyg, rekommendationer eller</w:t>
      </w:r>
    </w:p>
    <w:p w14:paraId="7CCBB420" w14:textId="77777777" w:rsidR="00736C35" w:rsidRPr="003C1E56" w:rsidRDefault="00736C35" w:rsidP="00736C35">
      <w:pPr>
        <w:autoSpaceDE w:val="0"/>
        <w:autoSpaceDN w:val="0"/>
        <w:adjustRightInd w:val="0"/>
        <w:spacing w:after="0" w:line="276" w:lineRule="auto"/>
        <w:rPr>
          <w:color w:val="000000" w:themeColor="text1"/>
        </w:rPr>
      </w:pPr>
      <w:r w:rsidRPr="003C1E56">
        <w:rPr>
          <w:color w:val="000000" w:themeColor="text1"/>
        </w:rPr>
        <w:t>förstärkande dokumentation (t.ex. tester) endast om de är äkta, relevanta och kan styrkas.</w:t>
      </w:r>
    </w:p>
    <w:p w14:paraId="2DCA2FFB" w14:textId="0EEEF5D9" w:rsidR="00736C35" w:rsidRPr="004021B1" w:rsidRDefault="00736C35" w:rsidP="00736C35">
      <w:pPr>
        <w:autoSpaceDE w:val="0"/>
        <w:autoSpaceDN w:val="0"/>
        <w:adjustRightInd w:val="0"/>
        <w:spacing w:after="0" w:line="276" w:lineRule="auto"/>
        <w:rPr>
          <w:color w:val="000000" w:themeColor="text1"/>
        </w:rPr>
      </w:pPr>
      <w:r w:rsidRPr="003C1E56">
        <w:rPr>
          <w:color w:val="000000" w:themeColor="text1"/>
        </w:rPr>
        <w:t>Föråldrade eller av andra skäl inaktuella och därför vilseledande intyg, rekommendationer etc.</w:t>
      </w:r>
      <w:r>
        <w:rPr>
          <w:color w:val="000000" w:themeColor="text1"/>
        </w:rPr>
        <w:t xml:space="preserve"> </w:t>
      </w:r>
      <w:r w:rsidRPr="003C1E56">
        <w:rPr>
          <w:color w:val="000000" w:themeColor="text1"/>
        </w:rPr>
        <w:t>får inte användas</w:t>
      </w:r>
      <w:r>
        <w:rPr>
          <w:color w:val="000000" w:themeColor="text1"/>
        </w:rPr>
        <w:t xml:space="preserve">. </w:t>
      </w:r>
      <w:r w:rsidRPr="004021B1">
        <w:rPr>
          <w:color w:val="000000" w:themeColor="text1"/>
        </w:rPr>
        <w:t>Detta gäller även influencerkommunikation. Om det inte klart f</w:t>
      </w:r>
      <w:r>
        <w:rPr>
          <w:color w:val="000000" w:themeColor="text1"/>
        </w:rPr>
        <w:t>ramgår av sammanhanget ska sponsrade intyg och åberopanden tydligt markeras som sådana.</w:t>
      </w:r>
    </w:p>
    <w:p w14:paraId="409F6981" w14:textId="77777777" w:rsidR="00736C35" w:rsidRPr="004021B1" w:rsidRDefault="00736C35" w:rsidP="00736C35">
      <w:pPr>
        <w:autoSpaceDE w:val="0"/>
        <w:autoSpaceDN w:val="0"/>
        <w:adjustRightInd w:val="0"/>
        <w:spacing w:after="0" w:line="240" w:lineRule="auto"/>
        <w:rPr>
          <w:color w:val="000000" w:themeColor="text1"/>
        </w:rPr>
      </w:pPr>
    </w:p>
    <w:p w14:paraId="3E9F51FB" w14:textId="6BA2B59C" w:rsidR="00736C35" w:rsidRPr="00FC49A2" w:rsidRDefault="00736C35" w:rsidP="00736C35">
      <w:pPr>
        <w:autoSpaceDE w:val="0"/>
        <w:autoSpaceDN w:val="0"/>
        <w:adjustRightInd w:val="0"/>
        <w:spacing w:after="0" w:line="240" w:lineRule="auto"/>
        <w:rPr>
          <w:color w:val="000000" w:themeColor="text1"/>
        </w:rPr>
      </w:pPr>
      <w:r w:rsidRPr="00FC49A2">
        <w:rPr>
          <w:b/>
          <w:bCs/>
          <w:color w:val="000000" w:themeColor="text1"/>
        </w:rPr>
        <w:t>18.2 Influencerkommunikation</w:t>
      </w:r>
    </w:p>
    <w:p w14:paraId="0118D50B" w14:textId="77777777" w:rsidR="00736C35" w:rsidRPr="00FC49A2" w:rsidRDefault="00736C35" w:rsidP="00736C35">
      <w:pPr>
        <w:autoSpaceDE w:val="0"/>
        <w:autoSpaceDN w:val="0"/>
        <w:adjustRightInd w:val="0"/>
        <w:spacing w:after="0" w:line="276" w:lineRule="auto"/>
        <w:rPr>
          <w:color w:val="000000" w:themeColor="text1"/>
        </w:rPr>
      </w:pPr>
    </w:p>
    <w:p w14:paraId="30B1A5B8" w14:textId="005C31BC" w:rsidR="00736C35" w:rsidRPr="00203298" w:rsidRDefault="00736C35" w:rsidP="00736C35">
      <w:pPr>
        <w:autoSpaceDE w:val="0"/>
        <w:autoSpaceDN w:val="0"/>
        <w:adjustRightInd w:val="0"/>
        <w:spacing w:after="0" w:line="276" w:lineRule="auto"/>
        <w:rPr>
          <w:color w:val="000000" w:themeColor="text1"/>
        </w:rPr>
      </w:pPr>
      <w:r w:rsidRPr="00203298">
        <w:rPr>
          <w:color w:val="000000" w:themeColor="text1"/>
        </w:rPr>
        <w:t xml:space="preserve">Influencerkommunikation, </w:t>
      </w:r>
      <w:r>
        <w:rPr>
          <w:color w:val="000000" w:themeColor="text1"/>
        </w:rPr>
        <w:t>även</w:t>
      </w:r>
      <w:r w:rsidRPr="00203298">
        <w:rPr>
          <w:color w:val="000000" w:themeColor="text1"/>
        </w:rPr>
        <w:t xml:space="preserve"> för influenc</w:t>
      </w:r>
      <w:r>
        <w:rPr>
          <w:color w:val="000000" w:themeColor="text1"/>
        </w:rPr>
        <w:t>erns egna produkter, ska vara utformad så att den omedelbart kan identifieras som sådan. Utformningen ska vara anpassad till budskapet och det medium som används, särskilt ifråga om sociala medier. Marknadsförare och deras influencer</w:t>
      </w:r>
      <w:r w:rsidR="005E0352">
        <w:rPr>
          <w:color w:val="000000" w:themeColor="text1"/>
        </w:rPr>
        <w:t>s</w:t>
      </w:r>
      <w:r>
        <w:rPr>
          <w:color w:val="000000" w:themeColor="text1"/>
        </w:rPr>
        <w:t xml:space="preserve">, liksom </w:t>
      </w:r>
      <w:r w:rsidR="006211DB">
        <w:rPr>
          <w:color w:val="000000" w:themeColor="text1"/>
        </w:rPr>
        <w:t xml:space="preserve">kreatörer </w:t>
      </w:r>
      <w:r>
        <w:rPr>
          <w:rStyle w:val="Fotnotsreferens"/>
          <w:color w:val="000000" w:themeColor="text1"/>
        </w:rPr>
        <w:footnoteReference w:id="15"/>
      </w:r>
      <w:r>
        <w:rPr>
          <w:color w:val="000000" w:themeColor="text1"/>
        </w:rPr>
        <w:t>, ska säkerställa att innehållet tydligt framträder som marknadskommunikation i enlighet med principerna om identifiering och transparens (se artikel 7).</w:t>
      </w:r>
      <w:r w:rsidR="001529DC">
        <w:rPr>
          <w:color w:val="000000" w:themeColor="text1"/>
        </w:rPr>
        <w:t xml:space="preserve"> </w:t>
      </w:r>
    </w:p>
    <w:p w14:paraId="2A2F4974" w14:textId="77777777" w:rsidR="00736C35" w:rsidRPr="00203298" w:rsidRDefault="00736C35" w:rsidP="00736C35">
      <w:pPr>
        <w:autoSpaceDE w:val="0"/>
        <w:autoSpaceDN w:val="0"/>
        <w:adjustRightInd w:val="0"/>
        <w:spacing w:after="0" w:line="276" w:lineRule="auto"/>
        <w:rPr>
          <w:color w:val="000000" w:themeColor="text1"/>
        </w:rPr>
      </w:pPr>
    </w:p>
    <w:p w14:paraId="7321C2AA" w14:textId="61F667CD" w:rsidR="00736C35" w:rsidRPr="00187AD0" w:rsidRDefault="00736C35" w:rsidP="00736C35">
      <w:pPr>
        <w:spacing w:line="276" w:lineRule="auto"/>
      </w:pPr>
      <w:r w:rsidRPr="00187AD0">
        <w:t xml:space="preserve">Uppladdat innehåll som gäller </w:t>
      </w:r>
      <w:r>
        <w:t>en tredjepart utgör marknadskommunikation endast om influencern fått någon form av ersättning från företaget bakom det som annonseras, oavsett det skett med pengar eller på annat sätt. Att det är fråga om sådan marknadskommunikation ska omedelbart</w:t>
      </w:r>
      <w:r w:rsidR="006211DB">
        <w:t xml:space="preserve"> och</w:t>
      </w:r>
      <w:r>
        <w:t xml:space="preserve"> tydligt framgå antingen av sammanhanget eller av innehållet.</w:t>
      </w:r>
    </w:p>
    <w:p w14:paraId="7135DBF1" w14:textId="77777777" w:rsidR="00736C35" w:rsidRDefault="00736C35" w:rsidP="00736C35">
      <w:pPr>
        <w:spacing w:line="276" w:lineRule="auto"/>
      </w:pPr>
      <w:r>
        <w:t>Varje gång en kommunikation delas ska förhållandet mellan marknadsföraren och influencern vara transparent. När en affiliatelänk leder till någon produkt på en extern tredjepartswebbplats ska dess egenskap som sådan och dess kommersiella syfte vara transparent.</w:t>
      </w:r>
    </w:p>
    <w:p w14:paraId="3A43AF9A" w14:textId="7322A8CA" w:rsidR="00736C35" w:rsidRDefault="00736C35" w:rsidP="00736C35">
      <w:pPr>
        <w:spacing w:line="276" w:lineRule="auto"/>
      </w:pPr>
      <w:r>
        <w:t>Utöver vad som följer av artikel 7 gäller också att reklammarkering inte får skymmas av eller döljas i annat innehåll. Det är</w:t>
      </w:r>
      <w:r w:rsidR="001529DC">
        <w:t xml:space="preserve"> </w:t>
      </w:r>
      <w:r>
        <w:t>inte</w:t>
      </w:r>
      <w:r w:rsidR="00673AA2">
        <w:t xml:space="preserve"> tillräckligt</w:t>
      </w:r>
      <w:r>
        <w:t xml:space="preserve"> med en generell markering på webbplatsen eller bland bestämmelser och villkor i slutet av visst innehåll. Den får inte heller gömmas i en serie hashtaggar eller i </w:t>
      </w:r>
      <w:r w:rsidR="005D7BC0">
        <w:t>ett</w:t>
      </w:r>
      <w:r>
        <w:t xml:space="preserve"> ”läs mer”</w:t>
      </w:r>
      <w:r w:rsidR="00984640" w:rsidDel="00984640">
        <w:t xml:space="preserve"> </w:t>
      </w:r>
      <w:r w:rsidR="005D7BC0">
        <w:t>-avsnitt.</w:t>
      </w:r>
      <w:r>
        <w:t xml:space="preserve"> </w:t>
      </w:r>
    </w:p>
    <w:p w14:paraId="51B474F2" w14:textId="765DDAF7" w:rsidR="00736C35" w:rsidRDefault="00736C35" w:rsidP="00736C35">
      <w:pPr>
        <w:spacing w:line="276" w:lineRule="auto"/>
      </w:pPr>
      <w:r>
        <w:t xml:space="preserve">Marknadsförare ska säkerställa att influencerkommunikation som </w:t>
      </w:r>
      <w:r w:rsidR="00673AA2">
        <w:t>publiceras</w:t>
      </w:r>
      <w:r w:rsidR="001529DC">
        <w:t xml:space="preserve"> </w:t>
      </w:r>
      <w:r>
        <w:t xml:space="preserve">för deras räkning innehåller relevanta kvalificeringar eller annan information som motverkar att konsumenten vilseleds om den aktuella produktens slag, kvaliteter, </w:t>
      </w:r>
      <w:r w:rsidR="00673AA2">
        <w:t>egenskaper</w:t>
      </w:r>
      <w:r>
        <w:t>, kostnader eller annat.</w:t>
      </w:r>
      <w:r w:rsidR="001529DC">
        <w:t xml:space="preserve"> </w:t>
      </w:r>
    </w:p>
    <w:p w14:paraId="12F74521" w14:textId="47F4490F" w:rsidR="00736C35" w:rsidRPr="002D17CA" w:rsidRDefault="00736C35" w:rsidP="00736C35">
      <w:pPr>
        <w:spacing w:line="276" w:lineRule="auto"/>
      </w:pPr>
      <w:r>
        <w:t>Influencer</w:t>
      </w:r>
      <w:r w:rsidR="005E0352">
        <w:t>s</w:t>
      </w:r>
      <w:r>
        <w:t xml:space="preserve"> får inte skapa</w:t>
      </w:r>
      <w:r w:rsidR="006211DB">
        <w:t xml:space="preserve"> inlägg</w:t>
      </w:r>
      <w:r w:rsidR="001529DC">
        <w:t xml:space="preserve"> </w:t>
      </w:r>
      <w:r>
        <w:t>på sociala medier eller andra budskap som ger intryck av att vara sponsrat av ett företag om det inte finns något sådant avtal. Den typen av uppgifter ska betraktas som marknadskommunikation i syfte att främja influencerns egen verksamhet eller varumärke och är därmed vilseledande (se artikel 5).</w:t>
      </w:r>
    </w:p>
    <w:p w14:paraId="3323B4F7" w14:textId="1B2B8B52" w:rsidR="00736C35" w:rsidRPr="00E20160" w:rsidRDefault="00736C35" w:rsidP="00736C35">
      <w:pPr>
        <w:spacing w:line="276" w:lineRule="auto"/>
        <w:rPr>
          <w:b/>
          <w:bCs/>
        </w:rPr>
      </w:pPr>
      <w:r w:rsidRPr="00E20160">
        <w:rPr>
          <w:b/>
          <w:bCs/>
        </w:rPr>
        <w:t>18.3 Minderåriga influencer</w:t>
      </w:r>
      <w:r w:rsidR="00D61863">
        <w:rPr>
          <w:b/>
          <w:bCs/>
        </w:rPr>
        <w:t>s</w:t>
      </w:r>
    </w:p>
    <w:p w14:paraId="7BE2477C" w14:textId="77777777" w:rsidR="00736C35" w:rsidRDefault="00736C35" w:rsidP="00736C35">
      <w:pPr>
        <w:spacing w:line="276" w:lineRule="auto"/>
      </w:pPr>
      <w:r w:rsidRPr="00E20160">
        <w:t>Om influencern är minderårig</w:t>
      </w:r>
      <w:r>
        <w:rPr>
          <w:rStyle w:val="Fotnotsreferens"/>
        </w:rPr>
        <w:footnoteReference w:id="16"/>
      </w:r>
      <w:r w:rsidRPr="00E20160">
        <w:t xml:space="preserve"> </w:t>
      </w:r>
      <w:r>
        <w:t xml:space="preserve">ska marknadskommunikationen utföras inom ramen för ett avtal som godkänts av dennes målsman och som skyddar den minderårige mot otillbörligt utnyttjande. </w:t>
      </w:r>
    </w:p>
    <w:p w14:paraId="707F6080" w14:textId="2BC38EEB" w:rsidR="00673AA2" w:rsidRPr="00E20160" w:rsidRDefault="00673AA2" w:rsidP="00736C35">
      <w:pPr>
        <w:spacing w:line="276" w:lineRule="auto"/>
      </w:pPr>
      <w:r>
        <w:lastRenderedPageBreak/>
        <w:t>Marknadsförare ska respektera de krav gällande barns, ungdomars och minderårigas personliga integritet som återfinns i kapitel E.</w:t>
      </w:r>
    </w:p>
    <w:p w14:paraId="32DD657F" w14:textId="0A1C35D5" w:rsidR="00736C35" w:rsidRDefault="00736C35" w:rsidP="00736C35">
      <w:pPr>
        <w:spacing w:line="276" w:lineRule="auto"/>
      </w:pPr>
      <w:r>
        <w:t>Förhållandet till marknadsföraren ska tydligt framgå av m</w:t>
      </w:r>
      <w:r w:rsidRPr="00074994">
        <w:t>arknadskommunikationen</w:t>
      </w:r>
      <w:r>
        <w:t xml:space="preserve">, inbegripet att influencern får ekonomisk eller annan ersättning. Innehåll där minderåriga medverkar ska vara anpassat till aktuell ålder och vara fritt från olämpliga inslag ifråga om produkter, språk, </w:t>
      </w:r>
      <w:r w:rsidR="006211DB">
        <w:t>motiv</w:t>
      </w:r>
      <w:r w:rsidR="001529DC">
        <w:t xml:space="preserve"> </w:t>
      </w:r>
      <w:r>
        <w:t>och beteenden.</w:t>
      </w:r>
      <w:r w:rsidR="001529DC">
        <w:t xml:space="preserve"> </w:t>
      </w:r>
    </w:p>
    <w:p w14:paraId="728B7FF1" w14:textId="77777777" w:rsidR="00736C35" w:rsidRDefault="00736C35" w:rsidP="00736C35">
      <w:pPr>
        <w:pBdr>
          <w:bottom w:val="single" w:sz="12" w:space="1" w:color="auto"/>
        </w:pBdr>
        <w:spacing w:line="276" w:lineRule="auto"/>
      </w:pPr>
      <w:r w:rsidRPr="000F073A">
        <w:t>Särskilda regler om ansvarsfull k</w:t>
      </w:r>
      <w:r>
        <w:t>ommunikation till barn och ungdomar finns i kapitel E.</w:t>
      </w:r>
    </w:p>
    <w:p w14:paraId="6CB83357" w14:textId="77777777" w:rsidR="00736C35" w:rsidRDefault="00736C35" w:rsidP="00736C35">
      <w:pPr>
        <w:pBdr>
          <w:bottom w:val="single" w:sz="12" w:space="1" w:color="auto"/>
        </w:pBdr>
        <w:spacing w:line="276" w:lineRule="auto"/>
      </w:pPr>
    </w:p>
    <w:p w14:paraId="3DCA639E" w14:textId="77777777" w:rsidR="00736C35" w:rsidRPr="004354FF" w:rsidRDefault="00736C35" w:rsidP="00736C35">
      <w:pPr>
        <w:rPr>
          <w:lang w:val="en-GB"/>
        </w:rPr>
      </w:pPr>
    </w:p>
    <w:p w14:paraId="72075125" w14:textId="77777777" w:rsidR="00736C35" w:rsidRPr="004354FF" w:rsidRDefault="00736C35" w:rsidP="00736C35">
      <w:pPr>
        <w:rPr>
          <w:lang w:val="en-GB"/>
        </w:rPr>
      </w:pPr>
    </w:p>
    <w:p w14:paraId="1DC0E41E" w14:textId="77777777" w:rsidR="00736C35" w:rsidRPr="001B54B2" w:rsidRDefault="00736C35" w:rsidP="00736C35">
      <w:pPr>
        <w:pStyle w:val="Rubrik3"/>
        <w:rPr>
          <w:rFonts w:asciiTheme="minorHAnsi" w:hAnsiTheme="minorHAnsi" w:cstheme="minorHAnsi"/>
          <w:b/>
          <w:bCs/>
          <w:lang w:val="en-GB"/>
        </w:rPr>
      </w:pPr>
      <w:bookmarkStart w:id="20" w:name="_Toc166773027"/>
      <w:r w:rsidRPr="001B54B2">
        <w:rPr>
          <w:rFonts w:asciiTheme="minorHAnsi" w:hAnsiTheme="minorHAnsi" w:cstheme="minorHAnsi"/>
          <w:b/>
          <w:bCs/>
          <w:lang w:val="en-GB"/>
        </w:rPr>
        <w:t>Article 19 – Portrayal or imitation of persons and references to personal property</w:t>
      </w:r>
      <w:bookmarkEnd w:id="20"/>
    </w:p>
    <w:p w14:paraId="0BFC0721" w14:textId="77777777" w:rsidR="00736C35" w:rsidRPr="001B54B2" w:rsidRDefault="00736C35" w:rsidP="00736C35">
      <w:pPr>
        <w:spacing w:line="276" w:lineRule="auto"/>
        <w:rPr>
          <w:lang w:val="en-GB"/>
        </w:rPr>
      </w:pPr>
      <w:r w:rsidRPr="001B54B2">
        <w:rPr>
          <w:lang w:val="en-GB"/>
        </w:rPr>
        <w:t>Marketing communications should not portray or refer to any persons, whether in a private or a public capacity, unless prior permission has been obtained from that person; nor should marketing communications without prior permission depict or refer to any person’s property in a way likely to convey the impression of a personal endorsement of the product or organisation involved.</w:t>
      </w:r>
    </w:p>
    <w:p w14:paraId="5EAA2141" w14:textId="77777777" w:rsidR="00736C35" w:rsidRDefault="00736C35" w:rsidP="00736C35">
      <w:pPr>
        <w:spacing w:line="276" w:lineRule="auto"/>
        <w:rPr>
          <w:lang w:val="en-GB"/>
        </w:rPr>
      </w:pPr>
    </w:p>
    <w:p w14:paraId="3FCA9128" w14:textId="77777777" w:rsidR="00736C35" w:rsidRPr="003C31CE" w:rsidRDefault="00736C35" w:rsidP="00736C35">
      <w:pPr>
        <w:spacing w:line="276" w:lineRule="auto"/>
      </w:pPr>
      <w:r w:rsidRPr="003C31CE">
        <w:t xml:space="preserve">___________________ </w:t>
      </w:r>
    </w:p>
    <w:p w14:paraId="592F7D80" w14:textId="77777777" w:rsidR="00736C35" w:rsidRPr="003C31CE" w:rsidRDefault="00736C35" w:rsidP="00736C35">
      <w:pPr>
        <w:spacing w:line="276" w:lineRule="auto"/>
        <w:rPr>
          <w:sz w:val="24"/>
          <w:szCs w:val="24"/>
        </w:rPr>
      </w:pPr>
    </w:p>
    <w:p w14:paraId="0DEE8CC4" w14:textId="131B0D43" w:rsidR="00736C35" w:rsidRPr="003C31CE" w:rsidRDefault="00736C35" w:rsidP="00736C35">
      <w:pPr>
        <w:spacing w:line="276" w:lineRule="auto"/>
        <w:rPr>
          <w:b/>
          <w:bCs/>
          <w:sz w:val="24"/>
          <w:szCs w:val="24"/>
        </w:rPr>
      </w:pPr>
      <w:r w:rsidRPr="003C31CE">
        <w:rPr>
          <w:b/>
          <w:bCs/>
          <w:sz w:val="24"/>
          <w:szCs w:val="24"/>
        </w:rPr>
        <w:t>Artikel 19 –</w:t>
      </w:r>
      <w:r w:rsidR="001529DC">
        <w:rPr>
          <w:b/>
          <w:bCs/>
          <w:sz w:val="24"/>
          <w:szCs w:val="24"/>
        </w:rPr>
        <w:t xml:space="preserve"> </w:t>
      </w:r>
      <w:r w:rsidR="00C33702">
        <w:rPr>
          <w:b/>
          <w:bCs/>
          <w:sz w:val="24"/>
          <w:szCs w:val="24"/>
        </w:rPr>
        <w:t>Avbildning av person eller egendom</w:t>
      </w:r>
    </w:p>
    <w:p w14:paraId="139AF8F2" w14:textId="77777777" w:rsidR="00736C35" w:rsidRPr="00170C9C" w:rsidRDefault="00736C35" w:rsidP="00736C35">
      <w:pPr>
        <w:autoSpaceDE w:val="0"/>
        <w:autoSpaceDN w:val="0"/>
        <w:adjustRightInd w:val="0"/>
        <w:spacing w:after="0" w:line="276" w:lineRule="auto"/>
        <w:rPr>
          <w:color w:val="000000" w:themeColor="text1"/>
        </w:rPr>
      </w:pPr>
      <w:r w:rsidRPr="00170C9C">
        <w:rPr>
          <w:color w:val="000000" w:themeColor="text1"/>
        </w:rPr>
        <w:t>Marknadskommunikation får inte utan att tillstånd inhämtats i förväg</w:t>
      </w:r>
      <w:r>
        <w:rPr>
          <w:color w:val="000000" w:themeColor="text1"/>
        </w:rPr>
        <w:t>,</w:t>
      </w:r>
      <w:r w:rsidRPr="00170C9C">
        <w:rPr>
          <w:color w:val="000000" w:themeColor="text1"/>
        </w:rPr>
        <w:t xml:space="preserve"> avbilda eller åberopa viss</w:t>
      </w:r>
    </w:p>
    <w:p w14:paraId="3B4D292A" w14:textId="77777777" w:rsidR="00736C35" w:rsidRDefault="00736C35" w:rsidP="00736C35">
      <w:pPr>
        <w:autoSpaceDE w:val="0"/>
        <w:autoSpaceDN w:val="0"/>
        <w:adjustRightInd w:val="0"/>
        <w:spacing w:after="0" w:line="276" w:lineRule="auto"/>
        <w:rPr>
          <w:color w:val="000000" w:themeColor="text1"/>
        </w:rPr>
      </w:pPr>
      <w:r w:rsidRPr="00170C9C">
        <w:rPr>
          <w:color w:val="000000" w:themeColor="text1"/>
        </w:rPr>
        <w:t>person, vare sig som privatpe</w:t>
      </w:r>
      <w:r>
        <w:rPr>
          <w:color w:val="000000" w:themeColor="text1"/>
        </w:rPr>
        <w:t xml:space="preserve">rson eller i offentlig funktion. Utan sådant tillstånd får inte heller </w:t>
      </w:r>
      <w:r w:rsidRPr="00170C9C">
        <w:rPr>
          <w:color w:val="000000" w:themeColor="text1"/>
        </w:rPr>
        <w:t>någons egendom avbildas eller åberopas på ett sätt som är ägna</w:t>
      </w:r>
      <w:r>
        <w:rPr>
          <w:color w:val="000000" w:themeColor="text1"/>
        </w:rPr>
        <w:t xml:space="preserve">t att ge intryck av en personlig </w:t>
      </w:r>
      <w:r w:rsidRPr="00170C9C">
        <w:rPr>
          <w:color w:val="000000" w:themeColor="text1"/>
        </w:rPr>
        <w:t>rekommendation beträffande produkten eller verksamheten ifråga.</w:t>
      </w:r>
    </w:p>
    <w:p w14:paraId="1A311484" w14:textId="77777777" w:rsidR="00736C35" w:rsidRDefault="00736C35" w:rsidP="00736C35">
      <w:pPr>
        <w:autoSpaceDE w:val="0"/>
        <w:autoSpaceDN w:val="0"/>
        <w:adjustRightInd w:val="0"/>
        <w:spacing w:after="0" w:line="276" w:lineRule="auto"/>
        <w:rPr>
          <w:color w:val="000000" w:themeColor="text1"/>
        </w:rPr>
      </w:pPr>
    </w:p>
    <w:p w14:paraId="67ECC0C7" w14:textId="77777777" w:rsidR="00736C35" w:rsidRDefault="00736C35" w:rsidP="00736C35">
      <w:pPr>
        <w:pBdr>
          <w:bottom w:val="single" w:sz="12" w:space="1" w:color="auto"/>
        </w:pBdr>
        <w:autoSpaceDE w:val="0"/>
        <w:autoSpaceDN w:val="0"/>
        <w:adjustRightInd w:val="0"/>
        <w:spacing w:after="0" w:line="276" w:lineRule="auto"/>
        <w:rPr>
          <w:color w:val="000000" w:themeColor="text1"/>
        </w:rPr>
      </w:pPr>
    </w:p>
    <w:p w14:paraId="00AC6E4F" w14:textId="77777777" w:rsidR="00736C35" w:rsidRDefault="00736C35" w:rsidP="00736C35">
      <w:pPr>
        <w:autoSpaceDE w:val="0"/>
        <w:autoSpaceDN w:val="0"/>
        <w:adjustRightInd w:val="0"/>
        <w:spacing w:after="0" w:line="276" w:lineRule="auto"/>
        <w:rPr>
          <w:color w:val="000000" w:themeColor="text1"/>
        </w:rPr>
      </w:pPr>
    </w:p>
    <w:p w14:paraId="72108245" w14:textId="77777777" w:rsidR="00736C35" w:rsidRDefault="00736C35" w:rsidP="00736C35">
      <w:pPr>
        <w:autoSpaceDE w:val="0"/>
        <w:autoSpaceDN w:val="0"/>
        <w:adjustRightInd w:val="0"/>
        <w:spacing w:after="0" w:line="276" w:lineRule="auto"/>
        <w:rPr>
          <w:color w:val="000000" w:themeColor="text1"/>
        </w:rPr>
      </w:pPr>
    </w:p>
    <w:p w14:paraId="20D19C59" w14:textId="77777777" w:rsidR="001529DC" w:rsidRDefault="001529DC">
      <w:pPr>
        <w:rPr>
          <w:rFonts w:eastAsiaTheme="majorEastAsia" w:cstheme="minorHAnsi"/>
          <w:b/>
          <w:bCs/>
          <w:color w:val="1F3763" w:themeColor="accent1" w:themeShade="7F"/>
          <w:sz w:val="24"/>
          <w:szCs w:val="24"/>
          <w:lang w:val="en-GB"/>
        </w:rPr>
      </w:pPr>
      <w:bookmarkStart w:id="21" w:name="_Toc166773028"/>
      <w:r>
        <w:rPr>
          <w:rFonts w:cstheme="minorHAnsi"/>
          <w:b/>
          <w:bCs/>
          <w:lang w:val="en-GB"/>
        </w:rPr>
        <w:br w:type="page"/>
      </w:r>
    </w:p>
    <w:p w14:paraId="47652DB7" w14:textId="41E59D55" w:rsidR="00736C35" w:rsidRPr="00273BF7" w:rsidRDefault="00736C35" w:rsidP="00736C35">
      <w:pPr>
        <w:pStyle w:val="Rubrik3"/>
        <w:rPr>
          <w:rFonts w:asciiTheme="minorHAnsi" w:hAnsiTheme="minorHAnsi" w:cstheme="minorHAnsi"/>
          <w:b/>
          <w:bCs/>
          <w:lang w:val="en-GB"/>
        </w:rPr>
      </w:pPr>
      <w:r w:rsidRPr="00273BF7">
        <w:rPr>
          <w:rFonts w:asciiTheme="minorHAnsi" w:hAnsiTheme="minorHAnsi" w:cstheme="minorHAnsi"/>
          <w:b/>
          <w:bCs/>
          <w:lang w:val="en-GB"/>
        </w:rPr>
        <w:lastRenderedPageBreak/>
        <w:t>Article 20 – Children and teens</w:t>
      </w:r>
      <w:bookmarkEnd w:id="21"/>
    </w:p>
    <w:p w14:paraId="0F978F4A" w14:textId="19EF2478" w:rsidR="00736C35" w:rsidRPr="00273BF7" w:rsidRDefault="00736C35" w:rsidP="00736C35">
      <w:pPr>
        <w:spacing w:line="276" w:lineRule="auto"/>
        <w:rPr>
          <w:lang w:val="en-GB"/>
        </w:rPr>
      </w:pPr>
      <w:r w:rsidRPr="00273BF7">
        <w:rPr>
          <w:lang w:val="en-GB"/>
        </w:rPr>
        <w:t xml:space="preserve">Special care should be taken in marketing communications directed to or featuring children or teens. Marketing communications should not exploit the natural credulity of children or the lack of experience of teens and should not strain their sense of loyalty. </w:t>
      </w:r>
      <w:bookmarkStart w:id="22" w:name="_Hlk177721584"/>
      <w:r w:rsidRPr="00273BF7">
        <w:rPr>
          <w:lang w:val="en-GB"/>
        </w:rPr>
        <w:t>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p>
    <w:bookmarkEnd w:id="22"/>
    <w:p w14:paraId="4460BA23" w14:textId="77777777" w:rsidR="00736C35" w:rsidRPr="00273BF7" w:rsidRDefault="00736C35" w:rsidP="00736C35">
      <w:pPr>
        <w:rPr>
          <w:lang w:val="en-GB"/>
        </w:rPr>
      </w:pPr>
      <w:r w:rsidRPr="00273BF7">
        <w:rPr>
          <w:lang w:val="en-GB"/>
        </w:rPr>
        <w:t>Marketers should respect standards and laws prohibiting the marketing of products that are subject to age restrictions such as alcoholic beverages, gambling and tobacco to minors</w:t>
      </w:r>
      <w:r>
        <w:rPr>
          <w:rStyle w:val="Fotnotsreferens"/>
        </w:rPr>
        <w:footnoteReference w:id="17"/>
      </w:r>
      <w:r w:rsidRPr="00273BF7">
        <w:rPr>
          <w:lang w:val="en-GB"/>
        </w:rPr>
        <w:t>.</w:t>
      </w:r>
    </w:p>
    <w:p w14:paraId="4DD1A9A7" w14:textId="77777777" w:rsidR="00736C35" w:rsidRDefault="00736C35" w:rsidP="00736C35">
      <w:pPr>
        <w:rPr>
          <w:lang w:val="en-GB"/>
        </w:rPr>
      </w:pPr>
      <w:r w:rsidRPr="00273BF7">
        <w:rPr>
          <w:lang w:val="en-GB"/>
        </w:rPr>
        <w:t>For further specific rules, see Chapter E – Children and teens.</w:t>
      </w:r>
    </w:p>
    <w:p w14:paraId="7F665CCE" w14:textId="0A95B9DD" w:rsidR="00736C35" w:rsidRPr="008D44C6" w:rsidRDefault="00736C35" w:rsidP="00736C35">
      <w:pPr>
        <w:rPr>
          <w:lang w:val="en-US"/>
        </w:rPr>
      </w:pPr>
    </w:p>
    <w:p w14:paraId="150355AE" w14:textId="77777777" w:rsidR="00736C35" w:rsidRPr="003C31CE" w:rsidRDefault="00736C35" w:rsidP="00736C35">
      <w:r w:rsidRPr="003C31CE">
        <w:t xml:space="preserve">_____________________ </w:t>
      </w:r>
    </w:p>
    <w:p w14:paraId="3BFABE04" w14:textId="77777777" w:rsidR="00736C35" w:rsidRPr="003C31CE" w:rsidRDefault="00736C35" w:rsidP="00736C35"/>
    <w:p w14:paraId="1D587613" w14:textId="77777777" w:rsidR="00736C35" w:rsidRPr="003C31CE" w:rsidRDefault="00736C35" w:rsidP="00736C35">
      <w:pPr>
        <w:rPr>
          <w:sz w:val="24"/>
          <w:szCs w:val="24"/>
        </w:rPr>
      </w:pPr>
      <w:r w:rsidRPr="003C31CE">
        <w:rPr>
          <w:b/>
          <w:bCs/>
          <w:sz w:val="24"/>
          <w:szCs w:val="24"/>
        </w:rPr>
        <w:t xml:space="preserve">Artikel 20 - Barn och ungdomar </w:t>
      </w:r>
    </w:p>
    <w:p w14:paraId="092A6410" w14:textId="725C01E2" w:rsidR="004E3614" w:rsidRPr="008D44C6" w:rsidRDefault="00736C35" w:rsidP="004E3614">
      <w:pPr>
        <w:autoSpaceDE w:val="0"/>
        <w:autoSpaceDN w:val="0"/>
        <w:adjustRightInd w:val="0"/>
        <w:spacing w:after="0" w:line="276" w:lineRule="auto"/>
      </w:pPr>
      <w:r w:rsidRPr="00301AAE">
        <w:rPr>
          <w:color w:val="000000" w:themeColor="text1"/>
        </w:rPr>
        <w:t>Särskild aktsamhet ska iakttas ifråga om marknadskommunikation som riktas till eller som visar</w:t>
      </w:r>
      <w:r>
        <w:rPr>
          <w:color w:val="000000" w:themeColor="text1"/>
        </w:rPr>
        <w:t xml:space="preserve"> barn eller </w:t>
      </w:r>
      <w:r>
        <w:t xml:space="preserve">ungdomar. </w:t>
      </w:r>
      <w:r w:rsidRPr="009F7A0E">
        <w:t>Marknadskommunikation får i</w:t>
      </w:r>
      <w:r>
        <w:t>nte utnyttja barns</w:t>
      </w:r>
      <w:r w:rsidRPr="009F7A0E">
        <w:t xml:space="preserve"> naturliga godtrogenhet eller</w:t>
      </w:r>
      <w:r>
        <w:t xml:space="preserve"> ungdomars</w:t>
      </w:r>
      <w:r w:rsidRPr="009F7A0E">
        <w:t xml:space="preserve"> bristande erfarenhet</w:t>
      </w:r>
      <w:r>
        <w:t xml:space="preserve"> och får inte missbruka deras lojalitetskänsla. När kommunikation riktas till barn och/eller ungdomar ska principerna i denna kod tillämpas med vederbörlig hänsyn till ålder, olikheter i kognitiv förmåga och andra egenskaper hos målgruppen ifråga</w:t>
      </w:r>
      <w:r w:rsidRPr="004E3614">
        <w:t>.</w:t>
      </w:r>
      <w:r w:rsidR="004E3614" w:rsidRPr="004E3614">
        <w:t xml:space="preserve"> </w:t>
      </w:r>
      <w:r w:rsidR="004E3614" w:rsidRPr="008D44C6">
        <w:t xml:space="preserve">Det ska också beaktas att individer alltefter stigande ålder kan ha en utökad egen rätt till skydd för den personliga integriteten, dvs fristående från deras vårdnadshavare. </w:t>
      </w:r>
    </w:p>
    <w:p w14:paraId="65B6697A" w14:textId="576D5114" w:rsidR="00736C35" w:rsidRDefault="00736C35" w:rsidP="00736C35">
      <w:pPr>
        <w:autoSpaceDE w:val="0"/>
        <w:autoSpaceDN w:val="0"/>
        <w:adjustRightInd w:val="0"/>
        <w:spacing w:after="0" w:line="276" w:lineRule="auto"/>
      </w:pPr>
      <w:r>
        <w:t xml:space="preserve"> </w:t>
      </w:r>
    </w:p>
    <w:p w14:paraId="21F95E77" w14:textId="77777777" w:rsidR="00736C35" w:rsidRDefault="00736C35" w:rsidP="00736C35">
      <w:pPr>
        <w:autoSpaceDE w:val="0"/>
        <w:autoSpaceDN w:val="0"/>
        <w:adjustRightInd w:val="0"/>
        <w:spacing w:after="0" w:line="276" w:lineRule="auto"/>
      </w:pPr>
    </w:p>
    <w:p w14:paraId="76A9B958" w14:textId="42A60795" w:rsidR="00736C35" w:rsidRDefault="00736C35" w:rsidP="00736C35">
      <w:pPr>
        <w:autoSpaceDE w:val="0"/>
        <w:autoSpaceDN w:val="0"/>
        <w:adjustRightInd w:val="0"/>
        <w:spacing w:after="0" w:line="276" w:lineRule="auto"/>
      </w:pPr>
      <w:r>
        <w:t>Marknadsförare</w:t>
      </w:r>
      <w:r w:rsidR="00BF2EFD">
        <w:t xml:space="preserve"> ska</w:t>
      </w:r>
      <w:r>
        <w:t xml:space="preserve"> åtlyda gällande förbud mot marknadsföring av produkter till personer under en viss ålder som t ex reklam för alkohol, spel eller tobak riktad till minderåriga.</w:t>
      </w:r>
      <w:r>
        <w:rPr>
          <w:rStyle w:val="Fotnotsreferens"/>
        </w:rPr>
        <w:footnoteReference w:id="18"/>
      </w:r>
    </w:p>
    <w:p w14:paraId="6838550F" w14:textId="77777777" w:rsidR="00736C35" w:rsidRDefault="00736C35" w:rsidP="00736C35">
      <w:pPr>
        <w:autoSpaceDE w:val="0"/>
        <w:autoSpaceDN w:val="0"/>
        <w:adjustRightInd w:val="0"/>
        <w:spacing w:after="0" w:line="276" w:lineRule="auto"/>
      </w:pPr>
    </w:p>
    <w:p w14:paraId="54241676" w14:textId="77777777" w:rsidR="00736C35" w:rsidRDefault="00736C35" w:rsidP="00736C35">
      <w:r>
        <w:t xml:space="preserve">Ytterligare regler finns i kapitel E – Barn och ungdomar. </w:t>
      </w:r>
    </w:p>
    <w:p w14:paraId="077E89EF" w14:textId="77777777" w:rsidR="00736C35" w:rsidRDefault="00736C35" w:rsidP="00736C35"/>
    <w:p w14:paraId="1C7E39DE" w14:textId="77777777" w:rsidR="00736C35" w:rsidRDefault="00736C35" w:rsidP="00736C35">
      <w:pPr>
        <w:pBdr>
          <w:bottom w:val="single" w:sz="12" w:space="1" w:color="auto"/>
        </w:pBdr>
      </w:pPr>
    </w:p>
    <w:p w14:paraId="317EBB49" w14:textId="77777777" w:rsidR="00736C35" w:rsidRPr="00273BF7" w:rsidRDefault="00736C35" w:rsidP="00736C35"/>
    <w:p w14:paraId="65E3BDDA" w14:textId="77777777" w:rsidR="00736C35" w:rsidRPr="00273BF7" w:rsidRDefault="00736C35" w:rsidP="00736C35"/>
    <w:p w14:paraId="6CF74855" w14:textId="77777777" w:rsidR="00736C35" w:rsidRDefault="00736C35" w:rsidP="00736C35"/>
    <w:p w14:paraId="659ED38C" w14:textId="77777777" w:rsidR="00736C35" w:rsidRDefault="00736C35" w:rsidP="00736C35"/>
    <w:p w14:paraId="192686A4" w14:textId="77777777" w:rsidR="00736C35" w:rsidRPr="005329A7" w:rsidRDefault="00736C35" w:rsidP="00736C35">
      <w:pPr>
        <w:pStyle w:val="Rubrik3"/>
        <w:rPr>
          <w:rFonts w:asciiTheme="minorHAnsi" w:hAnsiTheme="minorHAnsi" w:cstheme="minorHAnsi"/>
          <w:b/>
          <w:bCs/>
          <w:lang w:val="en-GB"/>
        </w:rPr>
      </w:pPr>
      <w:bookmarkStart w:id="23" w:name="_Toc166773029"/>
      <w:r w:rsidRPr="005329A7">
        <w:rPr>
          <w:rFonts w:asciiTheme="minorHAnsi" w:hAnsiTheme="minorHAnsi" w:cstheme="minorHAnsi"/>
          <w:b/>
          <w:bCs/>
          <w:lang w:val="en-GB"/>
        </w:rPr>
        <w:lastRenderedPageBreak/>
        <w:t>Article 21 – Safety and health</w:t>
      </w:r>
      <w:bookmarkEnd w:id="23"/>
    </w:p>
    <w:p w14:paraId="760800D1" w14:textId="77777777" w:rsidR="00736C35" w:rsidRPr="005329A7" w:rsidRDefault="00736C35" w:rsidP="00736C35">
      <w:pPr>
        <w:spacing w:line="276" w:lineRule="auto"/>
        <w:rPr>
          <w:lang w:val="en-GB"/>
        </w:rPr>
      </w:pPr>
      <w:r w:rsidRPr="005329A7">
        <w:rPr>
          <w:lang w:val="en-GB"/>
        </w:rPr>
        <w:t>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and/or health risk.</w:t>
      </w:r>
    </w:p>
    <w:p w14:paraId="2C143775" w14:textId="77777777" w:rsidR="00736C35" w:rsidRDefault="00736C35" w:rsidP="00736C35">
      <w:pPr>
        <w:spacing w:line="276" w:lineRule="auto"/>
        <w:rPr>
          <w:lang w:val="en-GB"/>
        </w:rPr>
      </w:pPr>
      <w:r w:rsidRPr="005329A7">
        <w:rPr>
          <w:lang w:val="en-GB"/>
        </w:rPr>
        <w:t>Information provided with the product should include proper directions for use and full instructions covering health and safety aspects whenever necessary. Such health and safety warnings should be made clear by the use of pictures, sound, text or a combination of these.</w:t>
      </w:r>
    </w:p>
    <w:p w14:paraId="1EA03BC7" w14:textId="77777777" w:rsidR="00736C35" w:rsidRDefault="00736C35" w:rsidP="00736C35">
      <w:pPr>
        <w:spacing w:line="276" w:lineRule="auto"/>
        <w:rPr>
          <w:lang w:val="en-GB"/>
        </w:rPr>
      </w:pPr>
    </w:p>
    <w:p w14:paraId="04220495" w14:textId="7E899F23" w:rsidR="00736C35" w:rsidRPr="003C31CE" w:rsidRDefault="00736C35" w:rsidP="00736C35">
      <w:r w:rsidRPr="003C31CE">
        <w:t>__________________</w:t>
      </w:r>
      <w:r w:rsidR="001529DC">
        <w:t xml:space="preserve"> </w:t>
      </w:r>
    </w:p>
    <w:p w14:paraId="28167FF4" w14:textId="77777777" w:rsidR="00736C35" w:rsidRPr="003C31CE" w:rsidRDefault="00736C35" w:rsidP="00736C35"/>
    <w:p w14:paraId="0237737C" w14:textId="77777777" w:rsidR="00736C35" w:rsidRPr="003C31CE" w:rsidRDefault="00736C35" w:rsidP="00736C35">
      <w:pPr>
        <w:rPr>
          <w:b/>
          <w:bCs/>
          <w:sz w:val="24"/>
          <w:szCs w:val="24"/>
        </w:rPr>
      </w:pPr>
      <w:r w:rsidRPr="003C31CE">
        <w:rPr>
          <w:b/>
          <w:bCs/>
          <w:sz w:val="24"/>
          <w:szCs w:val="24"/>
        </w:rPr>
        <w:t>Artikel 21 – Säkerhet och hälsa</w:t>
      </w:r>
    </w:p>
    <w:p w14:paraId="2456063C" w14:textId="77777777" w:rsidR="00736C35" w:rsidRPr="00E85997" w:rsidRDefault="00736C35" w:rsidP="00736C35">
      <w:pPr>
        <w:autoSpaceDE w:val="0"/>
        <w:autoSpaceDN w:val="0"/>
        <w:adjustRightInd w:val="0"/>
        <w:spacing w:after="0" w:line="276" w:lineRule="auto"/>
        <w:rPr>
          <w:color w:val="000000" w:themeColor="text1"/>
        </w:rPr>
      </w:pPr>
      <w:r w:rsidRPr="00E85997">
        <w:rPr>
          <w:color w:val="000000" w:themeColor="text1"/>
        </w:rPr>
        <w:t>Marknadskommunikation får inte utan att det är pedagogiskt eller i övrigt från allmän synpunkt</w:t>
      </w:r>
    </w:p>
    <w:p w14:paraId="1339E965" w14:textId="77777777" w:rsidR="00736C35" w:rsidRDefault="00736C35" w:rsidP="00736C35">
      <w:pPr>
        <w:autoSpaceDE w:val="0"/>
        <w:autoSpaceDN w:val="0"/>
        <w:adjustRightInd w:val="0"/>
        <w:spacing w:after="0" w:line="276" w:lineRule="auto"/>
        <w:rPr>
          <w:color w:val="000000" w:themeColor="text1"/>
        </w:rPr>
      </w:pPr>
      <w:r w:rsidRPr="00E85997">
        <w:rPr>
          <w:color w:val="000000" w:themeColor="text1"/>
        </w:rPr>
        <w:t>försvarligt, innehålla bild eller beskrivning av farlig verksamhet eller situation där gällande</w:t>
      </w:r>
      <w:r>
        <w:rPr>
          <w:color w:val="000000" w:themeColor="text1"/>
        </w:rPr>
        <w:t xml:space="preserve"> </w:t>
      </w:r>
      <w:r w:rsidRPr="00E85997">
        <w:rPr>
          <w:color w:val="000000" w:themeColor="text1"/>
        </w:rPr>
        <w:t>säkerhetsnormer eller hälsohänsyn åsidosatts. Bruksanvisningar ska innehålla erforderliga</w:t>
      </w:r>
      <w:r>
        <w:rPr>
          <w:color w:val="000000" w:themeColor="text1"/>
        </w:rPr>
        <w:t xml:space="preserve"> </w:t>
      </w:r>
      <w:r w:rsidRPr="00E85997">
        <w:rPr>
          <w:color w:val="000000" w:themeColor="text1"/>
        </w:rPr>
        <w:t>säkerhetsvarningar och när så behövs ska de inskränkningar i produktansvaret anges som</w:t>
      </w:r>
      <w:r>
        <w:rPr>
          <w:color w:val="000000" w:themeColor="text1"/>
        </w:rPr>
        <w:t xml:space="preserve"> gäller ifall </w:t>
      </w:r>
      <w:r w:rsidRPr="00E85997">
        <w:rPr>
          <w:color w:val="000000" w:themeColor="text1"/>
        </w:rPr>
        <w:t>givna instruktioner inte följts. Bildmaterial med barn ska visa dessa under vuxens</w:t>
      </w:r>
      <w:r>
        <w:rPr>
          <w:color w:val="000000" w:themeColor="text1"/>
        </w:rPr>
        <w:t xml:space="preserve"> </w:t>
      </w:r>
      <w:r w:rsidRPr="00E85997">
        <w:rPr>
          <w:color w:val="000000" w:themeColor="text1"/>
        </w:rPr>
        <w:t>tillsyn då en produkt eller aktivitet medför säkerhets</w:t>
      </w:r>
      <w:r>
        <w:rPr>
          <w:color w:val="000000" w:themeColor="text1"/>
        </w:rPr>
        <w:t xml:space="preserve">- och/eller hälsorisker. </w:t>
      </w:r>
    </w:p>
    <w:p w14:paraId="2FBB77A6" w14:textId="77777777" w:rsidR="00736C35" w:rsidRPr="00E85997" w:rsidRDefault="00736C35" w:rsidP="00736C35">
      <w:pPr>
        <w:autoSpaceDE w:val="0"/>
        <w:autoSpaceDN w:val="0"/>
        <w:adjustRightInd w:val="0"/>
        <w:spacing w:after="0" w:line="276" w:lineRule="auto"/>
        <w:rPr>
          <w:color w:val="000000" w:themeColor="text1"/>
        </w:rPr>
      </w:pPr>
    </w:p>
    <w:p w14:paraId="45E9D85F" w14:textId="77777777" w:rsidR="00736C35" w:rsidRPr="00E85997" w:rsidRDefault="00736C35" w:rsidP="00736C35">
      <w:pPr>
        <w:autoSpaceDE w:val="0"/>
        <w:autoSpaceDN w:val="0"/>
        <w:adjustRightInd w:val="0"/>
        <w:spacing w:after="0" w:line="276" w:lineRule="auto"/>
        <w:rPr>
          <w:color w:val="000000" w:themeColor="text1"/>
        </w:rPr>
      </w:pPr>
      <w:r w:rsidRPr="00E85997">
        <w:rPr>
          <w:color w:val="000000" w:themeColor="text1"/>
        </w:rPr>
        <w:t>Information som medföljer produkten ska innehålla ändamålsenlig bruksanvisning och, när detta</w:t>
      </w:r>
    </w:p>
    <w:p w14:paraId="371E8FC6" w14:textId="77777777" w:rsidR="00736C35" w:rsidRPr="00E85997" w:rsidRDefault="00736C35" w:rsidP="00736C35">
      <w:pPr>
        <w:autoSpaceDE w:val="0"/>
        <w:autoSpaceDN w:val="0"/>
        <w:adjustRightInd w:val="0"/>
        <w:spacing w:after="0" w:line="276" w:lineRule="auto"/>
        <w:rPr>
          <w:color w:val="000000" w:themeColor="text1"/>
        </w:rPr>
      </w:pPr>
      <w:r w:rsidRPr="00E85997">
        <w:rPr>
          <w:color w:val="000000" w:themeColor="text1"/>
        </w:rPr>
        <w:t>är påkallat, fullständiga instruktioner vad gäller hälso- och säkerhetsaspekter. Sådan hälso- och</w:t>
      </w:r>
    </w:p>
    <w:p w14:paraId="2A7E81E9" w14:textId="77777777" w:rsidR="00736C35" w:rsidRDefault="00736C35" w:rsidP="00736C35">
      <w:pPr>
        <w:autoSpaceDE w:val="0"/>
        <w:autoSpaceDN w:val="0"/>
        <w:adjustRightInd w:val="0"/>
        <w:spacing w:after="0" w:line="276" w:lineRule="auto"/>
        <w:rPr>
          <w:color w:val="000000" w:themeColor="text1"/>
        </w:rPr>
      </w:pPr>
      <w:r w:rsidRPr="00E85997">
        <w:rPr>
          <w:color w:val="000000" w:themeColor="text1"/>
        </w:rPr>
        <w:t>säkerhetsinformation ska vara tydlig och lämnas i text</w:t>
      </w:r>
      <w:r>
        <w:rPr>
          <w:color w:val="000000" w:themeColor="text1"/>
        </w:rPr>
        <w:t>, ljud</w:t>
      </w:r>
      <w:r w:rsidRPr="00E85997">
        <w:rPr>
          <w:color w:val="000000" w:themeColor="text1"/>
        </w:rPr>
        <w:t xml:space="preserve"> och/eller bild.</w:t>
      </w:r>
    </w:p>
    <w:p w14:paraId="524A9F76" w14:textId="77777777" w:rsidR="00736C35" w:rsidRDefault="00736C35" w:rsidP="00736C35">
      <w:pPr>
        <w:autoSpaceDE w:val="0"/>
        <w:autoSpaceDN w:val="0"/>
        <w:adjustRightInd w:val="0"/>
        <w:spacing w:after="0" w:line="276" w:lineRule="auto"/>
        <w:rPr>
          <w:color w:val="000000" w:themeColor="text1"/>
        </w:rPr>
      </w:pPr>
    </w:p>
    <w:p w14:paraId="13D44737" w14:textId="77777777" w:rsidR="00736C35" w:rsidRDefault="00736C35" w:rsidP="00736C35">
      <w:pPr>
        <w:autoSpaceDE w:val="0"/>
        <w:autoSpaceDN w:val="0"/>
        <w:adjustRightInd w:val="0"/>
        <w:spacing w:after="0" w:line="240" w:lineRule="auto"/>
        <w:rPr>
          <w:color w:val="000000" w:themeColor="text1"/>
        </w:rPr>
      </w:pPr>
    </w:p>
    <w:p w14:paraId="51BCB82F" w14:textId="77777777" w:rsidR="00736C35" w:rsidRDefault="00736C35" w:rsidP="00736C35">
      <w:pPr>
        <w:pBdr>
          <w:bottom w:val="single" w:sz="12" w:space="1" w:color="auto"/>
        </w:pBdr>
        <w:autoSpaceDE w:val="0"/>
        <w:autoSpaceDN w:val="0"/>
        <w:adjustRightInd w:val="0"/>
        <w:spacing w:after="0" w:line="240" w:lineRule="auto"/>
        <w:rPr>
          <w:color w:val="000000" w:themeColor="text1"/>
        </w:rPr>
      </w:pPr>
    </w:p>
    <w:p w14:paraId="4FF2CD8C" w14:textId="77777777" w:rsidR="00736C35" w:rsidRDefault="00736C35" w:rsidP="00736C35">
      <w:pPr>
        <w:autoSpaceDE w:val="0"/>
        <w:autoSpaceDN w:val="0"/>
        <w:adjustRightInd w:val="0"/>
        <w:spacing w:after="0" w:line="240" w:lineRule="auto"/>
        <w:rPr>
          <w:color w:val="000000" w:themeColor="text1"/>
        </w:rPr>
      </w:pPr>
    </w:p>
    <w:p w14:paraId="30C451F8" w14:textId="77777777" w:rsidR="00736C35" w:rsidRDefault="00736C35" w:rsidP="00736C35">
      <w:pPr>
        <w:autoSpaceDE w:val="0"/>
        <w:autoSpaceDN w:val="0"/>
        <w:adjustRightInd w:val="0"/>
        <w:spacing w:after="0" w:line="240" w:lineRule="auto"/>
        <w:rPr>
          <w:color w:val="000000" w:themeColor="text1"/>
        </w:rPr>
      </w:pPr>
    </w:p>
    <w:p w14:paraId="76897653" w14:textId="77777777" w:rsidR="00736C35" w:rsidRDefault="00736C35" w:rsidP="00736C35">
      <w:pPr>
        <w:autoSpaceDE w:val="0"/>
        <w:autoSpaceDN w:val="0"/>
        <w:adjustRightInd w:val="0"/>
        <w:spacing w:after="0" w:line="240" w:lineRule="auto"/>
        <w:rPr>
          <w:color w:val="000000" w:themeColor="text1"/>
        </w:rPr>
      </w:pPr>
    </w:p>
    <w:p w14:paraId="128D4930" w14:textId="77777777" w:rsidR="00736C35" w:rsidRDefault="00736C35" w:rsidP="00736C35">
      <w:pPr>
        <w:autoSpaceDE w:val="0"/>
        <w:autoSpaceDN w:val="0"/>
        <w:adjustRightInd w:val="0"/>
        <w:spacing w:after="0" w:line="240" w:lineRule="auto"/>
        <w:rPr>
          <w:color w:val="000000" w:themeColor="text1"/>
        </w:rPr>
      </w:pPr>
    </w:p>
    <w:p w14:paraId="513D73CE" w14:textId="77777777" w:rsidR="00736C35" w:rsidRDefault="00736C35" w:rsidP="00736C35">
      <w:pPr>
        <w:autoSpaceDE w:val="0"/>
        <w:autoSpaceDN w:val="0"/>
        <w:adjustRightInd w:val="0"/>
        <w:spacing w:after="0" w:line="240" w:lineRule="auto"/>
        <w:rPr>
          <w:color w:val="000000" w:themeColor="text1"/>
        </w:rPr>
      </w:pPr>
    </w:p>
    <w:p w14:paraId="3D90769C" w14:textId="77777777" w:rsidR="00736C35" w:rsidRDefault="00736C35" w:rsidP="00736C35">
      <w:pPr>
        <w:autoSpaceDE w:val="0"/>
        <w:autoSpaceDN w:val="0"/>
        <w:adjustRightInd w:val="0"/>
        <w:spacing w:after="0" w:line="240" w:lineRule="auto"/>
        <w:rPr>
          <w:color w:val="000000" w:themeColor="text1"/>
        </w:rPr>
      </w:pPr>
    </w:p>
    <w:p w14:paraId="6A23112A" w14:textId="77777777" w:rsidR="00736C35" w:rsidRDefault="00736C35" w:rsidP="00736C35">
      <w:pPr>
        <w:autoSpaceDE w:val="0"/>
        <w:autoSpaceDN w:val="0"/>
        <w:adjustRightInd w:val="0"/>
        <w:spacing w:after="0" w:line="240" w:lineRule="auto"/>
        <w:rPr>
          <w:color w:val="000000" w:themeColor="text1"/>
        </w:rPr>
      </w:pPr>
    </w:p>
    <w:p w14:paraId="5E5677EF" w14:textId="77777777" w:rsidR="00736C35" w:rsidRDefault="00736C35" w:rsidP="00736C35">
      <w:pPr>
        <w:autoSpaceDE w:val="0"/>
        <w:autoSpaceDN w:val="0"/>
        <w:adjustRightInd w:val="0"/>
        <w:spacing w:after="0" w:line="240" w:lineRule="auto"/>
        <w:rPr>
          <w:color w:val="000000" w:themeColor="text1"/>
        </w:rPr>
      </w:pPr>
    </w:p>
    <w:p w14:paraId="3643F972" w14:textId="77777777" w:rsidR="00736C35" w:rsidRDefault="00736C35" w:rsidP="00736C35">
      <w:pPr>
        <w:autoSpaceDE w:val="0"/>
        <w:autoSpaceDN w:val="0"/>
        <w:adjustRightInd w:val="0"/>
        <w:spacing w:after="0" w:line="240" w:lineRule="auto"/>
        <w:rPr>
          <w:color w:val="000000" w:themeColor="text1"/>
        </w:rPr>
      </w:pPr>
    </w:p>
    <w:p w14:paraId="68C55A49" w14:textId="77777777" w:rsidR="00736C35" w:rsidRDefault="00736C35" w:rsidP="00736C35">
      <w:pPr>
        <w:autoSpaceDE w:val="0"/>
        <w:autoSpaceDN w:val="0"/>
        <w:adjustRightInd w:val="0"/>
        <w:spacing w:after="0" w:line="240" w:lineRule="auto"/>
        <w:rPr>
          <w:color w:val="000000" w:themeColor="text1"/>
        </w:rPr>
      </w:pPr>
    </w:p>
    <w:p w14:paraId="7625947C" w14:textId="77777777" w:rsidR="00736C35" w:rsidRDefault="00736C35" w:rsidP="00736C35">
      <w:pPr>
        <w:autoSpaceDE w:val="0"/>
        <w:autoSpaceDN w:val="0"/>
        <w:adjustRightInd w:val="0"/>
        <w:spacing w:after="0" w:line="240" w:lineRule="auto"/>
        <w:rPr>
          <w:color w:val="000000" w:themeColor="text1"/>
        </w:rPr>
      </w:pPr>
    </w:p>
    <w:p w14:paraId="1ABE3D74" w14:textId="77777777" w:rsidR="00736C35" w:rsidRDefault="00736C35" w:rsidP="00736C35">
      <w:pPr>
        <w:autoSpaceDE w:val="0"/>
        <w:autoSpaceDN w:val="0"/>
        <w:adjustRightInd w:val="0"/>
        <w:spacing w:after="0" w:line="240" w:lineRule="auto"/>
        <w:rPr>
          <w:color w:val="000000" w:themeColor="text1"/>
        </w:rPr>
      </w:pPr>
    </w:p>
    <w:p w14:paraId="0F484DE8" w14:textId="77777777" w:rsidR="00736C35" w:rsidRDefault="00736C35" w:rsidP="00736C35">
      <w:pPr>
        <w:autoSpaceDE w:val="0"/>
        <w:autoSpaceDN w:val="0"/>
        <w:adjustRightInd w:val="0"/>
        <w:spacing w:after="0" w:line="240" w:lineRule="auto"/>
        <w:rPr>
          <w:color w:val="000000" w:themeColor="text1"/>
        </w:rPr>
      </w:pPr>
    </w:p>
    <w:p w14:paraId="63E16AB0" w14:textId="77777777" w:rsidR="00736C35" w:rsidRDefault="00736C35" w:rsidP="00736C35">
      <w:pPr>
        <w:autoSpaceDE w:val="0"/>
        <w:autoSpaceDN w:val="0"/>
        <w:adjustRightInd w:val="0"/>
        <w:spacing w:after="0" w:line="240" w:lineRule="auto"/>
        <w:rPr>
          <w:color w:val="000000" w:themeColor="text1"/>
        </w:rPr>
      </w:pPr>
    </w:p>
    <w:p w14:paraId="59C6BE9F" w14:textId="77777777" w:rsidR="00736C35" w:rsidRDefault="00736C35" w:rsidP="00736C35">
      <w:pPr>
        <w:autoSpaceDE w:val="0"/>
        <w:autoSpaceDN w:val="0"/>
        <w:adjustRightInd w:val="0"/>
        <w:spacing w:after="0" w:line="240" w:lineRule="auto"/>
        <w:rPr>
          <w:color w:val="000000" w:themeColor="text1"/>
        </w:rPr>
      </w:pPr>
    </w:p>
    <w:p w14:paraId="388BCE0D" w14:textId="77777777" w:rsidR="00736C35" w:rsidRDefault="00736C35" w:rsidP="00736C35">
      <w:pPr>
        <w:autoSpaceDE w:val="0"/>
        <w:autoSpaceDN w:val="0"/>
        <w:adjustRightInd w:val="0"/>
        <w:spacing w:after="0" w:line="240" w:lineRule="auto"/>
        <w:rPr>
          <w:color w:val="000000" w:themeColor="text1"/>
        </w:rPr>
      </w:pPr>
    </w:p>
    <w:p w14:paraId="666C9EF7" w14:textId="77777777" w:rsidR="00736C35" w:rsidRDefault="00736C35" w:rsidP="00736C35">
      <w:pPr>
        <w:autoSpaceDE w:val="0"/>
        <w:autoSpaceDN w:val="0"/>
        <w:adjustRightInd w:val="0"/>
        <w:spacing w:after="0" w:line="240" w:lineRule="auto"/>
        <w:rPr>
          <w:color w:val="000000" w:themeColor="text1"/>
        </w:rPr>
      </w:pPr>
    </w:p>
    <w:p w14:paraId="701B4630" w14:textId="77777777" w:rsidR="00736C35" w:rsidRDefault="00736C35" w:rsidP="00736C35">
      <w:pPr>
        <w:autoSpaceDE w:val="0"/>
        <w:autoSpaceDN w:val="0"/>
        <w:adjustRightInd w:val="0"/>
        <w:spacing w:after="0" w:line="240" w:lineRule="auto"/>
        <w:rPr>
          <w:color w:val="000000" w:themeColor="text1"/>
        </w:rPr>
      </w:pPr>
    </w:p>
    <w:p w14:paraId="6160A52F" w14:textId="77777777" w:rsidR="00736C35" w:rsidRPr="00042AA5" w:rsidRDefault="00736C35" w:rsidP="00736C35">
      <w:pPr>
        <w:pStyle w:val="Rubrik3"/>
        <w:rPr>
          <w:rFonts w:asciiTheme="minorHAnsi" w:hAnsiTheme="minorHAnsi" w:cstheme="minorHAnsi"/>
          <w:b/>
          <w:bCs/>
          <w:lang w:val="en-GB"/>
        </w:rPr>
      </w:pPr>
      <w:bookmarkStart w:id="24" w:name="_Toc166773030"/>
      <w:r w:rsidRPr="00042AA5">
        <w:rPr>
          <w:rFonts w:asciiTheme="minorHAnsi" w:hAnsiTheme="minorHAnsi" w:cstheme="minorHAnsi"/>
          <w:b/>
          <w:bCs/>
          <w:lang w:val="en-GB"/>
        </w:rPr>
        <w:lastRenderedPageBreak/>
        <w:t>Article 22 – Data protection and privacy</w:t>
      </w:r>
      <w:bookmarkEnd w:id="24"/>
    </w:p>
    <w:p w14:paraId="53ADDEC1" w14:textId="77777777" w:rsidR="00736C35" w:rsidRPr="00042AA5" w:rsidRDefault="00736C35" w:rsidP="00736C35">
      <w:pPr>
        <w:rPr>
          <w:lang w:val="en-GB"/>
        </w:rPr>
      </w:pPr>
      <w:r w:rsidRPr="00042AA5">
        <w:rPr>
          <w:lang w:val="en-GB"/>
        </w:rPr>
        <w:t>When collecting personal data from individuals, care should be taken to respect and protect their privacy by complying with relevant rules and regulations.</w:t>
      </w:r>
    </w:p>
    <w:p w14:paraId="5047746B" w14:textId="77777777" w:rsidR="00736C35" w:rsidRPr="00042AA5" w:rsidRDefault="00736C35" w:rsidP="00736C35">
      <w:pPr>
        <w:rPr>
          <w:lang w:val="en-GB"/>
        </w:rPr>
      </w:pPr>
      <w:r w:rsidRPr="00042AA5">
        <w:rPr>
          <w:lang w:val="en-GB"/>
        </w:rPr>
        <w:t xml:space="preserve">All processing of personal data for the purposes of this code should: </w:t>
      </w:r>
    </w:p>
    <w:p w14:paraId="604A12B2" w14:textId="77777777" w:rsidR="00736C35" w:rsidRPr="00BA59E0" w:rsidRDefault="00736C35" w:rsidP="00736C35">
      <w:pPr>
        <w:pStyle w:val="Liststycke"/>
        <w:numPr>
          <w:ilvl w:val="0"/>
          <w:numId w:val="1"/>
        </w:numPr>
        <w:spacing w:after="160" w:line="278" w:lineRule="auto"/>
        <w:rPr>
          <w:rFonts w:asciiTheme="minorHAnsi" w:hAnsiTheme="minorHAnsi" w:cstheme="minorHAnsi"/>
          <w:sz w:val="22"/>
          <w:szCs w:val="28"/>
        </w:rPr>
      </w:pPr>
      <w:r w:rsidRPr="00BA59E0">
        <w:rPr>
          <w:rFonts w:asciiTheme="minorHAnsi" w:hAnsiTheme="minorHAnsi" w:cstheme="minorHAnsi"/>
          <w:sz w:val="22"/>
          <w:szCs w:val="28"/>
        </w:rPr>
        <w:t xml:space="preserve">respect and value the privacy of the individuals’ </w:t>
      </w:r>
    </w:p>
    <w:p w14:paraId="14BC311A" w14:textId="77777777" w:rsidR="00736C35" w:rsidRPr="00BA59E0" w:rsidRDefault="00736C35" w:rsidP="00736C35">
      <w:pPr>
        <w:pStyle w:val="Liststycke"/>
        <w:numPr>
          <w:ilvl w:val="0"/>
          <w:numId w:val="1"/>
        </w:numPr>
        <w:spacing w:after="160" w:line="278" w:lineRule="auto"/>
        <w:rPr>
          <w:rFonts w:asciiTheme="minorHAnsi" w:hAnsiTheme="minorHAnsi" w:cstheme="minorHAnsi"/>
          <w:sz w:val="22"/>
          <w:szCs w:val="28"/>
        </w:rPr>
      </w:pPr>
      <w:r w:rsidRPr="00BA59E0">
        <w:rPr>
          <w:rFonts w:asciiTheme="minorHAnsi" w:hAnsiTheme="minorHAnsi" w:cstheme="minorHAnsi"/>
          <w:sz w:val="22"/>
          <w:szCs w:val="28"/>
        </w:rPr>
        <w:t>be adequate, relevant and not excessive</w:t>
      </w:r>
    </w:p>
    <w:p w14:paraId="12B45E48" w14:textId="77777777" w:rsidR="00736C35" w:rsidRPr="00BA59E0" w:rsidRDefault="00736C35" w:rsidP="00736C35">
      <w:pPr>
        <w:pStyle w:val="Liststycke"/>
        <w:numPr>
          <w:ilvl w:val="0"/>
          <w:numId w:val="1"/>
        </w:numPr>
        <w:spacing w:after="160" w:line="278" w:lineRule="auto"/>
        <w:rPr>
          <w:rFonts w:asciiTheme="minorHAnsi" w:hAnsiTheme="minorHAnsi" w:cstheme="minorHAnsi"/>
          <w:sz w:val="22"/>
          <w:szCs w:val="28"/>
        </w:rPr>
      </w:pPr>
      <w:r w:rsidRPr="00BA59E0">
        <w:rPr>
          <w:rFonts w:asciiTheme="minorHAnsi" w:hAnsiTheme="minorHAnsi" w:cstheme="minorHAnsi"/>
          <w:sz w:val="22"/>
          <w:szCs w:val="28"/>
        </w:rPr>
        <w:t>be clear and transparent with individuals about their personal data collection, use and disclosure practices</w:t>
      </w:r>
    </w:p>
    <w:p w14:paraId="2C91AD99" w14:textId="77777777" w:rsidR="00736C35" w:rsidRPr="00BA59E0" w:rsidRDefault="00736C35" w:rsidP="00736C35">
      <w:pPr>
        <w:pStyle w:val="Liststycke"/>
        <w:numPr>
          <w:ilvl w:val="0"/>
          <w:numId w:val="1"/>
        </w:numPr>
        <w:spacing w:after="160" w:line="278" w:lineRule="auto"/>
        <w:rPr>
          <w:rFonts w:asciiTheme="minorHAnsi" w:hAnsiTheme="minorHAnsi" w:cstheme="minorHAnsi"/>
          <w:sz w:val="22"/>
          <w:szCs w:val="28"/>
        </w:rPr>
      </w:pPr>
      <w:r w:rsidRPr="00BA59E0">
        <w:rPr>
          <w:rFonts w:asciiTheme="minorHAnsi" w:hAnsiTheme="minorHAnsi" w:cstheme="minorHAnsi"/>
          <w:sz w:val="22"/>
          <w:szCs w:val="28"/>
        </w:rPr>
        <w:t xml:space="preserve">respect a direct expression of an individual’s preference regarding the use of their personal data for marketing communications </w:t>
      </w:r>
      <w:r w:rsidRPr="00BA59E0">
        <w:rPr>
          <w:rStyle w:val="ui-provider"/>
          <w:rFonts w:asciiTheme="minorHAnsi" w:hAnsiTheme="minorHAnsi" w:cstheme="minorHAnsi"/>
          <w:sz w:val="22"/>
          <w:szCs w:val="28"/>
        </w:rPr>
        <w:t>made through channels that the marketers should provide for such purposes</w:t>
      </w:r>
    </w:p>
    <w:p w14:paraId="6BBD9E52" w14:textId="77777777" w:rsidR="00736C35" w:rsidRPr="00BA59E0" w:rsidRDefault="00736C35" w:rsidP="00736C35">
      <w:pPr>
        <w:pStyle w:val="Liststycke"/>
        <w:numPr>
          <w:ilvl w:val="0"/>
          <w:numId w:val="1"/>
        </w:numPr>
        <w:spacing w:after="160" w:line="278" w:lineRule="auto"/>
        <w:rPr>
          <w:rFonts w:asciiTheme="minorHAnsi" w:hAnsiTheme="minorHAnsi" w:cstheme="minorHAnsi"/>
          <w:sz w:val="22"/>
          <w:szCs w:val="28"/>
        </w:rPr>
      </w:pPr>
      <w:r w:rsidRPr="00BA59E0">
        <w:rPr>
          <w:rFonts w:asciiTheme="minorHAnsi" w:hAnsiTheme="minorHAnsi" w:cstheme="minorHAnsi"/>
          <w:sz w:val="22"/>
          <w:szCs w:val="28"/>
        </w:rPr>
        <w:t>implement reasonable technical and procedural safeguards to protect personal data from unauthorised access, modification, misuse, disclosure, or loss</w:t>
      </w:r>
    </w:p>
    <w:p w14:paraId="646FA487" w14:textId="77777777" w:rsidR="00736C35" w:rsidRPr="00BA59E0" w:rsidRDefault="00736C35" w:rsidP="00736C35">
      <w:pPr>
        <w:pStyle w:val="Liststycke"/>
        <w:numPr>
          <w:ilvl w:val="0"/>
          <w:numId w:val="1"/>
        </w:numPr>
        <w:spacing w:after="160" w:line="278" w:lineRule="auto"/>
        <w:rPr>
          <w:rFonts w:asciiTheme="minorHAnsi" w:hAnsiTheme="minorHAnsi" w:cstheme="minorHAnsi"/>
          <w:sz w:val="22"/>
          <w:szCs w:val="28"/>
        </w:rPr>
      </w:pPr>
      <w:r w:rsidRPr="00BA59E0">
        <w:rPr>
          <w:rFonts w:asciiTheme="minorHAnsi" w:hAnsiTheme="minorHAnsi" w:cstheme="minorHAnsi"/>
          <w:sz w:val="22"/>
          <w:szCs w:val="28"/>
        </w:rPr>
        <w:t>ensure that relevant information pertaining to the collection and processing of personal data from children, is communicated in an age-appropriate way to the child and consent to process that information is provided by a parent or legal guardian</w:t>
      </w:r>
    </w:p>
    <w:p w14:paraId="2A07A8E2" w14:textId="77777777" w:rsidR="00736C35" w:rsidRDefault="00736C35" w:rsidP="00736C35">
      <w:pPr>
        <w:autoSpaceDE w:val="0"/>
        <w:autoSpaceDN w:val="0"/>
        <w:adjustRightInd w:val="0"/>
        <w:spacing w:after="0" w:line="240" w:lineRule="auto"/>
        <w:rPr>
          <w:color w:val="000000" w:themeColor="text1"/>
          <w:lang w:val="en-US"/>
        </w:rPr>
      </w:pPr>
    </w:p>
    <w:p w14:paraId="02E6B7C7" w14:textId="3B27C989" w:rsidR="00736C35" w:rsidRPr="003C31CE" w:rsidRDefault="00736C35" w:rsidP="00736C35">
      <w:pPr>
        <w:autoSpaceDE w:val="0"/>
        <w:autoSpaceDN w:val="0"/>
        <w:adjustRightInd w:val="0"/>
        <w:spacing w:after="0" w:line="240" w:lineRule="auto"/>
        <w:rPr>
          <w:color w:val="000000" w:themeColor="text1"/>
        </w:rPr>
      </w:pPr>
      <w:r w:rsidRPr="003C31CE">
        <w:rPr>
          <w:color w:val="000000" w:themeColor="text1"/>
        </w:rPr>
        <w:t>_______________</w:t>
      </w:r>
      <w:r w:rsidR="001529DC">
        <w:rPr>
          <w:color w:val="000000" w:themeColor="text1"/>
        </w:rPr>
        <w:t xml:space="preserve"> </w:t>
      </w:r>
    </w:p>
    <w:p w14:paraId="68250051" w14:textId="77777777" w:rsidR="00736C35" w:rsidRPr="003C31CE" w:rsidRDefault="00736C35" w:rsidP="00736C35">
      <w:pPr>
        <w:autoSpaceDE w:val="0"/>
        <w:autoSpaceDN w:val="0"/>
        <w:adjustRightInd w:val="0"/>
        <w:spacing w:after="0" w:line="240" w:lineRule="auto"/>
        <w:rPr>
          <w:color w:val="000000" w:themeColor="text1"/>
        </w:rPr>
      </w:pPr>
    </w:p>
    <w:p w14:paraId="6E8A1804" w14:textId="77777777" w:rsidR="00736C35" w:rsidRPr="003C31CE" w:rsidRDefault="00736C35" w:rsidP="00736C35">
      <w:pPr>
        <w:autoSpaceDE w:val="0"/>
        <w:autoSpaceDN w:val="0"/>
        <w:adjustRightInd w:val="0"/>
        <w:spacing w:after="0" w:line="240" w:lineRule="auto"/>
        <w:rPr>
          <w:color w:val="000000" w:themeColor="text1"/>
        </w:rPr>
      </w:pPr>
    </w:p>
    <w:p w14:paraId="42C83435" w14:textId="32A8732E" w:rsidR="00736C35" w:rsidRDefault="00736C35" w:rsidP="00736C35">
      <w:pPr>
        <w:autoSpaceDE w:val="0"/>
        <w:autoSpaceDN w:val="0"/>
        <w:adjustRightInd w:val="0"/>
        <w:spacing w:after="0" w:line="240" w:lineRule="auto"/>
        <w:rPr>
          <w:color w:val="000000" w:themeColor="text1"/>
        </w:rPr>
      </w:pPr>
      <w:r w:rsidRPr="00042AA5">
        <w:rPr>
          <w:b/>
          <w:bCs/>
          <w:color w:val="000000" w:themeColor="text1"/>
          <w:sz w:val="24"/>
          <w:szCs w:val="24"/>
        </w:rPr>
        <w:t xml:space="preserve">Artikel 22 – </w:t>
      </w:r>
      <w:r w:rsidR="00257DBC">
        <w:rPr>
          <w:b/>
          <w:bCs/>
          <w:color w:val="000000" w:themeColor="text1"/>
          <w:sz w:val="24"/>
          <w:szCs w:val="24"/>
        </w:rPr>
        <w:t>Integritet och</w:t>
      </w:r>
      <w:r w:rsidR="001529DC">
        <w:rPr>
          <w:b/>
          <w:bCs/>
          <w:color w:val="000000" w:themeColor="text1"/>
          <w:sz w:val="24"/>
          <w:szCs w:val="24"/>
        </w:rPr>
        <w:t xml:space="preserve"> </w:t>
      </w:r>
      <w:r w:rsidR="00257DBC">
        <w:rPr>
          <w:b/>
          <w:bCs/>
          <w:color w:val="000000" w:themeColor="text1"/>
          <w:sz w:val="24"/>
          <w:szCs w:val="24"/>
        </w:rPr>
        <w:t>s</w:t>
      </w:r>
      <w:r w:rsidRPr="00042AA5">
        <w:rPr>
          <w:b/>
          <w:bCs/>
          <w:color w:val="000000" w:themeColor="text1"/>
          <w:sz w:val="24"/>
          <w:szCs w:val="24"/>
        </w:rPr>
        <w:t>kydd f</w:t>
      </w:r>
      <w:r>
        <w:rPr>
          <w:b/>
          <w:bCs/>
          <w:color w:val="000000" w:themeColor="text1"/>
          <w:sz w:val="24"/>
          <w:szCs w:val="24"/>
        </w:rPr>
        <w:t xml:space="preserve">ör personuppgifter </w:t>
      </w:r>
    </w:p>
    <w:p w14:paraId="1587BEAE" w14:textId="77777777" w:rsidR="00736C35" w:rsidRDefault="00736C35" w:rsidP="00736C35">
      <w:pPr>
        <w:autoSpaceDE w:val="0"/>
        <w:autoSpaceDN w:val="0"/>
        <w:adjustRightInd w:val="0"/>
        <w:spacing w:after="0" w:line="240" w:lineRule="auto"/>
        <w:rPr>
          <w:color w:val="000000" w:themeColor="text1"/>
        </w:rPr>
      </w:pPr>
    </w:p>
    <w:p w14:paraId="13AAE27E" w14:textId="77777777" w:rsidR="00736C35" w:rsidRDefault="00736C35" w:rsidP="00736C35">
      <w:pPr>
        <w:autoSpaceDE w:val="0"/>
        <w:autoSpaceDN w:val="0"/>
        <w:adjustRightInd w:val="0"/>
        <w:spacing w:after="0" w:line="240" w:lineRule="auto"/>
      </w:pPr>
      <w:r w:rsidRPr="00F633AD">
        <w:t>Vid insamling av personuppgifter ska de särskilda, integritetsskyddande normer och regler som</w:t>
      </w:r>
      <w:r>
        <w:t xml:space="preserve"> </w:t>
      </w:r>
      <w:r w:rsidRPr="00F633AD">
        <w:t>kan vara tillämpliga på förfarandet ifråga noga iakttas.</w:t>
      </w:r>
    </w:p>
    <w:p w14:paraId="1DBFC7FA" w14:textId="77777777" w:rsidR="00736C35" w:rsidRPr="00324B32" w:rsidRDefault="00736C35" w:rsidP="00736C35">
      <w:pPr>
        <w:autoSpaceDE w:val="0"/>
        <w:autoSpaceDN w:val="0"/>
        <w:adjustRightInd w:val="0"/>
        <w:spacing w:after="0" w:line="240" w:lineRule="auto"/>
        <w:rPr>
          <w:color w:val="000000" w:themeColor="text1"/>
        </w:rPr>
      </w:pPr>
    </w:p>
    <w:p w14:paraId="6167913E" w14:textId="77777777" w:rsidR="00736C35" w:rsidRDefault="00736C35" w:rsidP="00736C35">
      <w:pPr>
        <w:autoSpaceDE w:val="0"/>
        <w:autoSpaceDN w:val="0"/>
        <w:adjustRightInd w:val="0"/>
        <w:spacing w:after="0" w:line="240" w:lineRule="auto"/>
        <w:rPr>
          <w:color w:val="000000" w:themeColor="text1"/>
        </w:rPr>
      </w:pPr>
      <w:r>
        <w:rPr>
          <w:color w:val="000000" w:themeColor="text1"/>
        </w:rPr>
        <w:t>All behandling av personuppgifter för ändamål som omfattas av denna kod ska:</w:t>
      </w:r>
    </w:p>
    <w:p w14:paraId="5D3BE60B" w14:textId="77777777" w:rsidR="00736C35" w:rsidRDefault="00736C35" w:rsidP="00736C35">
      <w:pPr>
        <w:autoSpaceDE w:val="0"/>
        <w:autoSpaceDN w:val="0"/>
        <w:adjustRightInd w:val="0"/>
        <w:spacing w:after="0" w:line="240" w:lineRule="auto"/>
        <w:rPr>
          <w:color w:val="000000" w:themeColor="text1"/>
        </w:rPr>
      </w:pPr>
    </w:p>
    <w:p w14:paraId="5DF50AC3" w14:textId="77777777" w:rsidR="00736C35" w:rsidRPr="00BA59E0"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BA59E0">
        <w:rPr>
          <w:rFonts w:asciiTheme="minorHAnsi" w:hAnsiTheme="minorHAnsi" w:cstheme="minorHAnsi"/>
          <w:color w:val="000000" w:themeColor="text1"/>
          <w:sz w:val="22"/>
          <w:szCs w:val="28"/>
          <w:lang w:val="sv-SE"/>
        </w:rPr>
        <w:t>respektera och beakta personers integritet;</w:t>
      </w:r>
    </w:p>
    <w:p w14:paraId="1CAAC1B8" w14:textId="77777777" w:rsidR="00736C35" w:rsidRPr="00BA59E0" w:rsidRDefault="00736C35" w:rsidP="00736C35">
      <w:pPr>
        <w:autoSpaceDE w:val="0"/>
        <w:autoSpaceDN w:val="0"/>
        <w:adjustRightInd w:val="0"/>
        <w:spacing w:after="0"/>
        <w:rPr>
          <w:rFonts w:cstheme="minorHAnsi"/>
          <w:color w:val="000000" w:themeColor="text1"/>
          <w:sz w:val="24"/>
          <w:szCs w:val="24"/>
        </w:rPr>
      </w:pPr>
    </w:p>
    <w:p w14:paraId="5DD67261" w14:textId="77777777" w:rsidR="00736C35" w:rsidRPr="00BA59E0"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BA59E0">
        <w:rPr>
          <w:rFonts w:asciiTheme="minorHAnsi" w:hAnsiTheme="minorHAnsi" w:cstheme="minorHAnsi"/>
          <w:color w:val="000000" w:themeColor="text1"/>
          <w:sz w:val="22"/>
          <w:szCs w:val="28"/>
          <w:lang w:val="sv-SE"/>
        </w:rPr>
        <w:t>vara adekvat, relevant och inte överdrivet omfattande;</w:t>
      </w:r>
    </w:p>
    <w:p w14:paraId="06EED878" w14:textId="77777777" w:rsidR="00736C35" w:rsidRPr="00BA59E0" w:rsidRDefault="00736C35" w:rsidP="00736C35">
      <w:pPr>
        <w:autoSpaceDE w:val="0"/>
        <w:autoSpaceDN w:val="0"/>
        <w:adjustRightInd w:val="0"/>
        <w:spacing w:after="0"/>
        <w:rPr>
          <w:rFonts w:cstheme="minorHAnsi"/>
          <w:color w:val="000000" w:themeColor="text1"/>
          <w:sz w:val="24"/>
          <w:szCs w:val="24"/>
        </w:rPr>
      </w:pPr>
    </w:p>
    <w:p w14:paraId="13F33648" w14:textId="135B2071" w:rsidR="00736C35" w:rsidRPr="00BA59E0"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BA59E0">
        <w:rPr>
          <w:rFonts w:asciiTheme="minorHAnsi" w:hAnsiTheme="minorHAnsi" w:cstheme="minorHAnsi"/>
          <w:color w:val="000000" w:themeColor="text1"/>
          <w:sz w:val="22"/>
          <w:szCs w:val="28"/>
          <w:lang w:val="sv-SE"/>
        </w:rPr>
        <w:t xml:space="preserve">vara tydlig och transparent gentemot berörda om hur personuppgifterna samlas in och används samt om hur </w:t>
      </w:r>
      <w:r w:rsidR="00A14EA3">
        <w:rPr>
          <w:rFonts w:asciiTheme="minorHAnsi" w:hAnsiTheme="minorHAnsi" w:cstheme="minorHAnsi"/>
          <w:color w:val="000000" w:themeColor="text1"/>
          <w:sz w:val="22"/>
          <w:szCs w:val="28"/>
          <w:lang w:val="sv-SE"/>
        </w:rPr>
        <w:t>information lämnas ut</w:t>
      </w:r>
      <w:r w:rsidR="00257DBC">
        <w:rPr>
          <w:rFonts w:asciiTheme="minorHAnsi" w:hAnsiTheme="minorHAnsi" w:cstheme="minorHAnsi"/>
          <w:color w:val="000000" w:themeColor="text1"/>
          <w:sz w:val="22"/>
          <w:szCs w:val="28"/>
          <w:lang w:val="sv-SE"/>
        </w:rPr>
        <w:t xml:space="preserve">. </w:t>
      </w:r>
      <w:r w:rsidRPr="00BA59E0">
        <w:rPr>
          <w:rFonts w:asciiTheme="minorHAnsi" w:hAnsiTheme="minorHAnsi" w:cstheme="minorHAnsi"/>
          <w:color w:val="000000" w:themeColor="text1"/>
          <w:sz w:val="22"/>
          <w:szCs w:val="28"/>
          <w:lang w:val="sv-SE"/>
        </w:rPr>
        <w:t>;</w:t>
      </w:r>
    </w:p>
    <w:p w14:paraId="747634F4" w14:textId="77777777" w:rsidR="00736C35" w:rsidRPr="00BA59E0" w:rsidRDefault="00736C35" w:rsidP="00736C35">
      <w:pPr>
        <w:autoSpaceDE w:val="0"/>
        <w:autoSpaceDN w:val="0"/>
        <w:adjustRightInd w:val="0"/>
        <w:spacing w:after="0"/>
        <w:rPr>
          <w:rFonts w:cstheme="minorHAnsi"/>
          <w:color w:val="000000" w:themeColor="text1"/>
          <w:sz w:val="24"/>
          <w:szCs w:val="24"/>
        </w:rPr>
      </w:pPr>
    </w:p>
    <w:p w14:paraId="75DA7BCF" w14:textId="0327C305" w:rsidR="00736C35" w:rsidRPr="00BA59E0"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BA59E0">
        <w:rPr>
          <w:rFonts w:asciiTheme="minorHAnsi" w:hAnsiTheme="minorHAnsi" w:cstheme="minorHAnsi"/>
          <w:color w:val="000000" w:themeColor="text1"/>
          <w:sz w:val="22"/>
          <w:szCs w:val="28"/>
          <w:lang w:val="sv-SE"/>
        </w:rPr>
        <w:t>respektera en persons direkta begäran om hur dennes uppgifter får samlas in och behandlas, när en sådan begäran lämnats via den mekanism som marknadsföraren ska tillhandahålla</w:t>
      </w:r>
      <w:r w:rsidR="00257DBC">
        <w:rPr>
          <w:rFonts w:asciiTheme="minorHAnsi" w:hAnsiTheme="minorHAnsi" w:cstheme="minorHAnsi"/>
          <w:color w:val="000000" w:themeColor="text1"/>
          <w:sz w:val="22"/>
          <w:szCs w:val="28"/>
          <w:lang w:val="sv-SE"/>
        </w:rPr>
        <w:t xml:space="preserve"> för detta ändamål</w:t>
      </w:r>
      <w:r w:rsidRPr="00BA59E0">
        <w:rPr>
          <w:rFonts w:asciiTheme="minorHAnsi" w:hAnsiTheme="minorHAnsi" w:cstheme="minorHAnsi"/>
          <w:color w:val="000000" w:themeColor="text1"/>
          <w:sz w:val="22"/>
          <w:szCs w:val="28"/>
          <w:lang w:val="sv-SE"/>
        </w:rPr>
        <w:t>;</w:t>
      </w:r>
    </w:p>
    <w:p w14:paraId="59CCA81D" w14:textId="77777777" w:rsidR="00736C35" w:rsidRPr="00BA59E0" w:rsidRDefault="00736C35" w:rsidP="00736C35">
      <w:pPr>
        <w:autoSpaceDE w:val="0"/>
        <w:autoSpaceDN w:val="0"/>
        <w:adjustRightInd w:val="0"/>
        <w:spacing w:after="0"/>
        <w:rPr>
          <w:rFonts w:cstheme="minorHAnsi"/>
          <w:color w:val="000000" w:themeColor="text1"/>
          <w:sz w:val="24"/>
          <w:szCs w:val="24"/>
        </w:rPr>
      </w:pPr>
    </w:p>
    <w:p w14:paraId="1B5A3A60" w14:textId="4F1B95DD" w:rsidR="00736C35" w:rsidRPr="00BA59E0" w:rsidRDefault="00736C35" w:rsidP="00736C35">
      <w:pPr>
        <w:pStyle w:val="Liststycke"/>
        <w:numPr>
          <w:ilvl w:val="0"/>
          <w:numId w:val="8"/>
        </w:numPr>
        <w:autoSpaceDE w:val="0"/>
        <w:autoSpaceDN w:val="0"/>
        <w:adjustRightInd w:val="0"/>
        <w:spacing w:after="0"/>
        <w:rPr>
          <w:rFonts w:asciiTheme="minorHAnsi" w:hAnsiTheme="minorHAnsi" w:cstheme="minorHAnsi"/>
          <w:color w:val="000000" w:themeColor="text1"/>
          <w:sz w:val="22"/>
          <w:szCs w:val="28"/>
          <w:lang w:val="sv-SE"/>
        </w:rPr>
      </w:pPr>
      <w:r w:rsidRPr="00BA59E0">
        <w:rPr>
          <w:rFonts w:asciiTheme="minorHAnsi" w:hAnsiTheme="minorHAnsi" w:cstheme="minorHAnsi"/>
          <w:color w:val="000000" w:themeColor="text1"/>
          <w:sz w:val="22"/>
          <w:szCs w:val="28"/>
          <w:lang w:val="sv-SE"/>
        </w:rPr>
        <w:t>ske med rimliga tekniska och administrativa säkerhetsåtgärder för att skydda personuppgifter från obehörig åtkomst, ändring, missbruk, offentliggörande</w:t>
      </w:r>
      <w:r w:rsidR="001529DC">
        <w:rPr>
          <w:rFonts w:asciiTheme="minorHAnsi" w:hAnsiTheme="minorHAnsi" w:cstheme="minorHAnsi"/>
          <w:color w:val="000000" w:themeColor="text1"/>
          <w:sz w:val="22"/>
          <w:szCs w:val="28"/>
          <w:lang w:val="sv-SE"/>
        </w:rPr>
        <w:t xml:space="preserve"> </w:t>
      </w:r>
      <w:r w:rsidRPr="00BA59E0">
        <w:rPr>
          <w:rFonts w:asciiTheme="minorHAnsi" w:hAnsiTheme="minorHAnsi" w:cstheme="minorHAnsi"/>
          <w:color w:val="000000" w:themeColor="text1"/>
          <w:sz w:val="22"/>
          <w:szCs w:val="28"/>
          <w:lang w:val="sv-SE"/>
        </w:rPr>
        <w:t>eller förlust;</w:t>
      </w:r>
    </w:p>
    <w:p w14:paraId="6F7E468B" w14:textId="77777777" w:rsidR="00736C35" w:rsidRPr="00BA59E0" w:rsidRDefault="00736C35" w:rsidP="00736C35">
      <w:pPr>
        <w:autoSpaceDE w:val="0"/>
        <w:autoSpaceDN w:val="0"/>
        <w:adjustRightInd w:val="0"/>
        <w:spacing w:after="0"/>
        <w:rPr>
          <w:rFonts w:cstheme="minorHAnsi"/>
          <w:color w:val="000000" w:themeColor="text1"/>
          <w:sz w:val="24"/>
          <w:szCs w:val="24"/>
        </w:rPr>
      </w:pPr>
    </w:p>
    <w:p w14:paraId="3E7D76F2" w14:textId="46577A01" w:rsidR="00736C35" w:rsidRPr="0058401B" w:rsidRDefault="00257DBC" w:rsidP="0058401B">
      <w:pPr>
        <w:pStyle w:val="Liststycke"/>
        <w:numPr>
          <w:ilvl w:val="0"/>
          <w:numId w:val="8"/>
        </w:numPr>
        <w:autoSpaceDE w:val="0"/>
        <w:autoSpaceDN w:val="0"/>
        <w:adjustRightInd w:val="0"/>
        <w:spacing w:after="0"/>
        <w:rPr>
          <w:lang w:val="sv-SE"/>
        </w:rPr>
      </w:pPr>
      <w:r w:rsidRPr="0058401B">
        <w:rPr>
          <w:rFonts w:cstheme="minorHAnsi"/>
          <w:color w:val="000000" w:themeColor="text1"/>
          <w:szCs w:val="28"/>
          <w:lang w:val="sv-SE"/>
        </w:rPr>
        <w:t xml:space="preserve">säkerställa att barn får åldersanpassad och </w:t>
      </w:r>
      <w:r w:rsidR="0020284F" w:rsidRPr="0058401B">
        <w:rPr>
          <w:rFonts w:cstheme="minorHAnsi"/>
          <w:color w:val="000000" w:themeColor="text1"/>
          <w:szCs w:val="28"/>
          <w:lang w:val="sv-SE"/>
        </w:rPr>
        <w:t>relevant information</w:t>
      </w:r>
      <w:r w:rsidRPr="0058401B">
        <w:rPr>
          <w:rFonts w:cstheme="minorHAnsi"/>
          <w:color w:val="000000" w:themeColor="text1"/>
          <w:szCs w:val="28"/>
          <w:lang w:val="sv-SE"/>
        </w:rPr>
        <w:t xml:space="preserve"> om insamling och behandling av deras personuppgifter och att målsman har gett </w:t>
      </w:r>
      <w:r w:rsidR="00E32133" w:rsidRPr="0058401B">
        <w:rPr>
          <w:rFonts w:cstheme="minorHAnsi"/>
          <w:color w:val="000000" w:themeColor="text1"/>
          <w:szCs w:val="28"/>
          <w:lang w:val="sv-SE"/>
        </w:rPr>
        <w:t>sitt medgivande att lämna denna information.</w:t>
      </w:r>
      <w:r w:rsidRPr="0058401B">
        <w:rPr>
          <w:rFonts w:cstheme="minorHAnsi"/>
          <w:color w:val="000000" w:themeColor="text1"/>
          <w:szCs w:val="28"/>
          <w:lang w:val="sv-SE"/>
        </w:rPr>
        <w:t xml:space="preserve"> </w:t>
      </w:r>
    </w:p>
    <w:p w14:paraId="6E48E9C5" w14:textId="7E966469" w:rsidR="00736C35" w:rsidRPr="003C31CE" w:rsidRDefault="00736C35" w:rsidP="00736C35">
      <w:pPr>
        <w:pStyle w:val="Rubrik3"/>
        <w:rPr>
          <w:rFonts w:asciiTheme="minorHAnsi" w:hAnsiTheme="minorHAnsi" w:cstheme="minorHAnsi"/>
          <w:b/>
          <w:bCs/>
          <w:lang w:val="en-GB"/>
        </w:rPr>
      </w:pPr>
      <w:bookmarkStart w:id="25" w:name="_Toc166773031"/>
      <w:r>
        <w:rPr>
          <w:rFonts w:asciiTheme="minorHAnsi" w:hAnsiTheme="minorHAnsi" w:cstheme="minorHAnsi"/>
          <w:b/>
          <w:bCs/>
          <w:lang w:val="en-GB"/>
        </w:rPr>
        <w:lastRenderedPageBreak/>
        <w:t>Article 2</w:t>
      </w:r>
      <w:r w:rsidR="00E32133">
        <w:rPr>
          <w:rFonts w:asciiTheme="minorHAnsi" w:hAnsiTheme="minorHAnsi" w:cstheme="minorHAnsi"/>
          <w:b/>
          <w:bCs/>
          <w:lang w:val="en-GB"/>
        </w:rPr>
        <w:t>3</w:t>
      </w:r>
      <w:r w:rsidRPr="00EC1B77">
        <w:rPr>
          <w:rFonts w:asciiTheme="minorHAnsi" w:hAnsiTheme="minorHAnsi" w:cstheme="minorHAnsi"/>
          <w:b/>
          <w:bCs/>
          <w:lang w:val="en-GB"/>
        </w:rPr>
        <w:t xml:space="preserve"> </w:t>
      </w:r>
      <w:r w:rsidRPr="003C31CE">
        <w:rPr>
          <w:rFonts w:asciiTheme="minorHAnsi" w:hAnsiTheme="minorHAnsi" w:cstheme="minorHAnsi"/>
          <w:b/>
          <w:bCs/>
          <w:lang w:val="en-GB"/>
        </w:rPr>
        <w:t>– Unsolicited products and undisclosed costs</w:t>
      </w:r>
      <w:bookmarkEnd w:id="25"/>
    </w:p>
    <w:p w14:paraId="7E3D0BD2" w14:textId="77777777" w:rsidR="00736C35" w:rsidRPr="003C31CE" w:rsidRDefault="00736C35" w:rsidP="00736C35">
      <w:pPr>
        <w:rPr>
          <w:lang w:val="en-GB"/>
        </w:rPr>
      </w:pPr>
      <w:r w:rsidRPr="003C31CE">
        <w:rPr>
          <w:lang w:val="en-GB"/>
        </w:rPr>
        <w:t>Marketing communications associated with the practice of sending unsolicited products to consumers who are then asked for payment (inertia selling), including statements or suggestions that recipients are required to accept and pay for such products, should not be used.</w:t>
      </w:r>
    </w:p>
    <w:p w14:paraId="06FB6ECE" w14:textId="77777777" w:rsidR="00736C35" w:rsidRPr="003C31CE" w:rsidRDefault="00736C35" w:rsidP="00736C35">
      <w:pPr>
        <w:rPr>
          <w:lang w:val="en-GB"/>
        </w:rPr>
      </w:pPr>
      <w:r w:rsidRPr="003C31CE">
        <w:rPr>
          <w:lang w:val="en-GB"/>
        </w:rPr>
        <w:t>Marketing communications which solicit a response constituting an order for which payment will be required (e.g., an entry in a publication) should make this unambiguously clear.</w:t>
      </w:r>
    </w:p>
    <w:p w14:paraId="76D67D85" w14:textId="77777777" w:rsidR="00736C35" w:rsidRPr="003C31CE" w:rsidRDefault="00736C35" w:rsidP="00736C35">
      <w:pPr>
        <w:rPr>
          <w:lang w:val="en-GB"/>
        </w:rPr>
      </w:pPr>
      <w:r w:rsidRPr="003C31CE">
        <w:rPr>
          <w:lang w:val="en-GB"/>
        </w:rPr>
        <w:t>Marketing communications soliciting orders should not be presented in a form which might be mistaken for an invoice, or otherwise falsely suggest that payment is due.</w:t>
      </w:r>
    </w:p>
    <w:p w14:paraId="1D9A495C" w14:textId="77777777" w:rsidR="00736C35" w:rsidRPr="003C31CE" w:rsidRDefault="00736C35" w:rsidP="00736C35">
      <w:pPr>
        <w:rPr>
          <w:lang w:val="en-GB"/>
        </w:rPr>
      </w:pPr>
      <w:r w:rsidRPr="003C31CE">
        <w:rPr>
          <w:lang w:val="en-GB"/>
        </w:rPr>
        <w:t>For specific rules on respecting consumers’ wishes, see chapter C, article C6.</w:t>
      </w:r>
    </w:p>
    <w:p w14:paraId="42FD1395" w14:textId="77777777" w:rsidR="00736C35" w:rsidRDefault="00736C35" w:rsidP="00736C35">
      <w:pPr>
        <w:spacing w:line="276" w:lineRule="auto"/>
        <w:rPr>
          <w:lang w:val="en-GB"/>
        </w:rPr>
      </w:pPr>
    </w:p>
    <w:p w14:paraId="01E507B6" w14:textId="77777777" w:rsidR="00736C35" w:rsidRPr="00B9682E" w:rsidRDefault="00736C35" w:rsidP="00736C35">
      <w:pPr>
        <w:spacing w:line="276" w:lineRule="auto"/>
      </w:pPr>
      <w:r w:rsidRPr="00B9682E">
        <w:t xml:space="preserve">_________________ </w:t>
      </w:r>
    </w:p>
    <w:p w14:paraId="4A6576A8" w14:textId="77777777" w:rsidR="00736C35" w:rsidRPr="00B9682E" w:rsidRDefault="00736C35" w:rsidP="00736C35">
      <w:pPr>
        <w:spacing w:line="276" w:lineRule="auto"/>
      </w:pPr>
    </w:p>
    <w:p w14:paraId="3185E4F3" w14:textId="28590BF2" w:rsidR="00736C35" w:rsidRPr="00EC1B77" w:rsidRDefault="00736C35" w:rsidP="00736C35">
      <w:pPr>
        <w:autoSpaceDE w:val="0"/>
        <w:autoSpaceDN w:val="0"/>
        <w:adjustRightInd w:val="0"/>
        <w:spacing w:after="0" w:line="240" w:lineRule="auto"/>
        <w:rPr>
          <w:rFonts w:cs="Helvetica"/>
          <w:iCs/>
          <w:sz w:val="24"/>
        </w:rPr>
      </w:pPr>
      <w:r w:rsidRPr="00EC1B77">
        <w:rPr>
          <w:rFonts w:cs="Helvetica"/>
          <w:b/>
          <w:iCs/>
          <w:sz w:val="24"/>
        </w:rPr>
        <w:t>Artikel 2</w:t>
      </w:r>
      <w:r w:rsidR="00E32133">
        <w:rPr>
          <w:rFonts w:cs="Helvetica"/>
          <w:b/>
          <w:iCs/>
          <w:sz w:val="24"/>
        </w:rPr>
        <w:t>3</w:t>
      </w:r>
      <w:r w:rsidRPr="00EC1B77">
        <w:rPr>
          <w:rFonts w:cs="Helvetica"/>
          <w:b/>
          <w:iCs/>
          <w:sz w:val="24"/>
        </w:rPr>
        <w:t xml:space="preserve"> – Obeställda produkter och dolda kostnader</w:t>
      </w:r>
    </w:p>
    <w:p w14:paraId="78AD078E" w14:textId="77777777" w:rsidR="00736C35" w:rsidRDefault="00736C35" w:rsidP="00736C35">
      <w:pPr>
        <w:autoSpaceDE w:val="0"/>
        <w:autoSpaceDN w:val="0"/>
        <w:adjustRightInd w:val="0"/>
        <w:spacing w:after="0" w:line="240" w:lineRule="auto"/>
        <w:rPr>
          <w:rFonts w:cs="Helvetica"/>
          <w:iCs/>
          <w:szCs w:val="20"/>
        </w:rPr>
      </w:pPr>
    </w:p>
    <w:p w14:paraId="2107C527" w14:textId="70C0D378" w:rsidR="00736C35" w:rsidRDefault="00736C35" w:rsidP="00736C35">
      <w:pPr>
        <w:autoSpaceDE w:val="0"/>
        <w:autoSpaceDN w:val="0"/>
        <w:adjustRightInd w:val="0"/>
        <w:spacing w:after="0" w:line="240" w:lineRule="auto"/>
        <w:rPr>
          <w:rFonts w:cs="Helvetica"/>
          <w:iCs/>
          <w:szCs w:val="20"/>
        </w:rPr>
      </w:pPr>
      <w:r w:rsidRPr="007C5D79">
        <w:rPr>
          <w:rFonts w:cs="Helvetica"/>
          <w:iCs/>
          <w:szCs w:val="20"/>
        </w:rPr>
        <w:t>Marknadskommunikation får inte användas i samband med negativ säljmetod, dvs.</w:t>
      </w:r>
      <w:r>
        <w:rPr>
          <w:rFonts w:cs="Helvetica"/>
          <w:iCs/>
          <w:szCs w:val="20"/>
        </w:rPr>
        <w:t xml:space="preserve"> </w:t>
      </w:r>
      <w:r w:rsidR="00E32133">
        <w:rPr>
          <w:rFonts w:cs="Helvetica"/>
          <w:iCs/>
          <w:szCs w:val="20"/>
        </w:rPr>
        <w:t>utskick</w:t>
      </w:r>
      <w:r w:rsidR="001529DC">
        <w:rPr>
          <w:rFonts w:cs="Helvetica"/>
          <w:iCs/>
          <w:szCs w:val="20"/>
        </w:rPr>
        <w:t xml:space="preserve"> </w:t>
      </w:r>
      <w:r>
        <w:rPr>
          <w:rFonts w:cs="Helvetica"/>
          <w:iCs/>
          <w:szCs w:val="20"/>
        </w:rPr>
        <w:t xml:space="preserve">eller </w:t>
      </w:r>
      <w:r w:rsidRPr="007C5D79">
        <w:rPr>
          <w:rFonts w:cs="Helvetica"/>
          <w:iCs/>
          <w:szCs w:val="20"/>
        </w:rPr>
        <w:t>överföring av obeställ</w:t>
      </w:r>
      <w:r>
        <w:rPr>
          <w:rFonts w:cs="Helvetica"/>
          <w:iCs/>
          <w:szCs w:val="20"/>
        </w:rPr>
        <w:t>da produkter till mottagare, vilka</w:t>
      </w:r>
      <w:r w:rsidRPr="007C5D79">
        <w:rPr>
          <w:rFonts w:cs="Helvetica"/>
          <w:iCs/>
          <w:szCs w:val="20"/>
        </w:rPr>
        <w:t xml:space="preserve"> genom krav, uppmaning eller</w:t>
      </w:r>
      <w:r>
        <w:rPr>
          <w:rFonts w:cs="Helvetica"/>
          <w:iCs/>
          <w:szCs w:val="20"/>
        </w:rPr>
        <w:t xml:space="preserve"> </w:t>
      </w:r>
      <w:r w:rsidRPr="007C5D79">
        <w:rPr>
          <w:rFonts w:cs="Helvetica"/>
          <w:iCs/>
          <w:szCs w:val="20"/>
        </w:rPr>
        <w:t>påtryckning av annat slag pressas att betala eller som ges in</w:t>
      </w:r>
      <w:r>
        <w:rPr>
          <w:rFonts w:cs="Helvetica"/>
          <w:iCs/>
          <w:szCs w:val="20"/>
        </w:rPr>
        <w:t>trycket att ha skyldighet att ta</w:t>
      </w:r>
      <w:r w:rsidRPr="007C5D79">
        <w:rPr>
          <w:rFonts w:cs="Helvetica"/>
          <w:iCs/>
          <w:szCs w:val="20"/>
        </w:rPr>
        <w:t xml:space="preserve"> emot</w:t>
      </w:r>
      <w:r>
        <w:rPr>
          <w:rFonts w:cs="Helvetica"/>
          <w:iCs/>
          <w:szCs w:val="20"/>
        </w:rPr>
        <w:t xml:space="preserve"> och betala </w:t>
      </w:r>
      <w:r w:rsidRPr="007C5D79">
        <w:rPr>
          <w:rFonts w:cs="Helvetica"/>
          <w:iCs/>
          <w:szCs w:val="20"/>
        </w:rPr>
        <w:t>produkten.</w:t>
      </w:r>
    </w:p>
    <w:p w14:paraId="422338AB" w14:textId="77777777" w:rsidR="00736C35" w:rsidRPr="007C5D79" w:rsidRDefault="00736C35" w:rsidP="00736C35">
      <w:pPr>
        <w:autoSpaceDE w:val="0"/>
        <w:autoSpaceDN w:val="0"/>
        <w:adjustRightInd w:val="0"/>
        <w:spacing w:after="0" w:line="240" w:lineRule="auto"/>
        <w:rPr>
          <w:rFonts w:cs="Helvetica"/>
          <w:iCs/>
          <w:szCs w:val="20"/>
        </w:rPr>
      </w:pPr>
    </w:p>
    <w:p w14:paraId="5C41C73E" w14:textId="77777777" w:rsidR="00736C35" w:rsidRPr="007C5D79" w:rsidRDefault="00736C35" w:rsidP="00736C35">
      <w:pPr>
        <w:autoSpaceDE w:val="0"/>
        <w:autoSpaceDN w:val="0"/>
        <w:adjustRightInd w:val="0"/>
        <w:spacing w:after="0" w:line="240" w:lineRule="auto"/>
        <w:rPr>
          <w:rFonts w:cs="Helvetica"/>
          <w:iCs/>
          <w:szCs w:val="20"/>
        </w:rPr>
      </w:pPr>
      <w:r w:rsidRPr="007C5D79">
        <w:rPr>
          <w:rFonts w:cs="Helvetica"/>
          <w:iCs/>
          <w:szCs w:val="20"/>
        </w:rPr>
        <w:t>I marknadskommunikation genom vilken en beställning (av t.ex. införanden i en publikation) kan</w:t>
      </w:r>
    </w:p>
    <w:p w14:paraId="62858E88" w14:textId="77777777" w:rsidR="00736C35" w:rsidRPr="007C5D79" w:rsidRDefault="00736C35" w:rsidP="00736C35">
      <w:pPr>
        <w:autoSpaceDE w:val="0"/>
        <w:autoSpaceDN w:val="0"/>
        <w:adjustRightInd w:val="0"/>
        <w:spacing w:after="0" w:line="240" w:lineRule="auto"/>
        <w:rPr>
          <w:rFonts w:cs="Helvetica"/>
          <w:iCs/>
          <w:szCs w:val="20"/>
        </w:rPr>
      </w:pPr>
      <w:r w:rsidRPr="007C5D79">
        <w:rPr>
          <w:rFonts w:cs="Helvetica"/>
          <w:iCs/>
          <w:szCs w:val="20"/>
        </w:rPr>
        <w:t>göras ska tydligt och entydigt anges att ett utnyttjande av denna möjlighet medför</w:t>
      </w:r>
    </w:p>
    <w:p w14:paraId="38B9DEA9" w14:textId="77777777" w:rsidR="00736C35" w:rsidRDefault="00736C35" w:rsidP="00736C35">
      <w:pPr>
        <w:autoSpaceDE w:val="0"/>
        <w:autoSpaceDN w:val="0"/>
        <w:adjustRightInd w:val="0"/>
        <w:spacing w:after="0" w:line="240" w:lineRule="auto"/>
        <w:rPr>
          <w:rFonts w:cs="Helvetica"/>
          <w:iCs/>
          <w:szCs w:val="20"/>
        </w:rPr>
      </w:pPr>
      <w:r w:rsidRPr="007C5D79">
        <w:rPr>
          <w:rFonts w:cs="Helvetica"/>
          <w:iCs/>
          <w:szCs w:val="20"/>
        </w:rPr>
        <w:t>betalningsskyldighet, om så är fallet.</w:t>
      </w:r>
    </w:p>
    <w:p w14:paraId="4D9FB869" w14:textId="77777777" w:rsidR="00736C35" w:rsidRPr="007C5D79" w:rsidRDefault="00736C35" w:rsidP="00736C35">
      <w:pPr>
        <w:autoSpaceDE w:val="0"/>
        <w:autoSpaceDN w:val="0"/>
        <w:adjustRightInd w:val="0"/>
        <w:spacing w:after="0" w:line="240" w:lineRule="auto"/>
        <w:rPr>
          <w:rFonts w:cs="Helvetica"/>
          <w:iCs/>
          <w:szCs w:val="20"/>
        </w:rPr>
      </w:pPr>
    </w:p>
    <w:p w14:paraId="037264C5" w14:textId="77777777" w:rsidR="00736C35" w:rsidRPr="007C5D79" w:rsidRDefault="00736C35" w:rsidP="00736C35">
      <w:pPr>
        <w:autoSpaceDE w:val="0"/>
        <w:autoSpaceDN w:val="0"/>
        <w:adjustRightInd w:val="0"/>
        <w:spacing w:after="0" w:line="240" w:lineRule="auto"/>
        <w:rPr>
          <w:rFonts w:cs="Helvetica"/>
          <w:iCs/>
          <w:szCs w:val="20"/>
        </w:rPr>
      </w:pPr>
      <w:r w:rsidRPr="007C5D79">
        <w:rPr>
          <w:rFonts w:cs="Helvetica"/>
          <w:iCs/>
          <w:szCs w:val="20"/>
        </w:rPr>
        <w:t>Marknadskommunikation som erbjuder beställning får inte utformas så att den kan förväxlas</w:t>
      </w:r>
    </w:p>
    <w:p w14:paraId="56909E20" w14:textId="77777777" w:rsidR="00736C35" w:rsidRPr="007C5D79" w:rsidRDefault="00736C35" w:rsidP="00736C35">
      <w:pPr>
        <w:autoSpaceDE w:val="0"/>
        <w:autoSpaceDN w:val="0"/>
        <w:adjustRightInd w:val="0"/>
        <w:spacing w:after="0" w:line="240" w:lineRule="auto"/>
        <w:rPr>
          <w:rFonts w:cs="Helvetica"/>
          <w:iCs/>
          <w:szCs w:val="20"/>
        </w:rPr>
      </w:pPr>
      <w:r w:rsidRPr="007C5D79">
        <w:rPr>
          <w:rFonts w:cs="Helvetica"/>
          <w:iCs/>
          <w:szCs w:val="20"/>
        </w:rPr>
        <w:t>med faktura/räkning eller på annat sätt oriktigt ge intryck av att betalningsskyldighet redan</w:t>
      </w:r>
    </w:p>
    <w:p w14:paraId="050F1330" w14:textId="77777777" w:rsidR="00736C35" w:rsidRDefault="00736C35" w:rsidP="00736C35">
      <w:pPr>
        <w:autoSpaceDE w:val="0"/>
        <w:autoSpaceDN w:val="0"/>
        <w:adjustRightInd w:val="0"/>
        <w:spacing w:after="0" w:line="240" w:lineRule="auto"/>
        <w:rPr>
          <w:rFonts w:cs="Helvetica"/>
          <w:iCs/>
          <w:szCs w:val="20"/>
        </w:rPr>
      </w:pPr>
      <w:r w:rsidRPr="007C5D79">
        <w:rPr>
          <w:rFonts w:cs="Helvetica"/>
          <w:iCs/>
          <w:szCs w:val="20"/>
        </w:rPr>
        <w:t>föreligger.</w:t>
      </w:r>
    </w:p>
    <w:p w14:paraId="2E5FB895" w14:textId="77777777" w:rsidR="00736C35" w:rsidRPr="007C5D79" w:rsidRDefault="00736C35" w:rsidP="00736C35">
      <w:pPr>
        <w:autoSpaceDE w:val="0"/>
        <w:autoSpaceDN w:val="0"/>
        <w:adjustRightInd w:val="0"/>
        <w:spacing w:after="0" w:line="240" w:lineRule="auto"/>
        <w:rPr>
          <w:rFonts w:cs="Helvetica"/>
          <w:iCs/>
          <w:szCs w:val="20"/>
        </w:rPr>
      </w:pPr>
    </w:p>
    <w:p w14:paraId="2939030C" w14:textId="77777777" w:rsidR="00736C35" w:rsidRDefault="00736C35" w:rsidP="00736C35">
      <w:pPr>
        <w:autoSpaceDE w:val="0"/>
        <w:autoSpaceDN w:val="0"/>
        <w:adjustRightInd w:val="0"/>
        <w:spacing w:after="0" w:line="240" w:lineRule="auto"/>
        <w:rPr>
          <w:rFonts w:cs="Helvetica"/>
          <w:iCs/>
          <w:szCs w:val="20"/>
        </w:rPr>
      </w:pPr>
      <w:r>
        <w:rPr>
          <w:rFonts w:cs="Helvetica"/>
          <w:iCs/>
          <w:szCs w:val="20"/>
        </w:rPr>
        <w:t>Om skyldigheten att respektera konsumentens önskemål se artikel C6.</w:t>
      </w:r>
    </w:p>
    <w:p w14:paraId="0B36B1D0" w14:textId="77777777" w:rsidR="00736C35" w:rsidRDefault="00736C35" w:rsidP="00736C35">
      <w:pPr>
        <w:autoSpaceDE w:val="0"/>
        <w:autoSpaceDN w:val="0"/>
        <w:adjustRightInd w:val="0"/>
        <w:spacing w:after="0" w:line="240" w:lineRule="auto"/>
        <w:rPr>
          <w:rFonts w:cs="Helvetica"/>
          <w:iCs/>
          <w:szCs w:val="20"/>
        </w:rPr>
      </w:pPr>
    </w:p>
    <w:p w14:paraId="4C5032DB" w14:textId="77777777" w:rsidR="00736C35" w:rsidRDefault="00736C35" w:rsidP="00736C35">
      <w:pPr>
        <w:autoSpaceDE w:val="0"/>
        <w:autoSpaceDN w:val="0"/>
        <w:adjustRightInd w:val="0"/>
        <w:spacing w:after="0" w:line="240" w:lineRule="auto"/>
        <w:rPr>
          <w:rFonts w:cs="Helvetica"/>
          <w:iCs/>
          <w:szCs w:val="20"/>
        </w:rPr>
      </w:pPr>
    </w:p>
    <w:p w14:paraId="3BBBE189" w14:textId="77777777" w:rsidR="00736C35" w:rsidRDefault="00736C35" w:rsidP="00736C35">
      <w:pPr>
        <w:pBdr>
          <w:bottom w:val="single" w:sz="12" w:space="1" w:color="auto"/>
        </w:pBdr>
        <w:autoSpaceDE w:val="0"/>
        <w:autoSpaceDN w:val="0"/>
        <w:adjustRightInd w:val="0"/>
        <w:spacing w:after="0" w:line="240" w:lineRule="auto"/>
        <w:rPr>
          <w:rFonts w:cs="Helvetica"/>
          <w:iCs/>
          <w:szCs w:val="20"/>
        </w:rPr>
      </w:pPr>
    </w:p>
    <w:p w14:paraId="31C826C7" w14:textId="77777777" w:rsidR="00736C35" w:rsidRDefault="00736C35" w:rsidP="00736C35">
      <w:pPr>
        <w:autoSpaceDE w:val="0"/>
        <w:autoSpaceDN w:val="0"/>
        <w:adjustRightInd w:val="0"/>
        <w:spacing w:after="0" w:line="240" w:lineRule="auto"/>
        <w:rPr>
          <w:rFonts w:cs="Helvetica"/>
          <w:iCs/>
          <w:szCs w:val="20"/>
        </w:rPr>
      </w:pPr>
    </w:p>
    <w:p w14:paraId="66846A3F" w14:textId="77777777" w:rsidR="00736C35" w:rsidRDefault="00736C35" w:rsidP="00736C35">
      <w:pPr>
        <w:autoSpaceDE w:val="0"/>
        <w:autoSpaceDN w:val="0"/>
        <w:adjustRightInd w:val="0"/>
        <w:spacing w:after="0" w:line="240" w:lineRule="auto"/>
        <w:rPr>
          <w:rFonts w:cs="Helvetica"/>
          <w:iCs/>
          <w:szCs w:val="20"/>
        </w:rPr>
      </w:pPr>
    </w:p>
    <w:p w14:paraId="00ECD772" w14:textId="77777777" w:rsidR="00736C35" w:rsidRDefault="00736C35" w:rsidP="00736C35">
      <w:pPr>
        <w:autoSpaceDE w:val="0"/>
        <w:autoSpaceDN w:val="0"/>
        <w:adjustRightInd w:val="0"/>
        <w:spacing w:after="0" w:line="240" w:lineRule="auto"/>
        <w:rPr>
          <w:rFonts w:cs="Helvetica"/>
          <w:iCs/>
          <w:szCs w:val="20"/>
        </w:rPr>
      </w:pPr>
    </w:p>
    <w:p w14:paraId="1911DAC0" w14:textId="77777777" w:rsidR="00736C35" w:rsidRDefault="00736C35" w:rsidP="00736C35">
      <w:pPr>
        <w:autoSpaceDE w:val="0"/>
        <w:autoSpaceDN w:val="0"/>
        <w:adjustRightInd w:val="0"/>
        <w:spacing w:after="0" w:line="240" w:lineRule="auto"/>
        <w:rPr>
          <w:rFonts w:cs="Helvetica"/>
          <w:iCs/>
          <w:szCs w:val="20"/>
        </w:rPr>
      </w:pPr>
    </w:p>
    <w:p w14:paraId="5D01C347" w14:textId="77777777" w:rsidR="00736C35" w:rsidRDefault="00736C35" w:rsidP="00736C35">
      <w:pPr>
        <w:autoSpaceDE w:val="0"/>
        <w:autoSpaceDN w:val="0"/>
        <w:adjustRightInd w:val="0"/>
        <w:spacing w:after="0" w:line="240" w:lineRule="auto"/>
        <w:rPr>
          <w:rFonts w:cs="Helvetica"/>
          <w:iCs/>
          <w:szCs w:val="20"/>
        </w:rPr>
      </w:pPr>
    </w:p>
    <w:p w14:paraId="27AD63BB" w14:textId="77777777" w:rsidR="00736C35" w:rsidRDefault="00736C35" w:rsidP="00736C35">
      <w:pPr>
        <w:autoSpaceDE w:val="0"/>
        <w:autoSpaceDN w:val="0"/>
        <w:adjustRightInd w:val="0"/>
        <w:spacing w:after="0" w:line="240" w:lineRule="auto"/>
        <w:rPr>
          <w:rFonts w:cs="Helvetica"/>
          <w:iCs/>
          <w:szCs w:val="20"/>
        </w:rPr>
      </w:pPr>
    </w:p>
    <w:p w14:paraId="41D7D280" w14:textId="77777777" w:rsidR="00736C35" w:rsidRDefault="00736C35" w:rsidP="00736C35">
      <w:pPr>
        <w:autoSpaceDE w:val="0"/>
        <w:autoSpaceDN w:val="0"/>
        <w:adjustRightInd w:val="0"/>
        <w:spacing w:after="0" w:line="240" w:lineRule="auto"/>
        <w:rPr>
          <w:rFonts w:cs="Helvetica"/>
          <w:iCs/>
          <w:szCs w:val="20"/>
        </w:rPr>
      </w:pPr>
    </w:p>
    <w:p w14:paraId="0FB362FA" w14:textId="77777777" w:rsidR="00736C35" w:rsidRDefault="00736C35" w:rsidP="00736C35">
      <w:pPr>
        <w:autoSpaceDE w:val="0"/>
        <w:autoSpaceDN w:val="0"/>
        <w:adjustRightInd w:val="0"/>
        <w:spacing w:after="0" w:line="240" w:lineRule="auto"/>
        <w:rPr>
          <w:rFonts w:cs="Helvetica"/>
          <w:iCs/>
          <w:szCs w:val="20"/>
        </w:rPr>
      </w:pPr>
    </w:p>
    <w:p w14:paraId="6FE8C890" w14:textId="77777777" w:rsidR="00736C35" w:rsidRDefault="00736C35" w:rsidP="00736C35">
      <w:pPr>
        <w:autoSpaceDE w:val="0"/>
        <w:autoSpaceDN w:val="0"/>
        <w:adjustRightInd w:val="0"/>
        <w:spacing w:after="0" w:line="240" w:lineRule="auto"/>
        <w:rPr>
          <w:rFonts w:cs="Helvetica"/>
          <w:iCs/>
          <w:szCs w:val="20"/>
        </w:rPr>
      </w:pPr>
    </w:p>
    <w:p w14:paraId="506341E9" w14:textId="77777777" w:rsidR="00736C35" w:rsidRDefault="00736C35" w:rsidP="00736C35">
      <w:pPr>
        <w:autoSpaceDE w:val="0"/>
        <w:autoSpaceDN w:val="0"/>
        <w:adjustRightInd w:val="0"/>
        <w:spacing w:after="0" w:line="240" w:lineRule="auto"/>
        <w:rPr>
          <w:rFonts w:cs="Helvetica"/>
          <w:iCs/>
          <w:szCs w:val="20"/>
        </w:rPr>
      </w:pPr>
    </w:p>
    <w:p w14:paraId="0AE45C64" w14:textId="77777777" w:rsidR="00736C35" w:rsidRDefault="00736C35" w:rsidP="00736C35">
      <w:pPr>
        <w:autoSpaceDE w:val="0"/>
        <w:autoSpaceDN w:val="0"/>
        <w:adjustRightInd w:val="0"/>
        <w:spacing w:after="0" w:line="240" w:lineRule="auto"/>
        <w:rPr>
          <w:rFonts w:cs="Helvetica"/>
          <w:iCs/>
          <w:szCs w:val="20"/>
        </w:rPr>
      </w:pPr>
    </w:p>
    <w:p w14:paraId="75B92C83" w14:textId="77777777" w:rsidR="00736C35" w:rsidRDefault="00736C35" w:rsidP="00736C35">
      <w:pPr>
        <w:autoSpaceDE w:val="0"/>
        <w:autoSpaceDN w:val="0"/>
        <w:adjustRightInd w:val="0"/>
        <w:spacing w:after="0" w:line="240" w:lineRule="auto"/>
        <w:rPr>
          <w:rFonts w:cs="Helvetica"/>
          <w:iCs/>
          <w:szCs w:val="20"/>
        </w:rPr>
      </w:pPr>
    </w:p>
    <w:p w14:paraId="5BED82AB" w14:textId="77777777" w:rsidR="00736C35" w:rsidRPr="00736C35" w:rsidRDefault="00736C35" w:rsidP="00736C35">
      <w:pPr>
        <w:pStyle w:val="Rubrik3"/>
        <w:rPr>
          <w:rFonts w:asciiTheme="minorHAnsi" w:hAnsiTheme="minorHAnsi" w:cstheme="minorHAnsi"/>
          <w:b/>
          <w:bCs/>
        </w:rPr>
      </w:pPr>
      <w:bookmarkStart w:id="26" w:name="_Toc166773032"/>
    </w:p>
    <w:p w14:paraId="41BAB54F" w14:textId="77777777" w:rsidR="00736C35" w:rsidRPr="00EC1B77" w:rsidRDefault="00736C35" w:rsidP="00736C35">
      <w:pPr>
        <w:pStyle w:val="Rubrik3"/>
        <w:rPr>
          <w:rFonts w:asciiTheme="minorHAnsi" w:hAnsiTheme="minorHAnsi" w:cstheme="minorHAnsi"/>
          <w:b/>
          <w:bCs/>
          <w:lang w:val="en-GB"/>
        </w:rPr>
      </w:pPr>
      <w:r w:rsidRPr="00EC1B77">
        <w:rPr>
          <w:rFonts w:asciiTheme="minorHAnsi" w:hAnsiTheme="minorHAnsi" w:cstheme="minorHAnsi"/>
          <w:b/>
          <w:bCs/>
          <w:lang w:val="en-GB"/>
        </w:rPr>
        <w:t>Article 24 – Code responsibility</w:t>
      </w:r>
      <w:bookmarkEnd w:id="26"/>
      <w:r w:rsidRPr="00EC1B77">
        <w:rPr>
          <w:rFonts w:asciiTheme="minorHAnsi" w:hAnsiTheme="minorHAnsi" w:cstheme="minorHAnsi"/>
          <w:b/>
          <w:bCs/>
          <w:lang w:val="en-GB"/>
        </w:rPr>
        <w:t xml:space="preserve"> </w:t>
      </w:r>
    </w:p>
    <w:p w14:paraId="32CA73B6" w14:textId="77777777" w:rsidR="00736C35" w:rsidRPr="00EC1B77" w:rsidRDefault="00736C35" w:rsidP="00736C35">
      <w:pPr>
        <w:rPr>
          <w:lang w:val="en-GB"/>
        </w:rPr>
      </w:pPr>
      <w:r w:rsidRPr="00EC1B77">
        <w:rPr>
          <w:lang w:val="en-GB"/>
        </w:rPr>
        <w:t xml:space="preserve">Marketers have overall responsibility for their marketing communications. </w:t>
      </w:r>
    </w:p>
    <w:p w14:paraId="1BC5E90F" w14:textId="77777777" w:rsidR="00736C35" w:rsidRPr="00EC1B77" w:rsidRDefault="00736C35" w:rsidP="00736C35">
      <w:pPr>
        <w:spacing w:line="276" w:lineRule="auto"/>
        <w:rPr>
          <w:lang w:val="en-GB"/>
        </w:rPr>
      </w:pPr>
      <w:r w:rsidRPr="00EC1B77">
        <w:rPr>
          <w:lang w:val="en-GB"/>
        </w:rPr>
        <w:t>The responsibility to respect the rules of the Code also applies to other participants in the marketing eco-system to an extent commensurate with their respective activities, and level of expected professional knowledge and control, including but not limited to agencies, media, market influencers, bloggers, vloggers, affiliate networks, data analytics, social/digital media platforms and ad tech companies as well as those responsible for preparing algorithms and the use of artificial intelligence for marketing communications purposes.</w:t>
      </w:r>
    </w:p>
    <w:p w14:paraId="128A930F" w14:textId="77777777" w:rsidR="00736C35" w:rsidRDefault="00736C35" w:rsidP="00736C35">
      <w:pPr>
        <w:spacing w:line="276" w:lineRule="auto"/>
        <w:rPr>
          <w:lang w:val="en-GB"/>
        </w:rPr>
      </w:pPr>
      <w:r w:rsidRPr="00EC1B77">
        <w:rPr>
          <w:lang w:val="en-GB"/>
        </w:rPr>
        <w:t xml:space="preserve">The principle of responsibility is further explained under Code Responsibility in section II, Scope and Application of this code. </w:t>
      </w:r>
    </w:p>
    <w:p w14:paraId="6938592C" w14:textId="5AE76B61" w:rsidR="00736C35" w:rsidRPr="00B9682E" w:rsidRDefault="00736C35" w:rsidP="00736C35">
      <w:r w:rsidRPr="00B9682E">
        <w:t>_________________</w:t>
      </w:r>
      <w:r w:rsidR="001529DC">
        <w:t xml:space="preserve"> </w:t>
      </w:r>
    </w:p>
    <w:p w14:paraId="31C1EC10" w14:textId="77777777" w:rsidR="00736C35" w:rsidRPr="00B9682E" w:rsidRDefault="00736C35" w:rsidP="00736C35"/>
    <w:p w14:paraId="7789FE0C" w14:textId="77777777" w:rsidR="00736C35" w:rsidRPr="00047434" w:rsidRDefault="00736C35" w:rsidP="00736C35">
      <w:r w:rsidRPr="00047434">
        <w:rPr>
          <w:b/>
          <w:bCs/>
          <w:sz w:val="24"/>
          <w:szCs w:val="24"/>
        </w:rPr>
        <w:t>Artikel 24 – Regelansvar</w:t>
      </w:r>
    </w:p>
    <w:p w14:paraId="03E40335" w14:textId="77777777" w:rsidR="00736C35" w:rsidRDefault="00736C35" w:rsidP="00736C35">
      <w:pPr>
        <w:autoSpaceDE w:val="0"/>
        <w:autoSpaceDN w:val="0"/>
        <w:adjustRightInd w:val="0"/>
        <w:spacing w:after="0" w:line="240" w:lineRule="auto"/>
        <w:rPr>
          <w:rFonts w:cs="Helvetica"/>
          <w:iCs/>
          <w:szCs w:val="20"/>
        </w:rPr>
      </w:pPr>
      <w:r>
        <w:rPr>
          <w:rFonts w:cs="Helvetica"/>
          <w:iCs/>
          <w:szCs w:val="20"/>
        </w:rPr>
        <w:t xml:space="preserve">Marknadsföraren </w:t>
      </w:r>
      <w:r w:rsidRPr="002B117C">
        <w:rPr>
          <w:rFonts w:cs="Helvetica"/>
          <w:iCs/>
          <w:szCs w:val="20"/>
        </w:rPr>
        <w:t>har det övergripande ansvaret för marknadskommunikationen.</w:t>
      </w:r>
    </w:p>
    <w:p w14:paraId="5D5BAAA5" w14:textId="77777777" w:rsidR="00736C35" w:rsidRDefault="00736C35" w:rsidP="00736C35">
      <w:pPr>
        <w:autoSpaceDE w:val="0"/>
        <w:autoSpaceDN w:val="0"/>
        <w:adjustRightInd w:val="0"/>
        <w:spacing w:after="0" w:line="276" w:lineRule="auto"/>
        <w:rPr>
          <w:rFonts w:cs="Helvetica"/>
          <w:iCs/>
          <w:szCs w:val="20"/>
        </w:rPr>
      </w:pPr>
    </w:p>
    <w:p w14:paraId="20AE6418" w14:textId="134CEC1B" w:rsidR="00736C35" w:rsidRDefault="00736C35" w:rsidP="00736C35">
      <w:pPr>
        <w:autoSpaceDE w:val="0"/>
        <w:autoSpaceDN w:val="0"/>
        <w:adjustRightInd w:val="0"/>
        <w:spacing w:after="0" w:line="276" w:lineRule="auto"/>
        <w:rPr>
          <w:rFonts w:cs="Helvetica"/>
          <w:iCs/>
          <w:szCs w:val="20"/>
        </w:rPr>
      </w:pPr>
      <w:r>
        <w:rPr>
          <w:rFonts w:cs="Helvetica"/>
          <w:iCs/>
          <w:szCs w:val="20"/>
        </w:rPr>
        <w:t>Ansvaret för att dessa regler iakttas delas också av andra</w:t>
      </w:r>
      <w:r w:rsidR="00E32133">
        <w:rPr>
          <w:rFonts w:cs="Helvetica"/>
          <w:iCs/>
          <w:szCs w:val="20"/>
        </w:rPr>
        <w:t xml:space="preserve"> aktörer</w:t>
      </w:r>
      <w:r>
        <w:rPr>
          <w:rFonts w:cs="Helvetica"/>
          <w:iCs/>
          <w:szCs w:val="20"/>
        </w:rPr>
        <w:t xml:space="preserve"> inom marknadsföringsområdet, i förhållande till vad de gör, deras förväntade kompentens och bestämmande. Detta gäller exempelvis kommunikationsbyråer, media,</w:t>
      </w:r>
      <w:r w:rsidR="001529DC">
        <w:rPr>
          <w:rFonts w:cs="Helvetica"/>
          <w:iCs/>
          <w:szCs w:val="20"/>
        </w:rPr>
        <w:t xml:space="preserve"> </w:t>
      </w:r>
      <w:r>
        <w:rPr>
          <w:rFonts w:cs="Helvetica"/>
          <w:iCs/>
          <w:szCs w:val="20"/>
        </w:rPr>
        <w:t>influencer</w:t>
      </w:r>
      <w:r w:rsidR="00E32133">
        <w:rPr>
          <w:rFonts w:cs="Helvetica"/>
          <w:iCs/>
          <w:szCs w:val="20"/>
        </w:rPr>
        <w:t>s</w:t>
      </w:r>
      <w:r>
        <w:rPr>
          <w:rFonts w:cs="Helvetica"/>
          <w:iCs/>
          <w:szCs w:val="20"/>
        </w:rPr>
        <w:t>, bloggare, vloggare, affiliatenätverk, dataanalytiker, social</w:t>
      </w:r>
      <w:r w:rsidR="00E32133">
        <w:rPr>
          <w:rFonts w:cs="Helvetica"/>
          <w:iCs/>
          <w:szCs w:val="20"/>
        </w:rPr>
        <w:t>a</w:t>
      </w:r>
      <w:r>
        <w:rPr>
          <w:rFonts w:cs="Helvetica"/>
          <w:iCs/>
          <w:szCs w:val="20"/>
        </w:rPr>
        <w:t xml:space="preserve">/digitala medieplattformar och adtech-företag, liksom de vilka konstruerar algoritmer och de som beslutar om artificiell intelligens för marknadsföringsändamål. </w:t>
      </w:r>
    </w:p>
    <w:p w14:paraId="5D42B2A0" w14:textId="77777777" w:rsidR="00736C35" w:rsidRDefault="00736C35" w:rsidP="00736C35">
      <w:pPr>
        <w:autoSpaceDE w:val="0"/>
        <w:autoSpaceDN w:val="0"/>
        <w:adjustRightInd w:val="0"/>
        <w:spacing w:after="0" w:line="276" w:lineRule="auto"/>
        <w:rPr>
          <w:rFonts w:cs="Helvetica"/>
          <w:iCs/>
          <w:szCs w:val="20"/>
        </w:rPr>
      </w:pPr>
    </w:p>
    <w:p w14:paraId="62CB9005" w14:textId="71E93409" w:rsidR="00736C35" w:rsidRDefault="00736C35" w:rsidP="00736C35">
      <w:pPr>
        <w:autoSpaceDE w:val="0"/>
        <w:autoSpaceDN w:val="0"/>
        <w:adjustRightInd w:val="0"/>
        <w:spacing w:after="0" w:line="276" w:lineRule="auto"/>
        <w:rPr>
          <w:rFonts w:cs="Helvetica"/>
          <w:iCs/>
          <w:szCs w:val="20"/>
        </w:rPr>
      </w:pPr>
      <w:r>
        <w:rPr>
          <w:rFonts w:cs="Helvetica"/>
          <w:iCs/>
          <w:szCs w:val="20"/>
        </w:rPr>
        <w:t>Principerna för regelansvar utvecklas ytterligare</w:t>
      </w:r>
      <w:r w:rsidR="001529DC">
        <w:rPr>
          <w:rFonts w:cs="Helvetica"/>
          <w:iCs/>
          <w:szCs w:val="20"/>
        </w:rPr>
        <w:t xml:space="preserve"> </w:t>
      </w:r>
      <w:r w:rsidR="00D85424">
        <w:rPr>
          <w:rFonts w:cs="Helvetica"/>
          <w:iCs/>
          <w:szCs w:val="20"/>
        </w:rPr>
        <w:t xml:space="preserve">under </w:t>
      </w:r>
      <w:r>
        <w:rPr>
          <w:rFonts w:cs="Helvetica"/>
          <w:iCs/>
          <w:szCs w:val="20"/>
        </w:rPr>
        <w:t xml:space="preserve">Regelansvar </w:t>
      </w:r>
      <w:r w:rsidR="00D85424">
        <w:rPr>
          <w:rFonts w:cs="Helvetica"/>
          <w:iCs/>
          <w:szCs w:val="20"/>
        </w:rPr>
        <w:t xml:space="preserve">i avsnitt </w:t>
      </w:r>
      <w:r>
        <w:rPr>
          <w:rFonts w:cs="Helvetica"/>
          <w:iCs/>
          <w:szCs w:val="20"/>
        </w:rPr>
        <w:t xml:space="preserve">2 – Tillämpningsområde. </w:t>
      </w:r>
    </w:p>
    <w:p w14:paraId="3660FF3C" w14:textId="77777777" w:rsidR="00736C35" w:rsidRPr="00047434" w:rsidRDefault="00736C35" w:rsidP="00736C35">
      <w:pPr>
        <w:spacing w:line="276" w:lineRule="auto"/>
      </w:pPr>
    </w:p>
    <w:p w14:paraId="422C7E75" w14:textId="77777777" w:rsidR="00736C35" w:rsidRDefault="00736C35" w:rsidP="00736C35">
      <w:pPr>
        <w:pBdr>
          <w:bottom w:val="single" w:sz="12" w:space="1" w:color="auto"/>
        </w:pBdr>
      </w:pPr>
    </w:p>
    <w:p w14:paraId="3FFC2A4B" w14:textId="77777777" w:rsidR="00736C35" w:rsidRDefault="00736C35" w:rsidP="00736C35"/>
    <w:p w14:paraId="47EF4647" w14:textId="77777777" w:rsidR="00736C35" w:rsidRPr="00D762C2" w:rsidRDefault="00736C35" w:rsidP="00736C35">
      <w:pPr>
        <w:pStyle w:val="Rubrik3"/>
        <w:spacing w:line="276" w:lineRule="auto"/>
        <w:rPr>
          <w:rFonts w:asciiTheme="minorHAnsi" w:hAnsiTheme="minorHAnsi" w:cstheme="minorHAnsi"/>
          <w:b/>
          <w:bCs/>
          <w:lang w:val="en-GB"/>
        </w:rPr>
      </w:pPr>
      <w:bookmarkStart w:id="27" w:name="_Toc166773033"/>
      <w:r w:rsidRPr="00D762C2">
        <w:rPr>
          <w:rFonts w:asciiTheme="minorHAnsi" w:hAnsiTheme="minorHAnsi" w:cstheme="minorHAnsi"/>
          <w:b/>
          <w:bCs/>
          <w:lang w:val="en-GB"/>
        </w:rPr>
        <w:t>Article 25 – Correction and redress for contravention of the Code</w:t>
      </w:r>
      <w:bookmarkEnd w:id="27"/>
      <w:r w:rsidRPr="00D762C2">
        <w:rPr>
          <w:rFonts w:asciiTheme="minorHAnsi" w:hAnsiTheme="minorHAnsi" w:cstheme="minorHAnsi"/>
          <w:b/>
          <w:bCs/>
          <w:lang w:val="en-GB"/>
        </w:rPr>
        <w:t xml:space="preserve"> </w:t>
      </w:r>
    </w:p>
    <w:p w14:paraId="4167F320" w14:textId="77777777" w:rsidR="00736C35" w:rsidRDefault="00736C35" w:rsidP="00736C35">
      <w:pPr>
        <w:spacing w:line="276" w:lineRule="auto"/>
        <w:rPr>
          <w:lang w:val="en-GB"/>
        </w:rPr>
      </w:pPr>
      <w:r w:rsidRPr="00D762C2">
        <w:rPr>
          <w:lang w:val="en-GB"/>
        </w:rPr>
        <w:t>Subsequent correction and/or redress for a contravention of the Code, by the party responsible, is desirable but does not excuse the contravention.</w:t>
      </w:r>
    </w:p>
    <w:p w14:paraId="4BE6EA97" w14:textId="77777777" w:rsidR="00736C35" w:rsidRPr="00B9682E" w:rsidRDefault="00736C35" w:rsidP="00736C35">
      <w:pPr>
        <w:spacing w:line="276" w:lineRule="auto"/>
      </w:pPr>
      <w:r w:rsidRPr="00B9682E">
        <w:t xml:space="preserve">_________________ </w:t>
      </w:r>
    </w:p>
    <w:p w14:paraId="74C28622" w14:textId="77777777" w:rsidR="00736C35" w:rsidRPr="00B9682E" w:rsidRDefault="00736C35" w:rsidP="00736C35">
      <w:pPr>
        <w:spacing w:line="276" w:lineRule="auto"/>
      </w:pPr>
    </w:p>
    <w:p w14:paraId="65A0BA0A" w14:textId="77777777" w:rsidR="00736C35" w:rsidRPr="00B9682E" w:rsidRDefault="00736C35" w:rsidP="00736C35">
      <w:pPr>
        <w:spacing w:line="276" w:lineRule="auto"/>
      </w:pPr>
      <w:r w:rsidRPr="00B9682E">
        <w:rPr>
          <w:b/>
          <w:bCs/>
          <w:sz w:val="24"/>
          <w:szCs w:val="24"/>
        </w:rPr>
        <w:t xml:space="preserve">Artikel 25 – Rättelse </w:t>
      </w:r>
    </w:p>
    <w:p w14:paraId="620DFCDA" w14:textId="77777777" w:rsidR="00736C35" w:rsidRPr="00076EC3" w:rsidRDefault="00736C35" w:rsidP="00736C35">
      <w:pPr>
        <w:autoSpaceDE w:val="0"/>
        <w:autoSpaceDN w:val="0"/>
        <w:adjustRightInd w:val="0"/>
        <w:spacing w:after="0" w:line="276" w:lineRule="auto"/>
        <w:rPr>
          <w:rFonts w:cs="Helvetica"/>
          <w:iCs/>
          <w:szCs w:val="20"/>
        </w:rPr>
      </w:pPr>
      <w:r w:rsidRPr="00076EC3">
        <w:rPr>
          <w:rFonts w:cs="Helvetica"/>
          <w:iCs/>
          <w:szCs w:val="20"/>
        </w:rPr>
        <w:t>Att marknadskommunikation som strider mot reglerna föranleder den ansvarige att i efterhand</w:t>
      </w:r>
    </w:p>
    <w:p w14:paraId="4DAA34A0" w14:textId="77777777" w:rsidR="00736C35" w:rsidRDefault="00736C35" w:rsidP="00736C35">
      <w:pPr>
        <w:autoSpaceDE w:val="0"/>
        <w:autoSpaceDN w:val="0"/>
        <w:adjustRightInd w:val="0"/>
        <w:spacing w:after="0" w:line="276" w:lineRule="auto"/>
        <w:rPr>
          <w:rFonts w:cs="Helvetica"/>
          <w:iCs/>
          <w:szCs w:val="20"/>
        </w:rPr>
      </w:pPr>
      <w:r w:rsidRPr="00076EC3">
        <w:rPr>
          <w:rFonts w:cs="Helvetica"/>
          <w:iCs/>
          <w:szCs w:val="20"/>
        </w:rPr>
        <w:t>lämna korrigerande uppgifter och/eller lämplig gottgörelse är önskvärt, men medför</w:t>
      </w:r>
      <w:r>
        <w:rPr>
          <w:rFonts w:cs="Helvetica"/>
          <w:iCs/>
          <w:szCs w:val="20"/>
        </w:rPr>
        <w:t xml:space="preserve"> </w:t>
      </w:r>
      <w:r w:rsidRPr="00076EC3">
        <w:rPr>
          <w:rFonts w:cs="Helvetica"/>
          <w:iCs/>
          <w:szCs w:val="20"/>
        </w:rPr>
        <w:t>inte att överträdelsen blir försvarlig.</w:t>
      </w:r>
    </w:p>
    <w:p w14:paraId="15B1BA84" w14:textId="77777777" w:rsidR="00736C35" w:rsidRPr="00D762C2" w:rsidRDefault="00736C35" w:rsidP="00736C35">
      <w:pPr>
        <w:pBdr>
          <w:bottom w:val="single" w:sz="12" w:space="1" w:color="auto"/>
        </w:pBdr>
      </w:pPr>
    </w:p>
    <w:p w14:paraId="5E4D0C01" w14:textId="77777777" w:rsidR="00736C35" w:rsidRPr="00D762C2" w:rsidRDefault="00736C35" w:rsidP="00736C35">
      <w:pPr>
        <w:pStyle w:val="Rubrik3"/>
        <w:rPr>
          <w:rFonts w:asciiTheme="minorHAnsi" w:hAnsiTheme="minorHAnsi" w:cstheme="minorHAnsi"/>
          <w:b/>
          <w:bCs/>
          <w:lang w:val="en-GB"/>
        </w:rPr>
      </w:pPr>
      <w:bookmarkStart w:id="28" w:name="_Toc166773034"/>
      <w:r w:rsidRPr="00D762C2">
        <w:rPr>
          <w:rFonts w:asciiTheme="minorHAnsi" w:hAnsiTheme="minorHAnsi" w:cstheme="minorHAnsi"/>
          <w:b/>
          <w:bCs/>
          <w:lang w:val="en-GB"/>
        </w:rPr>
        <w:lastRenderedPageBreak/>
        <w:t>Article 26 – Respect for self-regulatory decisions</w:t>
      </w:r>
      <w:bookmarkEnd w:id="28"/>
    </w:p>
    <w:p w14:paraId="4CD26917" w14:textId="77777777" w:rsidR="00736C35" w:rsidRPr="00D762C2" w:rsidRDefault="00736C35" w:rsidP="00736C35">
      <w:pPr>
        <w:spacing w:line="276" w:lineRule="auto"/>
        <w:rPr>
          <w:lang w:val="en-GB"/>
        </w:rPr>
      </w:pPr>
      <w:r w:rsidRPr="00D762C2">
        <w:rPr>
          <w:lang w:val="en-GB"/>
        </w:rPr>
        <w:t>No one, programme or machine in the marketing eco-system should be knowingly involved in the publication, delivery or distribution of any marketing communications deemed unacceptable by the relevant self-regulatory body. Marketing communications obviously contravening the applicable self-regulatory rules should not knowingly be accepted and if already published be removed promptly.</w:t>
      </w:r>
    </w:p>
    <w:p w14:paraId="3F167252" w14:textId="77777777" w:rsidR="00736C35" w:rsidRPr="00D762C2" w:rsidRDefault="00736C35" w:rsidP="00736C35">
      <w:pPr>
        <w:spacing w:line="276" w:lineRule="auto"/>
        <w:rPr>
          <w:lang w:val="en-GB"/>
        </w:rPr>
      </w:pPr>
      <w:r w:rsidRPr="00D762C2">
        <w:rPr>
          <w:lang w:val="en-GB"/>
        </w:rPr>
        <w:t>All parties should include a clause in their contracts and other agreements pertaining to marketing communication, committing signatories to comply with the applicable laws and self-regulatory rules, and to respect decisions by the relevant self-regulatory body and support its operation.</w:t>
      </w:r>
    </w:p>
    <w:p w14:paraId="5B2C7AE5" w14:textId="77777777" w:rsidR="00736C35" w:rsidRDefault="00736C35" w:rsidP="00736C35">
      <w:pPr>
        <w:spacing w:line="276" w:lineRule="auto"/>
        <w:rPr>
          <w:lang w:val="en-GB"/>
        </w:rPr>
      </w:pPr>
      <w:r w:rsidRPr="00D762C2">
        <w:rPr>
          <w:lang w:val="en-GB"/>
        </w:rPr>
        <w:t>In countries where no effective self-regulatory codes and arrangements exist, contracts and other agreements should include a clause committing signatories to comply with the current ICC Code.</w:t>
      </w:r>
    </w:p>
    <w:p w14:paraId="54738B7E" w14:textId="77777777" w:rsidR="00736C35" w:rsidRDefault="00736C35" w:rsidP="00736C35">
      <w:pPr>
        <w:spacing w:line="276" w:lineRule="auto"/>
        <w:rPr>
          <w:lang w:val="en-GB"/>
        </w:rPr>
      </w:pPr>
    </w:p>
    <w:p w14:paraId="6FBB349E" w14:textId="77777777" w:rsidR="00736C35" w:rsidRPr="00B9682E" w:rsidRDefault="00736C35" w:rsidP="00736C35">
      <w:r w:rsidRPr="00B9682E">
        <w:t xml:space="preserve">_________________ </w:t>
      </w:r>
    </w:p>
    <w:p w14:paraId="7BDE750D" w14:textId="77777777" w:rsidR="00736C35" w:rsidRPr="00B9682E" w:rsidRDefault="00736C35" w:rsidP="00736C35"/>
    <w:p w14:paraId="203D640B" w14:textId="77777777" w:rsidR="00736C35" w:rsidRPr="00C029F6" w:rsidRDefault="00736C35" w:rsidP="00736C35">
      <w:pPr>
        <w:autoSpaceDE w:val="0"/>
        <w:autoSpaceDN w:val="0"/>
        <w:adjustRightInd w:val="0"/>
        <w:spacing w:after="0" w:line="240" w:lineRule="auto"/>
        <w:rPr>
          <w:rFonts w:cs="Helvetica"/>
          <w:iCs/>
          <w:sz w:val="24"/>
        </w:rPr>
      </w:pPr>
      <w:r w:rsidRPr="00C029F6">
        <w:rPr>
          <w:rFonts w:cs="Helvetica"/>
          <w:b/>
          <w:iCs/>
          <w:sz w:val="24"/>
        </w:rPr>
        <w:t>Artikel 26 – Upprätthållande av beslut</w:t>
      </w:r>
    </w:p>
    <w:p w14:paraId="6E33B842" w14:textId="77777777" w:rsidR="00736C35" w:rsidRDefault="00736C35" w:rsidP="00736C35">
      <w:pPr>
        <w:autoSpaceDE w:val="0"/>
        <w:autoSpaceDN w:val="0"/>
        <w:adjustRightInd w:val="0"/>
        <w:spacing w:after="0" w:line="240" w:lineRule="auto"/>
        <w:rPr>
          <w:rFonts w:cs="Helvetica"/>
          <w:iCs/>
          <w:szCs w:val="20"/>
        </w:rPr>
      </w:pPr>
    </w:p>
    <w:p w14:paraId="5130BA01" w14:textId="7DEFF1A4" w:rsidR="00736C35" w:rsidRDefault="00736C35" w:rsidP="00736C35">
      <w:pPr>
        <w:autoSpaceDE w:val="0"/>
        <w:autoSpaceDN w:val="0"/>
        <w:adjustRightInd w:val="0"/>
        <w:spacing w:after="0" w:line="276" w:lineRule="auto"/>
        <w:rPr>
          <w:rFonts w:cs="Helvetica"/>
          <w:iCs/>
          <w:szCs w:val="20"/>
        </w:rPr>
      </w:pPr>
      <w:r>
        <w:rPr>
          <w:rFonts w:cs="Helvetica"/>
          <w:iCs/>
          <w:szCs w:val="20"/>
        </w:rPr>
        <w:t>M</w:t>
      </w:r>
      <w:r w:rsidRPr="00BB7809">
        <w:rPr>
          <w:rFonts w:cs="Helvetica"/>
          <w:iCs/>
          <w:szCs w:val="20"/>
        </w:rPr>
        <w:t>ar</w:t>
      </w:r>
      <w:r>
        <w:rPr>
          <w:rFonts w:cs="Helvetica"/>
          <w:iCs/>
          <w:szCs w:val="20"/>
        </w:rPr>
        <w:t>knadsförare</w:t>
      </w:r>
      <w:r w:rsidR="00D85424">
        <w:rPr>
          <w:rFonts w:cs="Helvetica"/>
          <w:iCs/>
          <w:szCs w:val="20"/>
        </w:rPr>
        <w:t xml:space="preserve"> och andra aktörer </w:t>
      </w:r>
      <w:r w:rsidRPr="00BB7809">
        <w:rPr>
          <w:rFonts w:cs="Helvetica"/>
          <w:iCs/>
          <w:szCs w:val="20"/>
        </w:rPr>
        <w:t>får inte</w:t>
      </w:r>
      <w:r>
        <w:rPr>
          <w:rFonts w:cs="Helvetica"/>
          <w:iCs/>
          <w:szCs w:val="20"/>
        </w:rPr>
        <w:t xml:space="preserve"> medvetet</w:t>
      </w:r>
      <w:r w:rsidRPr="00BB7809">
        <w:rPr>
          <w:rFonts w:cs="Helvetica"/>
          <w:iCs/>
          <w:szCs w:val="20"/>
        </w:rPr>
        <w:t xml:space="preserve"> medverka till publicering</w:t>
      </w:r>
      <w:r>
        <w:rPr>
          <w:rFonts w:cs="Helvetica"/>
          <w:iCs/>
          <w:szCs w:val="20"/>
        </w:rPr>
        <w:t>, sändning eller spridning</w:t>
      </w:r>
      <w:r w:rsidRPr="00BB7809">
        <w:rPr>
          <w:rFonts w:cs="Helvetica"/>
          <w:iCs/>
          <w:szCs w:val="20"/>
        </w:rPr>
        <w:t xml:space="preserve"> av reklam eller</w:t>
      </w:r>
      <w:r>
        <w:rPr>
          <w:rFonts w:cs="Helvetica"/>
          <w:iCs/>
          <w:szCs w:val="20"/>
        </w:rPr>
        <w:t xml:space="preserve"> </w:t>
      </w:r>
      <w:r w:rsidRPr="00BB7809">
        <w:rPr>
          <w:rFonts w:cs="Helvetica"/>
          <w:iCs/>
          <w:szCs w:val="20"/>
        </w:rPr>
        <w:t>annan marknadskommunikation som behörigt självreglerande organ funnit strida mot dessa</w:t>
      </w:r>
      <w:r>
        <w:rPr>
          <w:rFonts w:cs="Helvetica"/>
          <w:iCs/>
          <w:szCs w:val="20"/>
        </w:rPr>
        <w:t xml:space="preserve"> </w:t>
      </w:r>
      <w:r w:rsidRPr="00BB7809">
        <w:rPr>
          <w:rFonts w:cs="Helvetica"/>
          <w:iCs/>
          <w:szCs w:val="20"/>
        </w:rPr>
        <w:t>regler.</w:t>
      </w:r>
      <w:r>
        <w:rPr>
          <w:rFonts w:cs="Helvetica"/>
          <w:iCs/>
          <w:szCs w:val="20"/>
        </w:rPr>
        <w:t xml:space="preserve"> Detta gäller även publicering etc som styrs av någon programvara eller annan teknisk lösning. </w:t>
      </w:r>
      <w:r w:rsidR="00D61863">
        <w:rPr>
          <w:rFonts w:cs="Helvetica"/>
          <w:iCs/>
          <w:szCs w:val="20"/>
        </w:rPr>
        <w:t xml:space="preserve">Marknadskommunikation som uppenbart strider mot tillämplig självreglering får inte medvetet accepteras för spridning och om den redan har publicerats ska den omgående tas bort. </w:t>
      </w:r>
    </w:p>
    <w:p w14:paraId="555CA648" w14:textId="77777777" w:rsidR="00736C35" w:rsidRPr="00BB7809" w:rsidRDefault="00736C35" w:rsidP="00736C35">
      <w:pPr>
        <w:autoSpaceDE w:val="0"/>
        <w:autoSpaceDN w:val="0"/>
        <w:adjustRightInd w:val="0"/>
        <w:spacing w:after="0" w:line="276" w:lineRule="auto"/>
        <w:rPr>
          <w:rFonts w:cs="Helvetica"/>
          <w:iCs/>
          <w:szCs w:val="20"/>
        </w:rPr>
      </w:pPr>
    </w:p>
    <w:p w14:paraId="5E6403E7" w14:textId="77777777" w:rsidR="00736C35" w:rsidRDefault="00736C35" w:rsidP="00736C35">
      <w:pPr>
        <w:autoSpaceDE w:val="0"/>
        <w:autoSpaceDN w:val="0"/>
        <w:adjustRightInd w:val="0"/>
        <w:spacing w:after="0" w:line="276" w:lineRule="auto"/>
        <w:rPr>
          <w:rFonts w:cs="Helvetica"/>
          <w:iCs/>
          <w:szCs w:val="20"/>
        </w:rPr>
      </w:pPr>
      <w:r w:rsidRPr="00BB7809">
        <w:rPr>
          <w:rFonts w:cs="Helvetica"/>
          <w:iCs/>
          <w:szCs w:val="20"/>
        </w:rPr>
        <w:t>Berörda parter uppmanas att i sina avtal och överenskommelser om reklam och annan</w:t>
      </w:r>
      <w:r>
        <w:rPr>
          <w:rFonts w:cs="Helvetica"/>
          <w:iCs/>
          <w:szCs w:val="20"/>
        </w:rPr>
        <w:t xml:space="preserve"> </w:t>
      </w:r>
      <w:r w:rsidRPr="00BB7809">
        <w:rPr>
          <w:rFonts w:cs="Helvetica"/>
          <w:iCs/>
          <w:szCs w:val="20"/>
        </w:rPr>
        <w:t>marknadskommunikation förbinda sig att iaktta tillämplig</w:t>
      </w:r>
      <w:r>
        <w:rPr>
          <w:rFonts w:cs="Helvetica"/>
          <w:iCs/>
          <w:szCs w:val="20"/>
        </w:rPr>
        <w:t xml:space="preserve"> lag och relevanta</w:t>
      </w:r>
      <w:r w:rsidRPr="00BB7809">
        <w:rPr>
          <w:rFonts w:cs="Helvetica"/>
          <w:iCs/>
          <w:szCs w:val="20"/>
        </w:rPr>
        <w:t xml:space="preserve"> självreglerande normer </w:t>
      </w:r>
      <w:r>
        <w:rPr>
          <w:rFonts w:cs="Helvetica"/>
          <w:iCs/>
          <w:szCs w:val="20"/>
        </w:rPr>
        <w:t>samt</w:t>
      </w:r>
      <w:r w:rsidRPr="00BB7809">
        <w:rPr>
          <w:rFonts w:cs="Helvetica"/>
          <w:iCs/>
          <w:szCs w:val="20"/>
        </w:rPr>
        <w:t xml:space="preserve"> att följa</w:t>
      </w:r>
      <w:r>
        <w:rPr>
          <w:rFonts w:cs="Helvetica"/>
          <w:iCs/>
          <w:szCs w:val="20"/>
        </w:rPr>
        <w:t xml:space="preserve"> </w:t>
      </w:r>
      <w:r w:rsidRPr="00BB7809">
        <w:rPr>
          <w:rFonts w:cs="Helvetica"/>
          <w:iCs/>
          <w:szCs w:val="20"/>
        </w:rPr>
        <w:t>beslut och uttalanden från det aktuella självregleringsorganet</w:t>
      </w:r>
      <w:r>
        <w:rPr>
          <w:rStyle w:val="Fotnotsreferens"/>
          <w:rFonts w:cs="Helvetica"/>
          <w:iCs/>
          <w:szCs w:val="20"/>
        </w:rPr>
        <w:footnoteReference w:id="19"/>
      </w:r>
      <w:r>
        <w:rPr>
          <w:rFonts w:cs="Helvetica"/>
          <w:iCs/>
          <w:szCs w:val="20"/>
        </w:rPr>
        <w:t xml:space="preserve"> samt att stödja dess verksamhet</w:t>
      </w:r>
      <w:r w:rsidRPr="00BB7809">
        <w:rPr>
          <w:rFonts w:cs="Helvetica"/>
          <w:iCs/>
          <w:szCs w:val="20"/>
        </w:rPr>
        <w:t>.</w:t>
      </w:r>
    </w:p>
    <w:p w14:paraId="3DF69666" w14:textId="77777777" w:rsidR="00736C35" w:rsidRPr="00BB7809" w:rsidRDefault="00736C35" w:rsidP="00736C35">
      <w:pPr>
        <w:autoSpaceDE w:val="0"/>
        <w:autoSpaceDN w:val="0"/>
        <w:adjustRightInd w:val="0"/>
        <w:spacing w:after="0" w:line="276" w:lineRule="auto"/>
        <w:rPr>
          <w:rFonts w:cs="Helvetica"/>
          <w:iCs/>
          <w:szCs w:val="20"/>
        </w:rPr>
      </w:pPr>
    </w:p>
    <w:p w14:paraId="37F4ACF5" w14:textId="77777777" w:rsidR="00736C35" w:rsidRDefault="00736C35" w:rsidP="00736C35">
      <w:pPr>
        <w:autoSpaceDE w:val="0"/>
        <w:autoSpaceDN w:val="0"/>
        <w:adjustRightInd w:val="0"/>
        <w:spacing w:after="0" w:line="276" w:lineRule="auto"/>
        <w:rPr>
          <w:rFonts w:cs="Helvetica"/>
          <w:iCs/>
          <w:szCs w:val="20"/>
        </w:rPr>
      </w:pPr>
      <w:r w:rsidRPr="00BB7809">
        <w:rPr>
          <w:rFonts w:cs="Helvetica"/>
          <w:iCs/>
          <w:szCs w:val="20"/>
        </w:rPr>
        <w:t>I länder som saknar effektiv självreglering uppmanas berörda parter att i sina avtal och</w:t>
      </w:r>
      <w:r>
        <w:rPr>
          <w:rFonts w:cs="Helvetica"/>
          <w:iCs/>
          <w:szCs w:val="20"/>
        </w:rPr>
        <w:t xml:space="preserve"> </w:t>
      </w:r>
      <w:r w:rsidRPr="00BB7809">
        <w:rPr>
          <w:rFonts w:cs="Helvetica"/>
          <w:iCs/>
          <w:szCs w:val="20"/>
        </w:rPr>
        <w:t>överenskommelser ta in en klausul som förpliktigar</w:t>
      </w:r>
      <w:r>
        <w:rPr>
          <w:rFonts w:cs="Helvetica"/>
          <w:iCs/>
          <w:szCs w:val="20"/>
        </w:rPr>
        <w:t xml:space="preserve"> </w:t>
      </w:r>
      <w:r w:rsidRPr="00BB7809">
        <w:rPr>
          <w:rFonts w:cs="Helvetica"/>
          <w:iCs/>
          <w:szCs w:val="20"/>
        </w:rPr>
        <w:t>dem att följ</w:t>
      </w:r>
      <w:r>
        <w:rPr>
          <w:rFonts w:cs="Helvetica"/>
          <w:iCs/>
          <w:szCs w:val="20"/>
        </w:rPr>
        <w:t>a gällande ICC-kod</w:t>
      </w:r>
      <w:r w:rsidRPr="00BB7809">
        <w:rPr>
          <w:rFonts w:cs="Helvetica"/>
          <w:iCs/>
          <w:szCs w:val="20"/>
        </w:rPr>
        <w:t>.</w:t>
      </w:r>
    </w:p>
    <w:p w14:paraId="409C0E0B" w14:textId="77777777" w:rsidR="00736C35" w:rsidRDefault="00736C35" w:rsidP="00736C35">
      <w:pPr>
        <w:autoSpaceDE w:val="0"/>
        <w:autoSpaceDN w:val="0"/>
        <w:adjustRightInd w:val="0"/>
        <w:spacing w:after="0" w:line="276" w:lineRule="auto"/>
        <w:rPr>
          <w:rFonts w:cs="Helvetica"/>
          <w:iCs/>
          <w:szCs w:val="20"/>
        </w:rPr>
      </w:pPr>
    </w:p>
    <w:p w14:paraId="3DD38A12" w14:textId="77777777" w:rsidR="00736C35" w:rsidRDefault="00736C35" w:rsidP="00736C35">
      <w:pPr>
        <w:autoSpaceDE w:val="0"/>
        <w:autoSpaceDN w:val="0"/>
        <w:adjustRightInd w:val="0"/>
        <w:spacing w:after="0" w:line="276" w:lineRule="auto"/>
        <w:rPr>
          <w:rFonts w:cs="Helvetica"/>
          <w:iCs/>
          <w:szCs w:val="20"/>
        </w:rPr>
      </w:pPr>
    </w:p>
    <w:p w14:paraId="7764B8B7" w14:textId="77777777" w:rsidR="00736C35" w:rsidRDefault="00736C35" w:rsidP="00736C35">
      <w:pPr>
        <w:pBdr>
          <w:bottom w:val="single" w:sz="12" w:space="1" w:color="auto"/>
        </w:pBdr>
        <w:autoSpaceDE w:val="0"/>
        <w:autoSpaceDN w:val="0"/>
        <w:adjustRightInd w:val="0"/>
        <w:spacing w:after="0" w:line="276" w:lineRule="auto"/>
        <w:rPr>
          <w:rFonts w:cs="Helvetica"/>
          <w:iCs/>
          <w:szCs w:val="20"/>
        </w:rPr>
      </w:pPr>
    </w:p>
    <w:p w14:paraId="6E0F3F10" w14:textId="77777777" w:rsidR="00736C35" w:rsidRPr="00D762C2" w:rsidRDefault="00736C35" w:rsidP="00736C35">
      <w:pPr>
        <w:spacing w:line="276" w:lineRule="auto"/>
      </w:pPr>
    </w:p>
    <w:p w14:paraId="59F328F2" w14:textId="77777777" w:rsidR="00736C35" w:rsidRPr="00D762C2" w:rsidRDefault="00736C35" w:rsidP="00736C35"/>
    <w:p w14:paraId="6A3BC795" w14:textId="77777777" w:rsidR="007631AC" w:rsidRPr="00736C35" w:rsidRDefault="007631AC" w:rsidP="00736C35"/>
    <w:sectPr w:rsidR="007631AC" w:rsidRPr="00736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A234" w14:textId="77777777" w:rsidR="00B3020C" w:rsidRDefault="00B3020C" w:rsidP="00736C35">
      <w:pPr>
        <w:spacing w:after="0" w:line="240" w:lineRule="auto"/>
      </w:pPr>
      <w:r>
        <w:separator/>
      </w:r>
    </w:p>
  </w:endnote>
  <w:endnote w:type="continuationSeparator" w:id="0">
    <w:p w14:paraId="7AE0BC95" w14:textId="77777777" w:rsidR="00B3020C" w:rsidRDefault="00B3020C" w:rsidP="00736C35">
      <w:pPr>
        <w:spacing w:after="0" w:line="240" w:lineRule="auto"/>
      </w:pPr>
      <w:r>
        <w:continuationSeparator/>
      </w:r>
    </w:p>
  </w:endnote>
  <w:endnote w:type="continuationNotice" w:id="1">
    <w:p w14:paraId="60643AA7" w14:textId="77777777" w:rsidR="00A97746" w:rsidRDefault="00A97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llix">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F25B" w14:textId="77777777" w:rsidR="00B3020C" w:rsidRDefault="00B3020C" w:rsidP="00736C35">
      <w:pPr>
        <w:spacing w:after="0" w:line="240" w:lineRule="auto"/>
      </w:pPr>
      <w:r>
        <w:separator/>
      </w:r>
    </w:p>
  </w:footnote>
  <w:footnote w:type="continuationSeparator" w:id="0">
    <w:p w14:paraId="3868D7CD" w14:textId="77777777" w:rsidR="00B3020C" w:rsidRDefault="00B3020C" w:rsidP="00736C35">
      <w:pPr>
        <w:spacing w:after="0" w:line="240" w:lineRule="auto"/>
      </w:pPr>
      <w:r>
        <w:continuationSeparator/>
      </w:r>
    </w:p>
  </w:footnote>
  <w:footnote w:type="continuationNotice" w:id="1">
    <w:p w14:paraId="0AFB0F5E" w14:textId="77777777" w:rsidR="00A97746" w:rsidRDefault="00A97746">
      <w:pPr>
        <w:spacing w:after="0" w:line="240" w:lineRule="auto"/>
      </w:pPr>
    </w:p>
  </w:footnote>
  <w:footnote w:id="2">
    <w:p w14:paraId="6076A78D" w14:textId="77777777" w:rsidR="00736C35" w:rsidRPr="00CE3EC1" w:rsidRDefault="00736C35" w:rsidP="00736C35">
      <w:pPr>
        <w:pStyle w:val="Fotnotstext"/>
        <w:rPr>
          <w:rStyle w:val="Hyperlnk"/>
          <w:lang w:val="en-GB"/>
        </w:rPr>
      </w:pPr>
      <w:r>
        <w:rPr>
          <w:rStyle w:val="Fotnotsreferens"/>
        </w:rPr>
        <w:footnoteRef/>
      </w:r>
      <w:r>
        <w:t xml:space="preserve"> </w:t>
      </w:r>
      <w:r w:rsidRPr="00365038">
        <w:t xml:space="preserve">See </w:t>
      </w:r>
      <w:hyperlink r:id="rId1" w:history="1">
        <w:r w:rsidRPr="00785F10">
          <w:rPr>
            <w:rStyle w:val="Hyperlnk"/>
          </w:rPr>
          <w:t>ICC guidance on diversity and inclusion in advertising</w:t>
        </w:r>
      </w:hyperlink>
      <w:r w:rsidRPr="00365038">
        <w:t>, 2023</w:t>
      </w:r>
      <w:r w:rsidRPr="00CE3EC1">
        <w:rPr>
          <w:lang w:val="en-GB"/>
        </w:rPr>
        <w:t xml:space="preserve"> </w:t>
      </w:r>
    </w:p>
    <w:p w14:paraId="4306ABAE" w14:textId="77777777" w:rsidR="00736C35" w:rsidRPr="00CE3EC1" w:rsidRDefault="00736C35" w:rsidP="00736C35">
      <w:pPr>
        <w:pStyle w:val="Fotnotstext"/>
        <w:rPr>
          <w:lang w:val="en-GB"/>
        </w:rPr>
      </w:pPr>
    </w:p>
  </w:footnote>
  <w:footnote w:id="3">
    <w:p w14:paraId="71F51BC8" w14:textId="77777777" w:rsidR="00736C35" w:rsidRPr="000968B2" w:rsidRDefault="00736C35" w:rsidP="00736C35">
      <w:pPr>
        <w:pStyle w:val="Fotnotstext"/>
      </w:pPr>
      <w:r>
        <w:rPr>
          <w:rStyle w:val="Fotnotsreferens"/>
        </w:rPr>
        <w:footnoteRef/>
      </w:r>
      <w:r>
        <w:t xml:space="preserve"> </w:t>
      </w:r>
      <w:r w:rsidRPr="00365038">
        <w:t>Stereotyping is the practice of referring to or playing on an oversimplified and untrue notion of a particular group, sometimes employing archetypal traits. Objectification means representing people not as persons or individuals but as objects of sexual or other templating character.</w:t>
      </w:r>
    </w:p>
    <w:p w14:paraId="6337C53C" w14:textId="77777777" w:rsidR="00736C35" w:rsidRPr="00CE3EC1" w:rsidRDefault="00736C35" w:rsidP="00736C35">
      <w:pPr>
        <w:pStyle w:val="Fotnotstext"/>
        <w:rPr>
          <w:lang w:val="en-GB"/>
        </w:rPr>
      </w:pPr>
    </w:p>
  </w:footnote>
  <w:footnote w:id="4">
    <w:p w14:paraId="6D96791E" w14:textId="77777777" w:rsidR="00736C35" w:rsidRDefault="00736C35" w:rsidP="00736C35">
      <w:pPr>
        <w:pStyle w:val="Fotnotstext"/>
        <w:rPr>
          <w:rFonts w:ascii="Arial" w:hAnsi="Arial"/>
        </w:rPr>
      </w:pPr>
      <w:r w:rsidRPr="00BE2E2B">
        <w:rPr>
          <w:rStyle w:val="Fotnotsreferens"/>
        </w:rPr>
        <w:footnoteRef/>
      </w:r>
      <w:r w:rsidRPr="00BE2E2B">
        <w:t xml:space="preserve"> </w:t>
      </w:r>
      <w:r w:rsidRPr="00D6422B">
        <w:t xml:space="preserve">See </w:t>
      </w:r>
      <w:hyperlink r:id="rId2" w:history="1">
        <w:r w:rsidRPr="00302EB7">
          <w:rPr>
            <w:rStyle w:val="Hyperlnk"/>
          </w:rPr>
          <w:t>ICC Rules on Combatting Corruption</w:t>
        </w:r>
      </w:hyperlink>
      <w:r w:rsidRPr="00D6422B">
        <w:t xml:space="preserve"> which defines in Part 1 “Corruption” or “Corrupt Practice(s)” as used in these rules shall include bribery, extortion or solicitation, trading in influence and laundering the proceeds of these practices</w:t>
      </w:r>
      <w:r w:rsidRPr="00BE2E2B">
        <w:t>.</w:t>
      </w:r>
      <w:r w:rsidRPr="00226CA2">
        <w:rPr>
          <w:rFonts w:ascii="Arial" w:hAnsi="Arial"/>
        </w:rPr>
        <w:t> </w:t>
      </w:r>
    </w:p>
    <w:p w14:paraId="40B16A6F" w14:textId="77777777" w:rsidR="00736C35" w:rsidRDefault="00736C35" w:rsidP="00736C35">
      <w:pPr>
        <w:pStyle w:val="Fotnotstext"/>
        <w:rPr>
          <w:rFonts w:ascii="Arial" w:hAnsi="Arial"/>
        </w:rPr>
      </w:pPr>
    </w:p>
    <w:p w14:paraId="714D0BF3" w14:textId="77777777" w:rsidR="00736C35" w:rsidRPr="00FB2060" w:rsidRDefault="00736C35" w:rsidP="00736C35">
      <w:pPr>
        <w:pStyle w:val="Fotnotstext"/>
        <w:rPr>
          <w:rFonts w:ascii="Arial" w:hAnsi="Arial"/>
          <w:lang w:val="sv-SE"/>
        </w:rPr>
      </w:pPr>
      <w:r w:rsidRPr="00FB2060">
        <w:rPr>
          <w:rFonts w:asciiTheme="minorHAnsi" w:hAnsiTheme="minorHAnsi"/>
          <w:color w:val="4472C4" w:themeColor="accent1"/>
          <w:lang w:val="sv-SE"/>
        </w:rPr>
        <w:t>.</w:t>
      </w:r>
    </w:p>
  </w:footnote>
  <w:footnote w:id="5">
    <w:p w14:paraId="33D04B23" w14:textId="77777777" w:rsidR="00736C35" w:rsidRDefault="00736C35" w:rsidP="00736C35">
      <w:pPr>
        <w:pStyle w:val="Fotnotstext"/>
        <w:rPr>
          <w:rStyle w:val="Hyperlnk"/>
          <w:lang w:val="sv-SE"/>
        </w:rPr>
      </w:pPr>
      <w:r>
        <w:rPr>
          <w:rStyle w:val="Fotnotsreferens"/>
        </w:rPr>
        <w:footnoteRef/>
      </w:r>
      <w:r w:rsidRPr="003B5919">
        <w:rPr>
          <w:lang w:val="sv-SE"/>
        </w:rPr>
        <w:t>Se ICC-vägledning för mångfald och inkludering i reklam </w:t>
      </w:r>
      <w:r>
        <w:rPr>
          <w:lang w:val="sv-SE"/>
        </w:rPr>
        <w:t xml:space="preserve">2023, </w:t>
      </w:r>
      <w:hyperlink r:id="rId3" w:history="1">
        <w:r w:rsidRPr="00F8653D">
          <w:rPr>
            <w:rStyle w:val="Hyperlnk"/>
            <w:lang w:val="sv-SE"/>
          </w:rPr>
          <w:t>www.icc.se</w:t>
        </w:r>
      </w:hyperlink>
      <w:r>
        <w:rPr>
          <w:rStyle w:val="Hyperlnk"/>
          <w:lang w:val="sv-SE"/>
        </w:rPr>
        <w:t xml:space="preserve"> </w:t>
      </w:r>
    </w:p>
    <w:p w14:paraId="58DF39E2" w14:textId="77777777" w:rsidR="00736C35" w:rsidRPr="000202D2" w:rsidRDefault="00736C35" w:rsidP="00736C35">
      <w:pPr>
        <w:pStyle w:val="Fotnotstext"/>
        <w:rPr>
          <w:lang w:val="sv-SE"/>
        </w:rPr>
      </w:pPr>
      <w:r w:rsidRPr="000202D2">
        <w:rPr>
          <w:lang w:val="sv-SE"/>
        </w:rPr>
        <w:t xml:space="preserve"> </w:t>
      </w:r>
    </w:p>
  </w:footnote>
  <w:footnote w:id="6">
    <w:p w14:paraId="06BC677A" w14:textId="77777777" w:rsidR="00736C35" w:rsidRDefault="00736C35" w:rsidP="00736C35">
      <w:pPr>
        <w:pStyle w:val="Fotnotstext"/>
        <w:rPr>
          <w:lang w:val="sv-SE"/>
        </w:rPr>
      </w:pPr>
      <w:r>
        <w:rPr>
          <w:rStyle w:val="Fotnotsreferens"/>
        </w:rPr>
        <w:footnoteRef/>
      </w:r>
      <w:r w:rsidRPr="000202D2">
        <w:rPr>
          <w:lang w:val="sv-SE"/>
        </w:rPr>
        <w:t xml:space="preserve"> </w:t>
      </w:r>
      <w:r w:rsidRPr="007565C4">
        <w:rPr>
          <w:lang w:val="sv-SE"/>
        </w:rPr>
        <w:t>Schablonisering innebär att man h</w:t>
      </w:r>
      <w:r>
        <w:rPr>
          <w:lang w:val="sv-SE"/>
        </w:rPr>
        <w:t>änvisar till eller anspelar på förenklade och oriktiga föreställningar om en utpekad grupp och ibland använder klichéartade framställningar. Objektifiering innebär att man framställer människor inte som personer eller individer utan som sexobjekt eller liknande.</w:t>
      </w:r>
    </w:p>
    <w:p w14:paraId="04DA54AB" w14:textId="77777777" w:rsidR="00736C35" w:rsidRPr="000202D2" w:rsidRDefault="00736C35" w:rsidP="00736C35">
      <w:pPr>
        <w:pStyle w:val="Fotnotstext"/>
        <w:rPr>
          <w:lang w:val="sv-SE"/>
        </w:rPr>
      </w:pPr>
    </w:p>
  </w:footnote>
  <w:footnote w:id="7">
    <w:p w14:paraId="46EED114" w14:textId="77777777" w:rsidR="00736C35" w:rsidRPr="00FB2060" w:rsidRDefault="00736C35" w:rsidP="00736C35">
      <w:pPr>
        <w:pStyle w:val="Fotnotstext"/>
        <w:rPr>
          <w:rFonts w:ascii="Arial" w:hAnsi="Arial"/>
          <w:lang w:val="sv-SE"/>
        </w:rPr>
      </w:pPr>
      <w:r>
        <w:rPr>
          <w:rStyle w:val="Fotnotsreferens"/>
        </w:rPr>
        <w:footnoteRef/>
      </w:r>
      <w:r w:rsidRPr="00862352">
        <w:rPr>
          <w:lang w:val="sv-SE"/>
        </w:rPr>
        <w:t xml:space="preserve"> </w:t>
      </w:r>
      <w:r w:rsidRPr="00FB2060">
        <w:rPr>
          <w:rFonts w:ascii="Arial" w:hAnsi="Arial"/>
          <w:lang w:val="sv-SE"/>
        </w:rPr>
        <w:t xml:space="preserve">Se </w:t>
      </w:r>
      <w:hyperlink r:id="rId4" w:history="1">
        <w:r w:rsidRPr="00FB2060">
          <w:rPr>
            <w:rStyle w:val="Hyperlnk"/>
            <w:lang w:val="sv-SE"/>
          </w:rPr>
          <w:t>ICC Rules on Combatting Corruption</w:t>
        </w:r>
      </w:hyperlink>
      <w:r w:rsidRPr="00FB2060">
        <w:rPr>
          <w:rStyle w:val="Hyperlnk"/>
          <w:lang w:val="sv-SE"/>
        </w:rPr>
        <w:t xml:space="preserve"> </w:t>
      </w:r>
      <w:r w:rsidRPr="00862352">
        <w:rPr>
          <w:rStyle w:val="Hyperlnk"/>
          <w:color w:val="auto"/>
          <w:lang w:val="sv-SE"/>
        </w:rPr>
        <w:t xml:space="preserve">(2023), Part 1, där det anges att med “korruption” och “korrupta beteenden” förstås </w:t>
      </w:r>
      <w:r w:rsidRPr="00862352">
        <w:rPr>
          <w:rFonts w:asciiTheme="minorHAnsi" w:hAnsiTheme="minorHAnsi"/>
          <w:color w:val="auto"/>
          <w:lang w:val="sv-SE"/>
        </w:rPr>
        <w:t>mutor, utpressning eller påtryckning, handel med inflytande och penningtvätt av mutor.</w:t>
      </w:r>
    </w:p>
    <w:p w14:paraId="52D7C581" w14:textId="77777777" w:rsidR="00736C35" w:rsidRPr="00862352" w:rsidRDefault="00736C35" w:rsidP="00736C35">
      <w:pPr>
        <w:pStyle w:val="Fotnotstext"/>
        <w:rPr>
          <w:lang w:val="sv-SE"/>
        </w:rPr>
      </w:pPr>
    </w:p>
  </w:footnote>
  <w:footnote w:id="8">
    <w:p w14:paraId="3AC0CC84" w14:textId="77777777" w:rsidR="00736C35" w:rsidRPr="00BB4BEB" w:rsidRDefault="00736C35" w:rsidP="00736C35">
      <w:pPr>
        <w:pStyle w:val="Fotnotstext"/>
        <w:rPr>
          <w:lang w:val="sv-SE"/>
        </w:rPr>
      </w:pPr>
      <w:r>
        <w:rPr>
          <w:rStyle w:val="Fotnotsreferens"/>
        </w:rPr>
        <w:footnoteRef/>
      </w:r>
      <w:r w:rsidRPr="00BB4BEB">
        <w:rPr>
          <w:lang w:val="sv-SE"/>
        </w:rPr>
        <w:t xml:space="preserve"> </w:t>
      </w:r>
      <w:r>
        <w:rPr>
          <w:lang w:val="sv-SE"/>
        </w:rPr>
        <w:t xml:space="preserve">Eng ”harmful content” är inslag, särskilt på nätet, med våld, trakasserier, hot, förnedring, pornografi och oönskade sexuella närmanden och liknande. </w:t>
      </w:r>
    </w:p>
  </w:footnote>
  <w:footnote w:id="9">
    <w:p w14:paraId="1172B7F3" w14:textId="77777777" w:rsidR="00736C35" w:rsidRPr="00B128D7" w:rsidRDefault="00736C35" w:rsidP="00736C35">
      <w:pPr>
        <w:pStyle w:val="Fotnotstext"/>
        <w:rPr>
          <w:lang w:val="sv-SE"/>
        </w:rPr>
      </w:pPr>
      <w:r>
        <w:rPr>
          <w:rStyle w:val="Fotnotsreferens"/>
        </w:rPr>
        <w:footnoteRef/>
      </w:r>
      <w:r>
        <w:rPr>
          <w:lang w:val="sv-SE"/>
        </w:rPr>
        <w:t xml:space="preserve"> Bait-and-switch är en form av otillbörligt lockerbjudande där ett särskilt lågt pris visas i avsikt att sälja på konsumenten något liknande till ett betydligt högre pris. Med</w:t>
      </w:r>
      <w:r w:rsidRPr="00260090">
        <w:rPr>
          <w:lang w:val="sv-SE"/>
        </w:rPr>
        <w:t xml:space="preserve"> </w:t>
      </w:r>
      <w:r>
        <w:rPr>
          <w:lang w:val="sv-SE"/>
        </w:rPr>
        <w:t>clickbait – ”klickbete” – avses ett vilseledande textelement som är utformat för att locka läsaren att klicka på en länk till en webbplats.</w:t>
      </w:r>
    </w:p>
  </w:footnote>
  <w:footnote w:id="10">
    <w:p w14:paraId="7907B081" w14:textId="77777777" w:rsidR="00736C35" w:rsidRPr="00D57483" w:rsidRDefault="00736C35" w:rsidP="00736C35">
      <w:pPr>
        <w:pStyle w:val="Fotnotstext"/>
        <w:rPr>
          <w:lang w:val="sv-SE"/>
        </w:rPr>
      </w:pPr>
      <w:r>
        <w:rPr>
          <w:rStyle w:val="Fotnotsreferens"/>
        </w:rPr>
        <w:footnoteRef/>
      </w:r>
      <w:r w:rsidRPr="00D57483">
        <w:rPr>
          <w:lang w:val="sv-SE"/>
        </w:rPr>
        <w:t xml:space="preserve"> Eng </w:t>
      </w:r>
      <w:r>
        <w:rPr>
          <w:lang w:val="sv-SE"/>
        </w:rPr>
        <w:t>”</w:t>
      </w:r>
      <w:r w:rsidRPr="00D57483">
        <w:rPr>
          <w:lang w:val="sv-SE"/>
        </w:rPr>
        <w:t>aspirational goal</w:t>
      </w:r>
      <w:r>
        <w:rPr>
          <w:lang w:val="sv-SE"/>
        </w:rPr>
        <w:t>”</w:t>
      </w:r>
      <w:r w:rsidRPr="00D57483">
        <w:rPr>
          <w:lang w:val="sv-SE"/>
        </w:rPr>
        <w:t>, d.v.s. en målsättning som eftersträvas och ska uppnås vid någon (angiven) tidpunkt längre fram</w:t>
      </w:r>
      <w:r>
        <w:rPr>
          <w:lang w:val="sv-SE"/>
        </w:rPr>
        <w:t>.</w:t>
      </w:r>
    </w:p>
  </w:footnote>
  <w:footnote w:id="11">
    <w:p w14:paraId="370B2CCA" w14:textId="4B4D0BA8" w:rsidR="00736C35" w:rsidRPr="00C9182D" w:rsidRDefault="00736C35" w:rsidP="00736C35">
      <w:pPr>
        <w:pStyle w:val="Fotnotstext"/>
        <w:rPr>
          <w:lang w:val="sv-SE"/>
        </w:rPr>
      </w:pPr>
      <w:r>
        <w:rPr>
          <w:rStyle w:val="Fotnotsreferens"/>
        </w:rPr>
        <w:footnoteRef/>
      </w:r>
      <w:r w:rsidRPr="00C9182D">
        <w:rPr>
          <w:lang w:val="sv-SE"/>
        </w:rPr>
        <w:t xml:space="preserve"> CO2-negativ är ett påstående som knappt används på svensk marknad, men tekniskt torde det ligga nära klimatpositiv, där man dock måste beakta samtliga växthusgaser</w:t>
      </w:r>
      <w:r>
        <w:rPr>
          <w:lang w:val="sv-SE"/>
        </w:rPr>
        <w:t xml:space="preserve">, se vidare </w:t>
      </w:r>
      <w:r w:rsidR="001529DC">
        <w:rPr>
          <w:lang w:val="sv-SE"/>
        </w:rPr>
        <w:t>ICC:s</w:t>
      </w:r>
      <w:r>
        <w:rPr>
          <w:lang w:val="sv-SE"/>
        </w:rPr>
        <w:t xml:space="preserve"> Riktlinjer för ansvarsfull marknadskommunikation om miljö och klimat, </w:t>
      </w:r>
      <w:hyperlink r:id="rId5" w:history="1">
        <w:r w:rsidRPr="00CD7E0B">
          <w:rPr>
            <w:rStyle w:val="Hyperlnk"/>
            <w:lang w:val="sv-SE"/>
          </w:rPr>
          <w:t>www.icc.se</w:t>
        </w:r>
      </w:hyperlink>
      <w:r>
        <w:rPr>
          <w:lang w:val="sv-SE"/>
        </w:rPr>
        <w:t xml:space="preserve">. </w:t>
      </w:r>
    </w:p>
  </w:footnote>
  <w:footnote w:id="12">
    <w:p w14:paraId="42C218D3" w14:textId="77777777" w:rsidR="00736C35" w:rsidRDefault="00736C35" w:rsidP="00736C35">
      <w:pPr>
        <w:pStyle w:val="Fotnotstext"/>
      </w:pPr>
      <w:r>
        <w:rPr>
          <w:rStyle w:val="Fotnotsreferens"/>
        </w:rPr>
        <w:footnoteRef/>
      </w:r>
      <w:r w:rsidRPr="00572727">
        <w:t xml:space="preserve"> See </w:t>
      </w:r>
      <w:hyperlink r:id="rId6" w:anchor=":~:text=ICC%20upholds%20responsible%2C%20fair%2C%20honest,making%20it%20difficult%20to%20cancel." w:history="1">
        <w:r w:rsidRPr="00065792">
          <w:rPr>
            <w:rStyle w:val="Hyperlnk"/>
          </w:rPr>
          <w:t>ICC Principles on Automatic Subscription Renewals</w:t>
        </w:r>
      </w:hyperlink>
      <w:r w:rsidRPr="00572727">
        <w:t xml:space="preserve">. Essentially, marketers should obtain consumers’ consent to the material terms of </w:t>
      </w:r>
    </w:p>
    <w:p w14:paraId="2B3F2F85" w14:textId="77777777" w:rsidR="00736C35" w:rsidRPr="00572727" w:rsidRDefault="00736C35" w:rsidP="00736C35">
      <w:pPr>
        <w:pStyle w:val="Fotnotstext"/>
      </w:pPr>
      <w:r w:rsidRPr="00572727">
        <w:t>an automatic renewal at the start of the contract.</w:t>
      </w:r>
    </w:p>
    <w:p w14:paraId="320EC521" w14:textId="77777777" w:rsidR="00736C35" w:rsidRPr="00FC49A2" w:rsidRDefault="00736C35" w:rsidP="00736C35">
      <w:pPr>
        <w:pStyle w:val="Fotnotstext"/>
        <w:rPr>
          <w:lang w:val="sv-SE"/>
        </w:rPr>
      </w:pPr>
      <w:r w:rsidRPr="00FC49A2">
        <w:rPr>
          <w:lang w:val="sv-SE"/>
        </w:rPr>
        <w:t xml:space="preserve">___________ </w:t>
      </w:r>
    </w:p>
    <w:p w14:paraId="7BAD4539" w14:textId="77777777" w:rsidR="00736C35" w:rsidRPr="00FC49A2" w:rsidRDefault="00736C35" w:rsidP="00736C35">
      <w:pPr>
        <w:pStyle w:val="Fotnotstext"/>
        <w:rPr>
          <w:lang w:val="sv-SE"/>
        </w:rPr>
      </w:pPr>
    </w:p>
  </w:footnote>
  <w:footnote w:id="13">
    <w:p w14:paraId="41458B6D" w14:textId="5099438A" w:rsidR="00736C35" w:rsidRPr="00537702" w:rsidRDefault="00736C35" w:rsidP="00736C35">
      <w:pPr>
        <w:pStyle w:val="Fotnotstext"/>
        <w:rPr>
          <w:lang w:val="sv-SE"/>
        </w:rPr>
      </w:pPr>
      <w:r>
        <w:rPr>
          <w:rStyle w:val="Fotnotsreferens"/>
        </w:rPr>
        <w:footnoteRef/>
      </w:r>
      <w:r w:rsidRPr="00537702">
        <w:rPr>
          <w:lang w:val="sv-SE"/>
        </w:rPr>
        <w:t xml:space="preserve"> </w:t>
      </w:r>
      <w:r>
        <w:rPr>
          <w:lang w:val="sv-SE"/>
        </w:rPr>
        <w:t xml:space="preserve">Se </w:t>
      </w:r>
      <w:r w:rsidR="001529DC">
        <w:rPr>
          <w:lang w:val="sv-SE"/>
        </w:rPr>
        <w:t>ICC:s</w:t>
      </w:r>
      <w:r>
        <w:rPr>
          <w:lang w:val="sv-SE"/>
        </w:rPr>
        <w:t xml:space="preserve"> Principer för automatiska prenumerationsförnyelser, </w:t>
      </w:r>
      <w:hyperlink r:id="rId7" w:history="1">
        <w:r w:rsidRPr="00B03F95">
          <w:rPr>
            <w:rStyle w:val="Hyperlnk"/>
            <w:lang w:val="sv-SE"/>
          </w:rPr>
          <w:t>www.icc.se</w:t>
        </w:r>
      </w:hyperlink>
      <w:r>
        <w:rPr>
          <w:lang w:val="sv-SE"/>
        </w:rPr>
        <w:t xml:space="preserve">. Viktigt är att konsumenten accepterat de väsentliga villkoren innan förnyelseavtalet börjar löpa. </w:t>
      </w:r>
    </w:p>
  </w:footnote>
  <w:footnote w:id="14">
    <w:p w14:paraId="2402A7D8" w14:textId="77777777" w:rsidR="00736C35" w:rsidRPr="00F527AD" w:rsidRDefault="00736C35" w:rsidP="00736C35">
      <w:pPr>
        <w:pStyle w:val="Fotnotstext"/>
      </w:pPr>
      <w:r>
        <w:rPr>
          <w:rStyle w:val="Fotnotsreferens"/>
        </w:rPr>
        <w:footnoteRef/>
      </w:r>
      <w:r>
        <w:t xml:space="preserve"> </w:t>
      </w:r>
      <w:r w:rsidRPr="00F527AD">
        <w:t>The term minors here refers to persons of such age that they, under the applicable law, lack legal capacity to enter into a binding agreement, e.g. an influencer contract with a marketer.</w:t>
      </w:r>
    </w:p>
    <w:p w14:paraId="14EDDBBE" w14:textId="77777777" w:rsidR="00736C35" w:rsidRDefault="00736C35" w:rsidP="00736C35">
      <w:pPr>
        <w:pStyle w:val="Fotnotstext"/>
      </w:pPr>
    </w:p>
  </w:footnote>
  <w:footnote w:id="15">
    <w:p w14:paraId="0413CC70" w14:textId="744EC7A3" w:rsidR="00736C35" w:rsidRPr="00187AD0" w:rsidRDefault="00736C35" w:rsidP="00736C35">
      <w:pPr>
        <w:pStyle w:val="Fotnotstext"/>
        <w:rPr>
          <w:lang w:val="sv-SE"/>
        </w:rPr>
      </w:pPr>
      <w:r>
        <w:rPr>
          <w:rStyle w:val="Fotnotsreferens"/>
        </w:rPr>
        <w:footnoteRef/>
      </w:r>
      <w:r w:rsidRPr="00187AD0">
        <w:rPr>
          <w:lang w:val="sv-SE"/>
        </w:rPr>
        <w:t xml:space="preserve"> En</w:t>
      </w:r>
      <w:r w:rsidR="00CF571C">
        <w:rPr>
          <w:lang w:val="sv-SE"/>
        </w:rPr>
        <w:t>g</w:t>
      </w:r>
      <w:r w:rsidRPr="00187AD0">
        <w:rPr>
          <w:lang w:val="sv-SE"/>
        </w:rPr>
        <w:t xml:space="preserve"> ”</w:t>
      </w:r>
      <w:r w:rsidRPr="001529DC">
        <w:rPr>
          <w:i/>
          <w:iCs/>
          <w:lang w:val="sv-SE"/>
        </w:rPr>
        <w:t>creator</w:t>
      </w:r>
      <w:r w:rsidRPr="00187AD0">
        <w:rPr>
          <w:lang w:val="sv-SE"/>
        </w:rPr>
        <w:t>” eller ”</w:t>
      </w:r>
      <w:r w:rsidRPr="001529DC">
        <w:rPr>
          <w:i/>
          <w:iCs/>
          <w:lang w:val="sv-SE"/>
        </w:rPr>
        <w:t>content creator</w:t>
      </w:r>
      <w:r w:rsidRPr="00187AD0">
        <w:rPr>
          <w:lang w:val="sv-SE"/>
        </w:rPr>
        <w:t xml:space="preserve">” </w:t>
      </w:r>
      <w:r w:rsidR="006211DB">
        <w:rPr>
          <w:lang w:val="sv-SE"/>
        </w:rPr>
        <w:t>dvs</w:t>
      </w:r>
      <w:r w:rsidR="001529DC">
        <w:rPr>
          <w:lang w:val="sv-SE"/>
        </w:rPr>
        <w:t xml:space="preserve"> </w:t>
      </w:r>
      <w:r w:rsidRPr="00187AD0">
        <w:rPr>
          <w:lang w:val="sv-SE"/>
        </w:rPr>
        <w:t>någ</w:t>
      </w:r>
      <w:r>
        <w:rPr>
          <w:lang w:val="sv-SE"/>
        </w:rPr>
        <w:t>on som har till uppgift att skapa innehåll till digitala kanaler, webbplatser eller sociala medier.</w:t>
      </w:r>
    </w:p>
  </w:footnote>
  <w:footnote w:id="16">
    <w:p w14:paraId="069691F3" w14:textId="3C7546AF" w:rsidR="00736C35" w:rsidRPr="002D34E1" w:rsidRDefault="00736C35" w:rsidP="00736C35">
      <w:pPr>
        <w:pStyle w:val="Fotnotstext"/>
        <w:rPr>
          <w:lang w:val="sv-SE"/>
        </w:rPr>
      </w:pPr>
      <w:r>
        <w:rPr>
          <w:rStyle w:val="Fotnotsreferens"/>
        </w:rPr>
        <w:footnoteRef/>
      </w:r>
      <w:r w:rsidRPr="002D34E1">
        <w:rPr>
          <w:lang w:val="sv-SE"/>
        </w:rPr>
        <w:t xml:space="preserve"> Med “minderårig” avses här en p</w:t>
      </w:r>
      <w:r>
        <w:rPr>
          <w:lang w:val="sv-SE"/>
        </w:rPr>
        <w:t>erson som enligt tillämplig lag saknar rättslig förmåga att ingå bindande avtal, t ex ett influenceravtal med en marknadsförare.</w:t>
      </w:r>
    </w:p>
  </w:footnote>
  <w:footnote w:id="17">
    <w:p w14:paraId="5969BFAA" w14:textId="77777777" w:rsidR="00736C35" w:rsidRDefault="00736C35" w:rsidP="00736C35">
      <w:pPr>
        <w:pStyle w:val="Fotnotstext"/>
      </w:pPr>
      <w:r>
        <w:rPr>
          <w:rStyle w:val="Fotnotsreferens"/>
        </w:rPr>
        <w:footnoteRef/>
      </w:r>
      <w:r>
        <w:t xml:space="preserve"> </w:t>
      </w:r>
      <w:r w:rsidRPr="00F527AD">
        <w:t>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p w14:paraId="48EAB2ED" w14:textId="77777777" w:rsidR="00736C35" w:rsidRPr="003C31CE" w:rsidRDefault="00736C35" w:rsidP="00736C35">
      <w:pPr>
        <w:pStyle w:val="Fotnotstext"/>
        <w:rPr>
          <w:lang w:val="sv-SE"/>
        </w:rPr>
      </w:pPr>
      <w:r w:rsidRPr="003C31CE">
        <w:rPr>
          <w:lang w:val="sv-SE"/>
        </w:rPr>
        <w:t>_____________</w:t>
      </w:r>
    </w:p>
    <w:p w14:paraId="6EDF0397" w14:textId="77777777" w:rsidR="00736C35" w:rsidRPr="003C31CE" w:rsidRDefault="00736C35" w:rsidP="00736C35">
      <w:pPr>
        <w:pStyle w:val="Fotnotstext"/>
        <w:rPr>
          <w:lang w:val="sv-SE"/>
        </w:rPr>
      </w:pPr>
    </w:p>
  </w:footnote>
  <w:footnote w:id="18">
    <w:p w14:paraId="7C999B5B" w14:textId="77777777" w:rsidR="00736C35" w:rsidRPr="000D4D6D" w:rsidRDefault="00736C35" w:rsidP="00736C35">
      <w:pPr>
        <w:pStyle w:val="Fotnotstext"/>
        <w:rPr>
          <w:lang w:val="sv-SE"/>
        </w:rPr>
      </w:pPr>
      <w:r>
        <w:rPr>
          <w:rStyle w:val="Fotnotsreferens"/>
        </w:rPr>
        <w:footnoteRef/>
      </w:r>
      <w:r w:rsidRPr="00CD32AC">
        <w:rPr>
          <w:lang w:val="sv-SE"/>
        </w:rPr>
        <w:t xml:space="preserve"> </w:t>
      </w:r>
      <w:r>
        <w:rPr>
          <w:lang w:val="sv-SE"/>
        </w:rPr>
        <w:t>Termen minderårig avser här en person som inte uppnått den ålder som enligt tillämplig lag krävs för att få köpa eller konsumera produkten ifråga. Vid skilda åldersgränser för köp och konsumtion ska den högre användas på berörda marknader.</w:t>
      </w:r>
    </w:p>
  </w:footnote>
  <w:footnote w:id="19">
    <w:p w14:paraId="2BE9FAA8" w14:textId="77777777" w:rsidR="00736C35" w:rsidRPr="00BA59E0" w:rsidRDefault="00736C35" w:rsidP="00736C35">
      <w:pPr>
        <w:pStyle w:val="Fotnotstext"/>
        <w:rPr>
          <w:lang w:val="sv-SE"/>
        </w:rPr>
      </w:pPr>
      <w:r>
        <w:rPr>
          <w:rStyle w:val="Fotnotsreferens"/>
        </w:rPr>
        <w:footnoteRef/>
      </w:r>
      <w:r w:rsidRPr="00BA59E0">
        <w:rPr>
          <w:lang w:val="sv-SE"/>
        </w:rPr>
        <w:t xml:space="preserve"> </w:t>
      </w:r>
      <w:r>
        <w:rPr>
          <w:lang w:val="sv-SE"/>
        </w:rPr>
        <w:t xml:space="preserve">I Sverige svarar Reklamombudsmannen för den generella och branschövergripande tillämpningen av ICC-koden, se </w:t>
      </w:r>
      <w:hyperlink r:id="rId8" w:history="1">
        <w:r w:rsidRPr="00816B28">
          <w:rPr>
            <w:rStyle w:val="Hyperlnk"/>
            <w:lang w:val="sv-SE"/>
          </w:rPr>
          <w:t>www.reklamombudsmannen.com</w:t>
        </w:r>
      </w:hyperlink>
      <w:r>
        <w:rPr>
          <w:lang w:val="sv-S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993"/>
    <w:multiLevelType w:val="hybridMultilevel"/>
    <w:tmpl w:val="55C6222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776B4"/>
    <w:multiLevelType w:val="hybridMultilevel"/>
    <w:tmpl w:val="F58821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91E9F"/>
    <w:multiLevelType w:val="hybridMultilevel"/>
    <w:tmpl w:val="C5283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1205934"/>
    <w:multiLevelType w:val="hybridMultilevel"/>
    <w:tmpl w:val="71D09DD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473B3"/>
    <w:multiLevelType w:val="hybridMultilevel"/>
    <w:tmpl w:val="670247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6B57886"/>
    <w:multiLevelType w:val="hybridMultilevel"/>
    <w:tmpl w:val="E586E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52A2BC3"/>
    <w:multiLevelType w:val="hybridMultilevel"/>
    <w:tmpl w:val="15B05458"/>
    <w:lvl w:ilvl="0" w:tplc="31CA6866">
      <w:start w:val="4"/>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5895D72"/>
    <w:multiLevelType w:val="hybridMultilevel"/>
    <w:tmpl w:val="6A26B7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346489679">
    <w:abstractNumId w:val="1"/>
  </w:num>
  <w:num w:numId="2" w16cid:durableId="283077124">
    <w:abstractNumId w:val="7"/>
  </w:num>
  <w:num w:numId="3" w16cid:durableId="1566642284">
    <w:abstractNumId w:val="3"/>
  </w:num>
  <w:num w:numId="4" w16cid:durableId="578909096">
    <w:abstractNumId w:val="0"/>
  </w:num>
  <w:num w:numId="5" w16cid:durableId="1735545503">
    <w:abstractNumId w:val="6"/>
  </w:num>
  <w:num w:numId="6" w16cid:durableId="349765997">
    <w:abstractNumId w:val="8"/>
  </w:num>
  <w:num w:numId="7" w16cid:durableId="1924799707">
    <w:abstractNumId w:val="2"/>
  </w:num>
  <w:num w:numId="8" w16cid:durableId="1609118282">
    <w:abstractNumId w:val="5"/>
  </w:num>
  <w:num w:numId="9" w16cid:durableId="1089695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35"/>
    <w:rsid w:val="00056DCA"/>
    <w:rsid w:val="0010644F"/>
    <w:rsid w:val="001529DC"/>
    <w:rsid w:val="001F212B"/>
    <w:rsid w:val="0020284F"/>
    <w:rsid w:val="00257DBC"/>
    <w:rsid w:val="002A2F9D"/>
    <w:rsid w:val="003607A1"/>
    <w:rsid w:val="00391F95"/>
    <w:rsid w:val="003A6399"/>
    <w:rsid w:val="0041062C"/>
    <w:rsid w:val="0044282D"/>
    <w:rsid w:val="004C3C95"/>
    <w:rsid w:val="004E3614"/>
    <w:rsid w:val="00560369"/>
    <w:rsid w:val="00565321"/>
    <w:rsid w:val="00573423"/>
    <w:rsid w:val="0058401B"/>
    <w:rsid w:val="0059308E"/>
    <w:rsid w:val="005C5F00"/>
    <w:rsid w:val="005D7BC0"/>
    <w:rsid w:val="005E0352"/>
    <w:rsid w:val="00610A27"/>
    <w:rsid w:val="006211DB"/>
    <w:rsid w:val="00625355"/>
    <w:rsid w:val="00646A41"/>
    <w:rsid w:val="00673AA2"/>
    <w:rsid w:val="00683035"/>
    <w:rsid w:val="00684BDC"/>
    <w:rsid w:val="006B1045"/>
    <w:rsid w:val="00711587"/>
    <w:rsid w:val="00736C35"/>
    <w:rsid w:val="007631AC"/>
    <w:rsid w:val="00785387"/>
    <w:rsid w:val="007931C2"/>
    <w:rsid w:val="007B71FD"/>
    <w:rsid w:val="007F2C7A"/>
    <w:rsid w:val="008672D0"/>
    <w:rsid w:val="008D44C6"/>
    <w:rsid w:val="00963591"/>
    <w:rsid w:val="0098247F"/>
    <w:rsid w:val="00984640"/>
    <w:rsid w:val="009E4DF4"/>
    <w:rsid w:val="009F60EB"/>
    <w:rsid w:val="00A07AAC"/>
    <w:rsid w:val="00A14EA3"/>
    <w:rsid w:val="00A718A8"/>
    <w:rsid w:val="00A97746"/>
    <w:rsid w:val="00AB2DCB"/>
    <w:rsid w:val="00AD19D2"/>
    <w:rsid w:val="00AE22FD"/>
    <w:rsid w:val="00AF5B17"/>
    <w:rsid w:val="00B3020C"/>
    <w:rsid w:val="00B32A5C"/>
    <w:rsid w:val="00B80E5B"/>
    <w:rsid w:val="00BE273A"/>
    <w:rsid w:val="00BF0109"/>
    <w:rsid w:val="00BF2EFD"/>
    <w:rsid w:val="00C33656"/>
    <w:rsid w:val="00C33702"/>
    <w:rsid w:val="00C66F80"/>
    <w:rsid w:val="00CF2523"/>
    <w:rsid w:val="00CF571C"/>
    <w:rsid w:val="00D02D41"/>
    <w:rsid w:val="00D61863"/>
    <w:rsid w:val="00D85424"/>
    <w:rsid w:val="00DB10EB"/>
    <w:rsid w:val="00DC3F44"/>
    <w:rsid w:val="00E32133"/>
    <w:rsid w:val="00E86D0B"/>
    <w:rsid w:val="00EE5873"/>
    <w:rsid w:val="00F1023B"/>
    <w:rsid w:val="00F421DA"/>
    <w:rsid w:val="00F46A00"/>
    <w:rsid w:val="00FF4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0F2D"/>
  <w15:chartTrackingRefBased/>
  <w15:docId w15:val="{2B104C5B-2FB6-41FA-AC7C-D8280256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35"/>
  </w:style>
  <w:style w:type="paragraph" w:styleId="Rubrik1">
    <w:name w:val="heading 1"/>
    <w:basedOn w:val="Normal"/>
    <w:next w:val="Normal"/>
    <w:link w:val="Rubrik1Char"/>
    <w:uiPriority w:val="9"/>
    <w:qFormat/>
    <w:rsid w:val="00736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736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736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6C3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736C3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736C35"/>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736C35"/>
    <w:pPr>
      <w:spacing w:after="120" w:line="276" w:lineRule="auto"/>
      <w:ind w:left="720"/>
      <w:contextualSpacing/>
    </w:pPr>
    <w:rPr>
      <w:rFonts w:ascii="Gellix" w:eastAsia="ヒラギノ角ゴ Pro W3" w:hAnsi="Gellix" w:cs="Times New Roman"/>
      <w:color w:val="000000"/>
      <w:kern w:val="0"/>
      <w:sz w:val="20"/>
      <w:szCs w:val="24"/>
      <w:lang w:val="en-US"/>
      <w14:ligatures w14:val="none"/>
    </w:rPr>
  </w:style>
  <w:style w:type="paragraph" w:styleId="Fotnotstext">
    <w:name w:val="footnote text"/>
    <w:aliases w:val="fn,Geneva 9,Font: Geneva 9,Boston 10,f"/>
    <w:basedOn w:val="Normal"/>
    <w:link w:val="FotnotstextChar"/>
    <w:autoRedefine/>
    <w:unhideWhenUsed/>
    <w:qFormat/>
    <w:rsid w:val="00736C35"/>
    <w:pPr>
      <w:spacing w:after="0" w:line="240" w:lineRule="auto"/>
    </w:pPr>
    <w:rPr>
      <w:rFonts w:ascii="Gellix" w:eastAsia="ヒラギノ角ゴ Pro W3" w:hAnsi="Gellix" w:cs="Times New Roman"/>
      <w:color w:val="000000"/>
      <w:kern w:val="0"/>
      <w:sz w:val="16"/>
      <w:szCs w:val="16"/>
      <w:lang w:val="en-US"/>
      <w14:ligatures w14:val="none"/>
    </w:rPr>
  </w:style>
  <w:style w:type="character" w:customStyle="1" w:styleId="FotnotstextChar">
    <w:name w:val="Fotnotstext Char"/>
    <w:aliases w:val="fn Char,Geneva 9 Char,Font: Geneva 9 Char,Boston 10 Char,f Char"/>
    <w:basedOn w:val="Standardstycketeckensnitt"/>
    <w:link w:val="Fotnotstext"/>
    <w:rsid w:val="00736C35"/>
    <w:rPr>
      <w:rFonts w:ascii="Gellix" w:eastAsia="ヒラギノ角ゴ Pro W3" w:hAnsi="Gellix" w:cs="Times New Roman"/>
      <w:color w:val="000000"/>
      <w:kern w:val="0"/>
      <w:sz w:val="16"/>
      <w:szCs w:val="16"/>
      <w:lang w:val="en-US"/>
      <w14:ligatures w14:val="none"/>
    </w:rPr>
  </w:style>
  <w:style w:type="character" w:styleId="Fotnotsreferens">
    <w:name w:val="footnote reference"/>
    <w:basedOn w:val="Standardstycketeckensnitt"/>
    <w:uiPriority w:val="99"/>
    <w:unhideWhenUsed/>
    <w:rsid w:val="00736C35"/>
    <w:rPr>
      <w:vertAlign w:val="superscript"/>
    </w:rPr>
  </w:style>
  <w:style w:type="character" w:styleId="Hyperlnk">
    <w:name w:val="Hyperlink"/>
    <w:basedOn w:val="Standardstycketeckensnitt"/>
    <w:uiPriority w:val="99"/>
    <w:rsid w:val="00736C35"/>
    <w:rPr>
      <w:rFonts w:asciiTheme="minorHAnsi" w:hAnsiTheme="minorHAnsi"/>
      <w:color w:val="4472C4" w:themeColor="accent1"/>
      <w:u w:val="single"/>
    </w:rPr>
  </w:style>
  <w:style w:type="character" w:styleId="Olstomnmnande">
    <w:name w:val="Unresolved Mention"/>
    <w:basedOn w:val="Standardstycketeckensnitt"/>
    <w:uiPriority w:val="99"/>
    <w:semiHidden/>
    <w:unhideWhenUsed/>
    <w:rsid w:val="00736C35"/>
    <w:rPr>
      <w:color w:val="605E5C"/>
      <w:shd w:val="clear" w:color="auto" w:fill="E1DFDD"/>
    </w:rPr>
  </w:style>
  <w:style w:type="character" w:styleId="AnvndHyperlnk">
    <w:name w:val="FollowedHyperlink"/>
    <w:basedOn w:val="Standardstycketeckensnitt"/>
    <w:uiPriority w:val="99"/>
    <w:semiHidden/>
    <w:unhideWhenUsed/>
    <w:rsid w:val="00736C35"/>
    <w:rPr>
      <w:color w:val="954F72" w:themeColor="followedHyperlink"/>
      <w:u w:val="single"/>
    </w:rPr>
  </w:style>
  <w:style w:type="paragraph" w:styleId="Sidhuvud">
    <w:name w:val="header"/>
    <w:basedOn w:val="Normal"/>
    <w:link w:val="SidhuvudChar"/>
    <w:uiPriority w:val="99"/>
    <w:unhideWhenUsed/>
    <w:rsid w:val="00736C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6C35"/>
  </w:style>
  <w:style w:type="paragraph" w:styleId="Sidfot">
    <w:name w:val="footer"/>
    <w:basedOn w:val="Normal"/>
    <w:link w:val="SidfotChar"/>
    <w:uiPriority w:val="99"/>
    <w:unhideWhenUsed/>
    <w:rsid w:val="00736C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6C35"/>
  </w:style>
  <w:style w:type="character" w:customStyle="1" w:styleId="ui-provider">
    <w:name w:val="ui-provider"/>
    <w:basedOn w:val="Standardstycketeckensnitt"/>
    <w:rsid w:val="00736C35"/>
  </w:style>
  <w:style w:type="paragraph" w:styleId="Revision">
    <w:name w:val="Revision"/>
    <w:hidden/>
    <w:uiPriority w:val="99"/>
    <w:semiHidden/>
    <w:rsid w:val="00AE22FD"/>
    <w:pPr>
      <w:spacing w:after="0" w:line="240" w:lineRule="auto"/>
    </w:pPr>
  </w:style>
  <w:style w:type="character" w:styleId="Kommentarsreferens">
    <w:name w:val="annotation reference"/>
    <w:basedOn w:val="Standardstycketeckensnitt"/>
    <w:uiPriority w:val="99"/>
    <w:semiHidden/>
    <w:unhideWhenUsed/>
    <w:rsid w:val="00673AA2"/>
    <w:rPr>
      <w:sz w:val="16"/>
      <w:szCs w:val="16"/>
    </w:rPr>
  </w:style>
  <w:style w:type="paragraph" w:styleId="Kommentarer">
    <w:name w:val="annotation text"/>
    <w:basedOn w:val="Normal"/>
    <w:link w:val="KommentarerChar"/>
    <w:uiPriority w:val="99"/>
    <w:unhideWhenUsed/>
    <w:rsid w:val="00BF2EFD"/>
    <w:pPr>
      <w:spacing w:line="240" w:lineRule="auto"/>
    </w:pPr>
    <w:rPr>
      <w:sz w:val="20"/>
      <w:szCs w:val="20"/>
    </w:rPr>
  </w:style>
  <w:style w:type="character" w:customStyle="1" w:styleId="KommentarerChar">
    <w:name w:val="Kommentarer Char"/>
    <w:basedOn w:val="Standardstycketeckensnitt"/>
    <w:link w:val="Kommentarer"/>
    <w:uiPriority w:val="99"/>
    <w:rsid w:val="00BF2EFD"/>
    <w:rPr>
      <w:sz w:val="20"/>
      <w:szCs w:val="20"/>
    </w:rPr>
  </w:style>
  <w:style w:type="paragraph" w:styleId="Kommentarsmne">
    <w:name w:val="annotation subject"/>
    <w:basedOn w:val="Kommentarer"/>
    <w:next w:val="Kommentarer"/>
    <w:link w:val="KommentarsmneChar"/>
    <w:uiPriority w:val="99"/>
    <w:semiHidden/>
    <w:unhideWhenUsed/>
    <w:rsid w:val="00BF2EFD"/>
    <w:rPr>
      <w:b/>
      <w:bCs/>
    </w:rPr>
  </w:style>
  <w:style w:type="character" w:customStyle="1" w:styleId="KommentarsmneChar">
    <w:name w:val="Kommentarsämne Char"/>
    <w:basedOn w:val="KommentarerChar"/>
    <w:link w:val="Kommentarsmne"/>
    <w:uiPriority w:val="99"/>
    <w:semiHidden/>
    <w:rsid w:val="00BF2E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074">
      <w:bodyDiv w:val="1"/>
      <w:marLeft w:val="0"/>
      <w:marRight w:val="0"/>
      <w:marTop w:val="0"/>
      <w:marBottom w:val="0"/>
      <w:divBdr>
        <w:top w:val="none" w:sz="0" w:space="0" w:color="auto"/>
        <w:left w:val="none" w:sz="0" w:space="0" w:color="auto"/>
        <w:bottom w:val="none" w:sz="0" w:space="0" w:color="auto"/>
        <w:right w:val="none" w:sz="0" w:space="0" w:color="auto"/>
      </w:divBdr>
    </w:div>
    <w:div w:id="12838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cwbo.org/news-publications/uncategorized/icc-policy-statement-safeguarding-against-misplacement-of-digital-adverti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cwbo.org/news-publications/uncategorized/icc-policy-statement-safeguarding-against-misplacement-of-digital-adverti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cwbo.org/news-publications/policies-reports/icc-rules-on-combating-corrup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eklamombudsmannen.com" TargetMode="External"/><Relationship Id="rId3" Type="http://schemas.openxmlformats.org/officeDocument/2006/relationships/hyperlink" Target="http://www.icc.se" TargetMode="External"/><Relationship Id="rId7" Type="http://schemas.openxmlformats.org/officeDocument/2006/relationships/hyperlink" Target="http://www.icc.se" TargetMode="External"/><Relationship Id="rId2" Type="http://schemas.openxmlformats.org/officeDocument/2006/relationships/hyperlink" Target="https://iccwbo.org/news-publications/policies-reports/icc-rules-on-combating-corruption/" TargetMode="External"/><Relationship Id="rId1" Type="http://schemas.openxmlformats.org/officeDocument/2006/relationships/hyperlink" Target="https://iccwbo.org/news-publications/policies-reports/diversity-and-inclusion-in-advertising/" TargetMode="External"/><Relationship Id="rId6" Type="http://schemas.openxmlformats.org/officeDocument/2006/relationships/hyperlink" Target="https://iccwbo.org/news-publications/icc-rules-guidelines/icc-principles-on-automatic-subscription-renewals/" TargetMode="External"/><Relationship Id="rId5" Type="http://schemas.openxmlformats.org/officeDocument/2006/relationships/hyperlink" Target="http://www.icc.se" TargetMode="External"/><Relationship Id="rId4" Type="http://schemas.openxmlformats.org/officeDocument/2006/relationships/hyperlink" Target="https://iccwbo.org/news-publications/policies-reports/icc-rules-on-combating-corrup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D5A5-26AD-464E-9E53-6E79AF9FB6B8}">
  <ds:schemaRefs>
    <ds:schemaRef ds:uri="http://schemas.microsoft.com/sharepoint/v3/contenttype/forms"/>
  </ds:schemaRefs>
</ds:datastoreItem>
</file>

<file path=customXml/itemProps2.xml><?xml version="1.0" encoding="utf-8"?>
<ds:datastoreItem xmlns:ds="http://schemas.openxmlformats.org/officeDocument/2006/customXml" ds:itemID="{EE2E2467-A322-42A2-A7DC-0CF05435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D715A-FDBF-4386-B61A-33E33FB37BD4}">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4.xml><?xml version="1.0" encoding="utf-8"?>
<ds:datastoreItem xmlns:ds="http://schemas.openxmlformats.org/officeDocument/2006/customXml" ds:itemID="{A2153613-1B15-484D-B6C8-0CD346E8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7799</Words>
  <Characters>41340</Characters>
  <Application>Microsoft Office Word</Application>
  <DocSecurity>0</DocSecurity>
  <Lines>344</Lines>
  <Paragraphs>98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49041</CharactersWithSpaces>
  <SharedDoc>false</SharedDoc>
  <HLinks>
    <vt:vector size="66" baseType="variant">
      <vt:variant>
        <vt:i4>786432</vt:i4>
      </vt:variant>
      <vt:variant>
        <vt:i4>6</vt:i4>
      </vt:variant>
      <vt:variant>
        <vt:i4>0</vt:i4>
      </vt:variant>
      <vt:variant>
        <vt:i4>5</vt:i4>
      </vt:variant>
      <vt:variant>
        <vt:lpwstr>https://iccwbo.org/news-publications/uncategorized/icc-policy-statement-safeguarding-against-misplacement-of-digital-advertising/</vt:lpwstr>
      </vt:variant>
      <vt:variant>
        <vt:lpwstr/>
      </vt:variant>
      <vt:variant>
        <vt:i4>786432</vt:i4>
      </vt:variant>
      <vt:variant>
        <vt:i4>3</vt:i4>
      </vt:variant>
      <vt:variant>
        <vt:i4>0</vt:i4>
      </vt:variant>
      <vt:variant>
        <vt:i4>5</vt:i4>
      </vt:variant>
      <vt:variant>
        <vt:lpwstr>https://iccwbo.org/news-publications/uncategorized/icc-policy-statement-safeguarding-against-misplacement-of-digital-advertising/</vt:lpwstr>
      </vt:variant>
      <vt:variant>
        <vt:lpwstr/>
      </vt:variant>
      <vt:variant>
        <vt:i4>917525</vt:i4>
      </vt:variant>
      <vt:variant>
        <vt:i4>0</vt:i4>
      </vt:variant>
      <vt:variant>
        <vt:i4>0</vt:i4>
      </vt:variant>
      <vt:variant>
        <vt:i4>5</vt:i4>
      </vt:variant>
      <vt:variant>
        <vt:lpwstr>https://iccwbo.org/news-publications/policies-reports/icc-rules-on-combating-corruption/</vt:lpwstr>
      </vt:variant>
      <vt:variant>
        <vt:lpwstr/>
      </vt:variant>
      <vt:variant>
        <vt:i4>3276848</vt:i4>
      </vt:variant>
      <vt:variant>
        <vt:i4>21</vt:i4>
      </vt:variant>
      <vt:variant>
        <vt:i4>0</vt:i4>
      </vt:variant>
      <vt:variant>
        <vt:i4>5</vt:i4>
      </vt:variant>
      <vt:variant>
        <vt:lpwstr>http://www.reklamombudsmannen.com/</vt:lpwstr>
      </vt:variant>
      <vt:variant>
        <vt:lpwstr/>
      </vt:variant>
      <vt:variant>
        <vt:i4>8192120</vt:i4>
      </vt:variant>
      <vt:variant>
        <vt:i4>18</vt:i4>
      </vt:variant>
      <vt:variant>
        <vt:i4>0</vt:i4>
      </vt:variant>
      <vt:variant>
        <vt:i4>5</vt:i4>
      </vt:variant>
      <vt:variant>
        <vt:lpwstr>http://www.icc.se/</vt:lpwstr>
      </vt:variant>
      <vt:variant>
        <vt:lpwstr/>
      </vt:variant>
      <vt:variant>
        <vt:i4>4784152</vt:i4>
      </vt:variant>
      <vt:variant>
        <vt:i4>15</vt:i4>
      </vt:variant>
      <vt:variant>
        <vt:i4>0</vt:i4>
      </vt:variant>
      <vt:variant>
        <vt:i4>5</vt:i4>
      </vt:variant>
      <vt:variant>
        <vt:lpwstr>https://iccwbo.org/news-publications/icc-rules-guidelines/icc-principles-on-automatic-subscription-renewals/</vt:lpwstr>
      </vt:variant>
      <vt:variant>
        <vt:lpwstr>:~:text=ICC%20upholds%20responsible%2C%20fair%2C%20honest,making%20it%20difficult%20to%20cancel.</vt:lpwstr>
      </vt:variant>
      <vt:variant>
        <vt:i4>8192120</vt:i4>
      </vt:variant>
      <vt:variant>
        <vt:i4>12</vt:i4>
      </vt:variant>
      <vt:variant>
        <vt:i4>0</vt:i4>
      </vt:variant>
      <vt:variant>
        <vt:i4>5</vt:i4>
      </vt:variant>
      <vt:variant>
        <vt:lpwstr>http://www.icc.se/</vt:lpwstr>
      </vt:variant>
      <vt:variant>
        <vt:lpwstr/>
      </vt:variant>
      <vt:variant>
        <vt:i4>917525</vt:i4>
      </vt:variant>
      <vt:variant>
        <vt:i4>9</vt:i4>
      </vt:variant>
      <vt:variant>
        <vt:i4>0</vt:i4>
      </vt:variant>
      <vt:variant>
        <vt:i4>5</vt:i4>
      </vt:variant>
      <vt:variant>
        <vt:lpwstr>https://iccwbo.org/news-publications/policies-reports/icc-rules-on-combating-corruption/</vt:lpwstr>
      </vt:variant>
      <vt:variant>
        <vt:lpwstr/>
      </vt:variant>
      <vt:variant>
        <vt:i4>8192120</vt:i4>
      </vt:variant>
      <vt:variant>
        <vt:i4>6</vt:i4>
      </vt:variant>
      <vt:variant>
        <vt:i4>0</vt:i4>
      </vt:variant>
      <vt:variant>
        <vt:i4>5</vt:i4>
      </vt:variant>
      <vt:variant>
        <vt:lpwstr>http://www.icc.se/</vt:lpwstr>
      </vt:variant>
      <vt:variant>
        <vt:lpwstr/>
      </vt:variant>
      <vt:variant>
        <vt:i4>917525</vt:i4>
      </vt:variant>
      <vt:variant>
        <vt:i4>3</vt:i4>
      </vt:variant>
      <vt:variant>
        <vt:i4>0</vt:i4>
      </vt:variant>
      <vt:variant>
        <vt:i4>5</vt:i4>
      </vt:variant>
      <vt:variant>
        <vt:lpwstr>https://iccwbo.org/news-publications/policies-reports/icc-rules-on-combating-corruption/</vt:lpwstr>
      </vt:variant>
      <vt:variant>
        <vt:lpwstr/>
      </vt:variant>
      <vt:variant>
        <vt:i4>1572929</vt:i4>
      </vt:variant>
      <vt:variant>
        <vt:i4>0</vt:i4>
      </vt:variant>
      <vt:variant>
        <vt:i4>0</vt:i4>
      </vt:variant>
      <vt:variant>
        <vt:i4>5</vt:i4>
      </vt:variant>
      <vt:variant>
        <vt:lpwstr>https://iccwbo.org/news-publications/policies-reports/diversity-and-inclusion-in-advertising/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ICC Sweden</cp:lastModifiedBy>
  <cp:revision>19</cp:revision>
  <dcterms:created xsi:type="dcterms:W3CDTF">2024-10-08T00:03:00Z</dcterms:created>
  <dcterms:modified xsi:type="dcterms:W3CDTF">2024-10-07T15:28:00Z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MediaServiceImageTags">
    <vt:lpwstr/>
  </property>
</Properties>
</file>