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25CE" w14:textId="732AFA87" w:rsidR="00F400C4" w:rsidRPr="00FF0E34" w:rsidRDefault="00F400C4" w:rsidP="00C026A3">
      <w:pPr>
        <w:pStyle w:val="Title"/>
        <w:spacing w:before="0"/>
        <w:contextualSpacing/>
        <w:rPr>
          <w:rFonts w:asciiTheme="majorHAnsi" w:hAnsiTheme="majorHAnsi"/>
          <w:sz w:val="28"/>
          <w:szCs w:val="28"/>
        </w:rPr>
      </w:pPr>
    </w:p>
    <w:p w14:paraId="1BD6E532" w14:textId="610CA1D6" w:rsidR="00F93135" w:rsidRDefault="003D7A60" w:rsidP="00F93135">
      <w:pPr>
        <w:pStyle w:val="SubTitle"/>
        <w:spacing w:after="0" w:line="240" w:lineRule="auto"/>
        <w:contextualSpacing/>
        <w:jc w:val="center"/>
        <w:rPr>
          <w:rFonts w:asciiTheme="majorHAnsi" w:hAnsiTheme="majorHAnsi"/>
          <w:color w:val="007BFF"/>
          <w:sz w:val="27"/>
          <w:szCs w:val="27"/>
        </w:rPr>
      </w:pPr>
      <w:r>
        <w:rPr>
          <w:rFonts w:asciiTheme="majorHAnsi" w:hAnsiTheme="majorHAnsi"/>
          <w:color w:val="007BFF"/>
          <w:sz w:val="27"/>
          <w:szCs w:val="27"/>
        </w:rPr>
        <w:t xml:space="preserve">Submission by the </w:t>
      </w:r>
      <w:r w:rsidR="00B063D6" w:rsidRPr="00824416">
        <w:rPr>
          <w:rFonts w:asciiTheme="majorHAnsi" w:hAnsiTheme="majorHAnsi"/>
          <w:color w:val="007BFF"/>
          <w:sz w:val="27"/>
          <w:szCs w:val="27"/>
        </w:rPr>
        <w:t>I</w:t>
      </w:r>
      <w:r w:rsidR="00F93135">
        <w:rPr>
          <w:rFonts w:asciiTheme="majorHAnsi" w:hAnsiTheme="majorHAnsi"/>
          <w:color w:val="007BFF"/>
          <w:sz w:val="27"/>
          <w:szCs w:val="27"/>
        </w:rPr>
        <w:t>nternational Cham</w:t>
      </w:r>
      <w:r w:rsidR="003647A9">
        <w:rPr>
          <w:rFonts w:asciiTheme="majorHAnsi" w:hAnsiTheme="majorHAnsi"/>
          <w:color w:val="007BFF"/>
          <w:sz w:val="27"/>
          <w:szCs w:val="27"/>
        </w:rPr>
        <w:t>ber of Commerce</w:t>
      </w:r>
      <w:bookmarkStart w:id="0" w:name="_Hlk141866632"/>
      <w:r w:rsidR="009E63AF">
        <w:rPr>
          <w:rFonts w:asciiTheme="majorHAnsi" w:hAnsiTheme="majorHAnsi"/>
          <w:color w:val="007BFF"/>
          <w:sz w:val="27"/>
          <w:szCs w:val="27"/>
        </w:rPr>
        <w:t xml:space="preserve"> on behalf of UNFCCC Business and Industry Constituency </w:t>
      </w:r>
      <w:r w:rsidR="00F93135">
        <w:rPr>
          <w:rFonts w:asciiTheme="majorHAnsi" w:hAnsiTheme="majorHAnsi"/>
          <w:color w:val="007BFF"/>
          <w:sz w:val="27"/>
          <w:szCs w:val="27"/>
        </w:rPr>
        <w:br/>
      </w:r>
    </w:p>
    <w:bookmarkEnd w:id="0"/>
    <w:p w14:paraId="7676E17F" w14:textId="77777777" w:rsidR="00B34463" w:rsidRDefault="009D6AE7" w:rsidP="00B34463">
      <w:pPr>
        <w:pStyle w:val="SubTitle"/>
        <w:spacing w:after="0" w:line="240" w:lineRule="auto"/>
        <w:contextualSpacing/>
        <w:jc w:val="center"/>
        <w:rPr>
          <w:rFonts w:asciiTheme="majorHAnsi" w:hAnsiTheme="majorHAnsi"/>
          <w:color w:val="007BFF"/>
          <w:sz w:val="27"/>
          <w:szCs w:val="27"/>
        </w:rPr>
      </w:pPr>
      <w:r w:rsidRPr="009D6AE7">
        <w:rPr>
          <w:rFonts w:asciiTheme="majorHAnsi" w:hAnsiTheme="majorHAnsi"/>
          <w:color w:val="007BFF"/>
          <w:sz w:val="27"/>
          <w:szCs w:val="27"/>
        </w:rPr>
        <w:t>Sharm el-Sheikh dialogue on the scope of</w:t>
      </w:r>
      <w:r w:rsidR="00B34463">
        <w:rPr>
          <w:rFonts w:asciiTheme="majorHAnsi" w:hAnsiTheme="majorHAnsi"/>
          <w:color w:val="007BFF"/>
          <w:sz w:val="27"/>
          <w:szCs w:val="27"/>
        </w:rPr>
        <w:t xml:space="preserve"> </w:t>
      </w:r>
    </w:p>
    <w:p w14:paraId="5020A150" w14:textId="36166068" w:rsidR="00031E2C" w:rsidRPr="00824416" w:rsidRDefault="009D6AE7" w:rsidP="008841DE">
      <w:pPr>
        <w:pStyle w:val="SubTitle"/>
        <w:spacing w:after="0" w:line="240" w:lineRule="auto"/>
        <w:contextualSpacing/>
        <w:jc w:val="center"/>
        <w:rPr>
          <w:rFonts w:asciiTheme="majorHAnsi" w:hAnsiTheme="majorHAnsi"/>
          <w:color w:val="007BFF"/>
          <w:sz w:val="27"/>
          <w:szCs w:val="27"/>
        </w:rPr>
      </w:pPr>
      <w:r w:rsidRPr="009D6AE7">
        <w:rPr>
          <w:rFonts w:asciiTheme="majorHAnsi" w:hAnsiTheme="majorHAnsi"/>
          <w:color w:val="007BFF"/>
          <w:sz w:val="27"/>
          <w:szCs w:val="27"/>
        </w:rPr>
        <w:t>Article 2, paragraph 1(c)</w:t>
      </w:r>
      <w:r w:rsidR="00F56D1A">
        <w:rPr>
          <w:rFonts w:asciiTheme="majorHAnsi" w:hAnsiTheme="majorHAnsi"/>
          <w:color w:val="007BFF"/>
          <w:sz w:val="27"/>
          <w:szCs w:val="27"/>
        </w:rPr>
        <w:t xml:space="preserve"> </w:t>
      </w:r>
      <w:r w:rsidRPr="009D6AE7">
        <w:rPr>
          <w:rFonts w:asciiTheme="majorHAnsi" w:hAnsiTheme="majorHAnsi"/>
          <w:color w:val="007BFF"/>
          <w:sz w:val="27"/>
          <w:szCs w:val="27"/>
        </w:rPr>
        <w:t>and its</w:t>
      </w:r>
      <w:r w:rsidR="00B34463">
        <w:rPr>
          <w:rFonts w:asciiTheme="majorHAnsi" w:hAnsiTheme="majorHAnsi"/>
          <w:color w:val="007BFF"/>
          <w:sz w:val="27"/>
          <w:szCs w:val="27"/>
        </w:rPr>
        <w:t xml:space="preserve"> </w:t>
      </w:r>
      <w:r w:rsidRPr="009D6AE7">
        <w:rPr>
          <w:rFonts w:asciiTheme="majorHAnsi" w:hAnsiTheme="majorHAnsi"/>
          <w:color w:val="007BFF"/>
          <w:sz w:val="27"/>
          <w:szCs w:val="27"/>
        </w:rPr>
        <w:t>complementarity with Article 9 of the Paris Agreement</w:t>
      </w:r>
      <w:r w:rsidR="003D7A60">
        <w:rPr>
          <w:rFonts w:asciiTheme="majorHAnsi" w:hAnsiTheme="majorHAnsi"/>
          <w:color w:val="007BFF"/>
          <w:sz w:val="27"/>
          <w:szCs w:val="27"/>
        </w:rPr>
        <w:t xml:space="preserve"> </w:t>
      </w:r>
    </w:p>
    <w:p w14:paraId="10FBB28D" w14:textId="77777777" w:rsidR="00582DEB" w:rsidRPr="00FF0E34" w:rsidRDefault="00582DEB" w:rsidP="00C026A3">
      <w:pPr>
        <w:pStyle w:val="SubTitle"/>
        <w:spacing w:after="0" w:line="240" w:lineRule="auto"/>
        <w:contextualSpacing/>
        <w:rPr>
          <w:rFonts w:asciiTheme="majorHAnsi" w:hAnsiTheme="majorHAnsi"/>
          <w:sz w:val="22"/>
          <w:szCs w:val="22"/>
        </w:rPr>
      </w:pPr>
    </w:p>
    <w:p w14:paraId="6F8A4AE8" w14:textId="07670463" w:rsidR="00C968A4" w:rsidRPr="00371585" w:rsidRDefault="00313C6F" w:rsidP="002E12F6">
      <w:pPr>
        <w:spacing w:after="240" w:line="240" w:lineRule="auto"/>
        <w:jc w:val="both"/>
        <w:rPr>
          <w:rFonts w:asciiTheme="minorHAnsi" w:hAnsiTheme="minorHAnsi"/>
          <w:color w:val="000000" w:themeColor="background1"/>
          <w:sz w:val="22"/>
          <w:szCs w:val="22"/>
        </w:rPr>
      </w:pPr>
      <w:r w:rsidRPr="00371585">
        <w:rPr>
          <w:rFonts w:asciiTheme="majorHAnsi" w:hAnsiTheme="majorHAnsi"/>
          <w:color w:val="000000" w:themeColor="background1"/>
          <w:sz w:val="22"/>
          <w:szCs w:val="22"/>
        </w:rPr>
        <w:t xml:space="preserve">The International Chamber of Commerce (ICC) is the institutional representative of 45 </w:t>
      </w:r>
      <w:r w:rsidRPr="00371585">
        <w:rPr>
          <w:rFonts w:asciiTheme="minorHAnsi" w:hAnsiTheme="minorHAnsi"/>
          <w:color w:val="000000" w:themeColor="background1"/>
          <w:sz w:val="22"/>
          <w:szCs w:val="22"/>
        </w:rPr>
        <w:t>million companies in more than 1</w:t>
      </w:r>
      <w:r w:rsidR="00E23484" w:rsidRPr="00371585">
        <w:rPr>
          <w:rFonts w:asciiTheme="minorHAnsi" w:hAnsiTheme="minorHAnsi"/>
          <w:color w:val="000000" w:themeColor="background1"/>
          <w:sz w:val="22"/>
          <w:szCs w:val="22"/>
        </w:rPr>
        <w:t>7</w:t>
      </w:r>
      <w:r w:rsidRPr="00371585">
        <w:rPr>
          <w:rFonts w:asciiTheme="minorHAnsi" w:hAnsiTheme="minorHAnsi"/>
          <w:color w:val="000000" w:themeColor="background1"/>
          <w:sz w:val="22"/>
          <w:szCs w:val="22"/>
        </w:rPr>
        <w:t xml:space="preserve">0 countries. </w:t>
      </w:r>
      <w:r w:rsidR="00AC4CC9" w:rsidRPr="00371585">
        <w:rPr>
          <w:rFonts w:asciiTheme="minorHAnsi" w:hAnsiTheme="minorHAnsi"/>
          <w:color w:val="000000" w:themeColor="background1"/>
          <w:sz w:val="22"/>
          <w:szCs w:val="22"/>
        </w:rPr>
        <w:t>ICC is deeply committed to the objective</w:t>
      </w:r>
      <w:r w:rsidR="00490598" w:rsidRPr="00371585">
        <w:rPr>
          <w:rFonts w:asciiTheme="minorHAnsi" w:hAnsiTheme="minorHAnsi"/>
          <w:color w:val="000000" w:themeColor="background1"/>
          <w:sz w:val="22"/>
          <w:szCs w:val="22"/>
        </w:rPr>
        <w:t>s</w:t>
      </w:r>
      <w:r w:rsidR="00AC4CC9" w:rsidRPr="00371585">
        <w:rPr>
          <w:rFonts w:asciiTheme="minorHAnsi" w:hAnsiTheme="minorHAnsi"/>
          <w:color w:val="000000" w:themeColor="background1"/>
          <w:sz w:val="22"/>
          <w:szCs w:val="22"/>
        </w:rPr>
        <w:t xml:space="preserve"> of the Paris Agreement and</w:t>
      </w:r>
      <w:r w:rsidR="006F6A19" w:rsidRPr="00371585">
        <w:rPr>
          <w:rFonts w:asciiTheme="minorHAnsi" w:hAnsiTheme="minorHAnsi"/>
          <w:color w:val="000000" w:themeColor="background1"/>
          <w:sz w:val="22"/>
          <w:szCs w:val="22"/>
        </w:rPr>
        <w:t xml:space="preserve"> has been</w:t>
      </w:r>
      <w:r w:rsidR="002E12F6" w:rsidRPr="00371585">
        <w:rPr>
          <w:rFonts w:asciiTheme="minorHAnsi" w:hAnsiTheme="minorHAnsi"/>
          <w:color w:val="000000" w:themeColor="background1"/>
          <w:sz w:val="22"/>
          <w:szCs w:val="22"/>
        </w:rPr>
        <w:t xml:space="preserve"> </w:t>
      </w:r>
      <w:proofErr w:type="spellStart"/>
      <w:r w:rsidR="002E12F6" w:rsidRPr="00371585">
        <w:rPr>
          <w:rFonts w:asciiTheme="minorHAnsi" w:hAnsiTheme="minorHAnsi"/>
          <w:color w:val="000000" w:themeColor="background1"/>
          <w:sz w:val="22"/>
          <w:szCs w:val="22"/>
        </w:rPr>
        <w:t>mobilising</w:t>
      </w:r>
      <w:proofErr w:type="spellEnd"/>
      <w:r w:rsidR="002E12F6" w:rsidRPr="00371585">
        <w:rPr>
          <w:rFonts w:asciiTheme="minorHAnsi" w:hAnsiTheme="minorHAnsi"/>
          <w:color w:val="000000" w:themeColor="background1"/>
          <w:sz w:val="22"/>
          <w:szCs w:val="22"/>
        </w:rPr>
        <w:t xml:space="preserve"> business behind </w:t>
      </w:r>
      <w:r w:rsidR="006F6A19" w:rsidRPr="00371585">
        <w:rPr>
          <w:rFonts w:asciiTheme="minorHAnsi" w:hAnsiTheme="minorHAnsi"/>
          <w:color w:val="000000" w:themeColor="background1"/>
          <w:sz w:val="22"/>
          <w:szCs w:val="22"/>
        </w:rPr>
        <w:t xml:space="preserve">the </w:t>
      </w:r>
      <w:r w:rsidR="00193621" w:rsidRPr="00371585">
        <w:rPr>
          <w:rFonts w:asciiTheme="minorHAnsi" w:hAnsiTheme="minorHAnsi"/>
          <w:color w:val="000000" w:themeColor="background1"/>
          <w:sz w:val="22"/>
          <w:szCs w:val="22"/>
        </w:rPr>
        <w:t xml:space="preserve">goal of limiting global warming to </w:t>
      </w:r>
      <w:r w:rsidR="009A1DDD" w:rsidRPr="00371585">
        <w:rPr>
          <w:rFonts w:asciiTheme="minorHAnsi" w:hAnsiTheme="minorHAnsi"/>
          <w:color w:val="000000" w:themeColor="background1"/>
          <w:sz w:val="22"/>
          <w:szCs w:val="22"/>
        </w:rPr>
        <w:t>1.5 degrees Celsius</w:t>
      </w:r>
      <w:r w:rsidR="002E12F6" w:rsidRPr="00371585">
        <w:rPr>
          <w:rFonts w:asciiTheme="minorHAnsi" w:hAnsiTheme="minorHAnsi"/>
          <w:color w:val="000000" w:themeColor="background1"/>
          <w:sz w:val="22"/>
          <w:szCs w:val="22"/>
        </w:rPr>
        <w:t xml:space="preserve"> </w:t>
      </w:r>
      <w:r w:rsidR="00193621" w:rsidRPr="00371585">
        <w:rPr>
          <w:rFonts w:asciiTheme="minorHAnsi" w:hAnsiTheme="minorHAnsi"/>
          <w:color w:val="000000" w:themeColor="background1"/>
          <w:sz w:val="22"/>
          <w:szCs w:val="22"/>
        </w:rPr>
        <w:t xml:space="preserve">and achieving </w:t>
      </w:r>
      <w:r w:rsidR="006F6A19" w:rsidRPr="00371585">
        <w:rPr>
          <w:rFonts w:asciiTheme="minorHAnsi" w:hAnsiTheme="minorHAnsi"/>
          <w:color w:val="000000" w:themeColor="background1"/>
          <w:sz w:val="22"/>
          <w:szCs w:val="22"/>
        </w:rPr>
        <w:t xml:space="preserve">net zero </w:t>
      </w:r>
      <w:r w:rsidR="00193621" w:rsidRPr="00371585">
        <w:rPr>
          <w:rFonts w:asciiTheme="minorHAnsi" w:hAnsiTheme="minorHAnsi"/>
          <w:color w:val="000000" w:themeColor="background1"/>
          <w:sz w:val="22"/>
          <w:szCs w:val="22"/>
        </w:rPr>
        <w:t xml:space="preserve">emissions </w:t>
      </w:r>
      <w:r w:rsidR="006F6A19" w:rsidRPr="00371585">
        <w:rPr>
          <w:rFonts w:asciiTheme="minorHAnsi" w:hAnsiTheme="minorHAnsi"/>
          <w:color w:val="000000" w:themeColor="background1"/>
          <w:sz w:val="22"/>
          <w:szCs w:val="22"/>
        </w:rPr>
        <w:t>by 2050</w:t>
      </w:r>
      <w:r w:rsidR="00F24A4F" w:rsidRPr="00371585">
        <w:rPr>
          <w:rFonts w:asciiTheme="minorHAnsi" w:hAnsiTheme="minorHAnsi"/>
          <w:color w:val="000000" w:themeColor="background1"/>
          <w:sz w:val="22"/>
          <w:szCs w:val="22"/>
        </w:rPr>
        <w:t>.</w:t>
      </w:r>
      <w:r w:rsidR="009A1DDD" w:rsidRPr="00371585">
        <w:rPr>
          <w:rStyle w:val="FootnoteReference"/>
          <w:rFonts w:asciiTheme="minorHAnsi" w:hAnsiTheme="minorHAnsi"/>
          <w:color w:val="000000" w:themeColor="background1"/>
          <w:sz w:val="22"/>
          <w:szCs w:val="22"/>
        </w:rPr>
        <w:footnoteReference w:id="1"/>
      </w:r>
      <w:r w:rsidR="00C968A4" w:rsidRPr="00371585">
        <w:rPr>
          <w:rFonts w:asciiTheme="minorHAnsi" w:hAnsiTheme="minorHAnsi"/>
          <w:color w:val="000000" w:themeColor="background1"/>
          <w:sz w:val="22"/>
          <w:szCs w:val="22"/>
        </w:rPr>
        <w:t xml:space="preserve"> </w:t>
      </w:r>
    </w:p>
    <w:p w14:paraId="7ABECAC1" w14:textId="215C4C89" w:rsidR="002861A3" w:rsidRPr="00371585" w:rsidRDefault="00313C6F" w:rsidP="002E12F6">
      <w:pPr>
        <w:spacing w:after="240" w:line="240" w:lineRule="auto"/>
        <w:jc w:val="both"/>
        <w:rPr>
          <w:rFonts w:asciiTheme="minorHAnsi" w:hAnsiTheme="minorHAnsi"/>
          <w:color w:val="000000" w:themeColor="background1"/>
          <w:sz w:val="22"/>
          <w:szCs w:val="22"/>
        </w:rPr>
      </w:pPr>
      <w:r w:rsidRPr="00371585">
        <w:rPr>
          <w:rFonts w:asciiTheme="minorHAnsi" w:hAnsiTheme="minorHAnsi"/>
          <w:color w:val="000000" w:themeColor="background1"/>
          <w:sz w:val="22"/>
          <w:szCs w:val="22"/>
        </w:rPr>
        <w:t>ICC has served as the United Nations Framework Convention on Climate Change (UNFCCC) Focal Point for Business and Industry</w:t>
      </w:r>
      <w:r w:rsidR="00514D83" w:rsidRPr="00371585">
        <w:rPr>
          <w:rFonts w:asciiTheme="minorHAnsi" w:hAnsiTheme="minorHAnsi"/>
          <w:color w:val="000000" w:themeColor="background1"/>
          <w:sz w:val="22"/>
          <w:szCs w:val="22"/>
        </w:rPr>
        <w:t xml:space="preserve"> </w:t>
      </w:r>
      <w:r w:rsidR="0072776A" w:rsidRPr="00371585">
        <w:rPr>
          <w:rFonts w:asciiTheme="minorHAnsi" w:hAnsiTheme="minorHAnsi"/>
          <w:color w:val="000000" w:themeColor="background1"/>
          <w:sz w:val="22"/>
          <w:szCs w:val="22"/>
        </w:rPr>
        <w:t xml:space="preserve">NGOs </w:t>
      </w:r>
      <w:r w:rsidR="00514D83" w:rsidRPr="00371585">
        <w:rPr>
          <w:rFonts w:asciiTheme="minorHAnsi" w:hAnsiTheme="minorHAnsi"/>
          <w:color w:val="000000" w:themeColor="background1"/>
          <w:sz w:val="22"/>
          <w:szCs w:val="22"/>
        </w:rPr>
        <w:t>Constituency (BINGO)</w:t>
      </w:r>
      <w:r w:rsidRPr="00371585">
        <w:rPr>
          <w:rFonts w:asciiTheme="minorHAnsi" w:hAnsiTheme="minorHAnsi"/>
          <w:color w:val="000000" w:themeColor="background1"/>
          <w:sz w:val="22"/>
          <w:szCs w:val="22"/>
        </w:rPr>
        <w:t xml:space="preserve"> since the early 90s</w:t>
      </w:r>
      <w:r w:rsidR="00E7541D" w:rsidRPr="00371585">
        <w:rPr>
          <w:rFonts w:asciiTheme="minorHAnsi" w:hAnsiTheme="minorHAnsi"/>
          <w:color w:val="000000" w:themeColor="background1"/>
          <w:sz w:val="22"/>
          <w:szCs w:val="22"/>
        </w:rPr>
        <w:t>,</w:t>
      </w:r>
      <w:r w:rsidR="009A1DDD" w:rsidRPr="00371585">
        <w:rPr>
          <w:rFonts w:asciiTheme="minorHAnsi" w:hAnsiTheme="minorHAnsi"/>
          <w:color w:val="000000" w:themeColor="background1"/>
          <w:sz w:val="22"/>
          <w:szCs w:val="22"/>
        </w:rPr>
        <w:t xml:space="preserve"> </w:t>
      </w:r>
      <w:r w:rsidR="002861A3" w:rsidRPr="00371585">
        <w:rPr>
          <w:rFonts w:asciiTheme="minorHAnsi" w:hAnsiTheme="minorHAnsi"/>
          <w:color w:val="000000" w:themeColor="background1"/>
          <w:sz w:val="22"/>
          <w:szCs w:val="22"/>
          <w:lang w:val="en-GB"/>
        </w:rPr>
        <w:t xml:space="preserve">providing </w:t>
      </w:r>
      <w:r w:rsidR="0062597F" w:rsidRPr="00371585">
        <w:rPr>
          <w:rFonts w:asciiTheme="minorHAnsi" w:hAnsiTheme="minorHAnsi"/>
          <w:color w:val="000000" w:themeColor="background1"/>
          <w:sz w:val="22"/>
          <w:szCs w:val="22"/>
          <w:lang w:val="en-GB"/>
        </w:rPr>
        <w:t xml:space="preserve">technical </w:t>
      </w:r>
      <w:r w:rsidR="002861A3" w:rsidRPr="00371585">
        <w:rPr>
          <w:rFonts w:asciiTheme="minorHAnsi" w:hAnsiTheme="minorHAnsi"/>
          <w:color w:val="000000" w:themeColor="background1"/>
          <w:sz w:val="22"/>
          <w:szCs w:val="22"/>
          <w:lang w:val="en-GB"/>
        </w:rPr>
        <w:t xml:space="preserve">expertise and </w:t>
      </w:r>
      <w:r w:rsidR="003A71AF" w:rsidRPr="00371585">
        <w:rPr>
          <w:rFonts w:asciiTheme="minorHAnsi" w:hAnsiTheme="minorHAnsi"/>
          <w:color w:val="000000" w:themeColor="background1"/>
          <w:sz w:val="22"/>
          <w:szCs w:val="22"/>
          <w:lang w:val="en-GB"/>
        </w:rPr>
        <w:t>real economy</w:t>
      </w:r>
      <w:r w:rsidR="00CF7E98" w:rsidRPr="00371585">
        <w:rPr>
          <w:rFonts w:asciiTheme="minorHAnsi" w:hAnsiTheme="minorHAnsi"/>
          <w:color w:val="000000" w:themeColor="background1"/>
          <w:sz w:val="22"/>
          <w:szCs w:val="22"/>
          <w:lang w:val="en-GB"/>
        </w:rPr>
        <w:t xml:space="preserve"> insights</w:t>
      </w:r>
      <w:r w:rsidR="0062597F" w:rsidRPr="00371585">
        <w:rPr>
          <w:rFonts w:asciiTheme="minorHAnsi" w:hAnsiTheme="minorHAnsi"/>
          <w:color w:val="000000" w:themeColor="background1"/>
          <w:sz w:val="22"/>
          <w:szCs w:val="22"/>
          <w:lang w:val="en-GB"/>
        </w:rPr>
        <w:t xml:space="preserve"> to the negotiations</w:t>
      </w:r>
      <w:r w:rsidR="00346B1F" w:rsidRPr="00371585">
        <w:rPr>
          <w:rFonts w:asciiTheme="minorHAnsi" w:hAnsiTheme="minorHAnsi"/>
          <w:color w:val="000000" w:themeColor="background1"/>
          <w:sz w:val="22"/>
          <w:szCs w:val="22"/>
          <w:lang w:val="en-GB"/>
        </w:rPr>
        <w:t>,</w:t>
      </w:r>
      <w:r w:rsidR="00515AF2" w:rsidRPr="00371585">
        <w:rPr>
          <w:rFonts w:asciiTheme="minorHAnsi" w:hAnsiTheme="minorHAnsi"/>
          <w:color w:val="000000" w:themeColor="background1"/>
          <w:sz w:val="22"/>
          <w:szCs w:val="22"/>
          <w:lang w:val="en-GB"/>
        </w:rPr>
        <w:t xml:space="preserve"> </w:t>
      </w:r>
      <w:r w:rsidR="00663EBF" w:rsidRPr="00371585">
        <w:rPr>
          <w:rFonts w:asciiTheme="minorHAnsi" w:hAnsiTheme="minorHAnsi"/>
          <w:color w:val="000000" w:themeColor="background1"/>
          <w:sz w:val="22"/>
          <w:szCs w:val="22"/>
          <w:lang w:val="en-GB"/>
        </w:rPr>
        <w:t xml:space="preserve">but also </w:t>
      </w:r>
      <w:r w:rsidR="002861A3" w:rsidRPr="00371585">
        <w:rPr>
          <w:rFonts w:asciiTheme="minorHAnsi" w:hAnsiTheme="minorHAnsi"/>
          <w:color w:val="000000" w:themeColor="background1"/>
          <w:sz w:val="22"/>
          <w:szCs w:val="22"/>
          <w:lang w:val="en-GB"/>
        </w:rPr>
        <w:t xml:space="preserve">exchanging with governments and </w:t>
      </w:r>
      <w:r w:rsidR="00BD1CED">
        <w:rPr>
          <w:rFonts w:asciiTheme="minorHAnsi" w:hAnsiTheme="minorHAnsi"/>
          <w:color w:val="000000" w:themeColor="background1"/>
          <w:sz w:val="22"/>
          <w:szCs w:val="22"/>
          <w:lang w:val="en-GB"/>
        </w:rPr>
        <w:t xml:space="preserve">all non-State-actors </w:t>
      </w:r>
      <w:r w:rsidR="00493784" w:rsidRPr="00371585">
        <w:rPr>
          <w:rFonts w:asciiTheme="minorHAnsi" w:hAnsiTheme="minorHAnsi"/>
          <w:color w:val="000000" w:themeColor="background1"/>
          <w:sz w:val="22"/>
          <w:szCs w:val="22"/>
          <w:lang w:val="en-GB"/>
        </w:rPr>
        <w:t xml:space="preserve">on opportunities and </w:t>
      </w:r>
      <w:r w:rsidR="003B6A30" w:rsidRPr="00371585">
        <w:rPr>
          <w:rFonts w:asciiTheme="minorHAnsi" w:hAnsiTheme="minorHAnsi"/>
          <w:color w:val="000000" w:themeColor="background1"/>
          <w:sz w:val="22"/>
          <w:szCs w:val="22"/>
          <w:lang w:val="en-GB"/>
        </w:rPr>
        <w:t>challenges</w:t>
      </w:r>
      <w:r w:rsidR="00764EDD" w:rsidRPr="00371585">
        <w:rPr>
          <w:rFonts w:asciiTheme="minorHAnsi" w:hAnsiTheme="minorHAnsi"/>
          <w:color w:val="000000" w:themeColor="background1"/>
          <w:sz w:val="22"/>
          <w:szCs w:val="22"/>
          <w:lang w:val="en-GB"/>
        </w:rPr>
        <w:t xml:space="preserve"> to implement the</w:t>
      </w:r>
      <w:r w:rsidR="00964FDF" w:rsidRPr="00371585">
        <w:rPr>
          <w:rFonts w:asciiTheme="minorHAnsi" w:hAnsiTheme="minorHAnsi"/>
          <w:color w:val="000000" w:themeColor="background1"/>
          <w:sz w:val="22"/>
          <w:szCs w:val="22"/>
          <w:lang w:val="en-GB"/>
        </w:rPr>
        <w:t xml:space="preserve"> Convention and </w:t>
      </w:r>
      <w:r w:rsidR="0062256F" w:rsidRPr="00371585">
        <w:rPr>
          <w:rFonts w:asciiTheme="minorHAnsi" w:hAnsiTheme="minorHAnsi"/>
          <w:color w:val="000000" w:themeColor="background1"/>
          <w:sz w:val="22"/>
          <w:szCs w:val="22"/>
          <w:lang w:val="en-GB"/>
        </w:rPr>
        <w:t xml:space="preserve">the </w:t>
      </w:r>
      <w:r w:rsidR="00964FDF" w:rsidRPr="00371585">
        <w:rPr>
          <w:rFonts w:asciiTheme="minorHAnsi" w:hAnsiTheme="minorHAnsi"/>
          <w:color w:val="000000" w:themeColor="background1"/>
          <w:sz w:val="22"/>
          <w:szCs w:val="22"/>
          <w:lang w:val="en-GB"/>
        </w:rPr>
        <w:t>Paris Agreement</w:t>
      </w:r>
      <w:r w:rsidR="003B6A30" w:rsidRPr="00371585">
        <w:rPr>
          <w:rFonts w:asciiTheme="minorHAnsi" w:hAnsiTheme="minorHAnsi"/>
          <w:color w:val="000000" w:themeColor="background1"/>
          <w:sz w:val="22"/>
          <w:szCs w:val="22"/>
          <w:lang w:val="en-GB"/>
        </w:rPr>
        <w:t>,</w:t>
      </w:r>
      <w:r w:rsidR="00F45CE4" w:rsidRPr="00371585">
        <w:rPr>
          <w:rFonts w:asciiTheme="minorHAnsi" w:hAnsiTheme="minorHAnsi"/>
          <w:color w:val="000000" w:themeColor="background1"/>
          <w:sz w:val="22"/>
          <w:szCs w:val="22"/>
          <w:lang w:val="en-GB"/>
        </w:rPr>
        <w:t xml:space="preserve"> taking learnings in</w:t>
      </w:r>
      <w:r w:rsidR="001F26A0" w:rsidRPr="00371585">
        <w:rPr>
          <w:rFonts w:asciiTheme="minorHAnsi" w:hAnsiTheme="minorHAnsi"/>
          <w:color w:val="000000" w:themeColor="background1"/>
          <w:sz w:val="22"/>
          <w:szCs w:val="22"/>
          <w:lang w:val="en-GB"/>
        </w:rPr>
        <w:t>to</w:t>
      </w:r>
      <w:r w:rsidR="00F45CE4" w:rsidRPr="00371585">
        <w:rPr>
          <w:rFonts w:asciiTheme="minorHAnsi" w:hAnsiTheme="minorHAnsi"/>
          <w:color w:val="000000" w:themeColor="background1"/>
          <w:sz w:val="22"/>
          <w:szCs w:val="22"/>
          <w:lang w:val="en-GB"/>
        </w:rPr>
        <w:t xml:space="preserve"> their local contexts and informing the development of strategies to achieve net zero.</w:t>
      </w:r>
    </w:p>
    <w:p w14:paraId="3D13ECF7" w14:textId="24D64B0F" w:rsidR="00186A59" w:rsidRPr="00371585" w:rsidRDefault="00783D44" w:rsidP="003B04D3">
      <w:pPr>
        <w:spacing w:after="240" w:line="240" w:lineRule="auto"/>
        <w:jc w:val="both"/>
        <w:rPr>
          <w:sz w:val="22"/>
          <w:szCs w:val="22"/>
        </w:rPr>
      </w:pPr>
      <w:r w:rsidRPr="00371585">
        <w:rPr>
          <w:sz w:val="22"/>
          <w:szCs w:val="22"/>
        </w:rPr>
        <w:t>ICC and BINGO</w:t>
      </w:r>
      <w:r w:rsidR="0047693A" w:rsidRPr="00371585">
        <w:rPr>
          <w:rFonts w:asciiTheme="minorHAnsi" w:hAnsiTheme="minorHAnsi"/>
          <w:color w:val="999998" w:themeColor="accent5"/>
          <w:sz w:val="22"/>
          <w:szCs w:val="22"/>
        </w:rPr>
        <w:t xml:space="preserve"> </w:t>
      </w:r>
      <w:r w:rsidR="00A61D42" w:rsidRPr="00371585">
        <w:rPr>
          <w:sz w:val="22"/>
          <w:szCs w:val="22"/>
        </w:rPr>
        <w:t xml:space="preserve">applauded </w:t>
      </w:r>
      <w:r w:rsidR="00743122">
        <w:rPr>
          <w:sz w:val="22"/>
          <w:szCs w:val="22"/>
        </w:rPr>
        <w:t xml:space="preserve">respective </w:t>
      </w:r>
      <w:r w:rsidR="00CC317B" w:rsidRPr="00371585">
        <w:rPr>
          <w:sz w:val="22"/>
          <w:szCs w:val="22"/>
        </w:rPr>
        <w:t>decision</w:t>
      </w:r>
      <w:r w:rsidR="00CC4703" w:rsidRPr="00371585">
        <w:rPr>
          <w:sz w:val="22"/>
          <w:szCs w:val="22"/>
        </w:rPr>
        <w:t>s</w:t>
      </w:r>
      <w:r w:rsidR="00CC317B" w:rsidRPr="00371585">
        <w:rPr>
          <w:sz w:val="22"/>
          <w:szCs w:val="22"/>
        </w:rPr>
        <w:t xml:space="preserve"> </w:t>
      </w:r>
      <w:r w:rsidR="0041636E" w:rsidRPr="00371585">
        <w:rPr>
          <w:sz w:val="22"/>
          <w:szCs w:val="22"/>
        </w:rPr>
        <w:t>1/CMA.4</w:t>
      </w:r>
      <w:r w:rsidR="00CB5E8B" w:rsidRPr="00371585">
        <w:rPr>
          <w:sz w:val="22"/>
          <w:szCs w:val="22"/>
        </w:rPr>
        <w:t xml:space="preserve">, </w:t>
      </w:r>
      <w:r w:rsidR="0041636E" w:rsidRPr="00371585">
        <w:rPr>
          <w:sz w:val="22"/>
          <w:szCs w:val="22"/>
        </w:rPr>
        <w:t>para</w:t>
      </w:r>
      <w:r w:rsidR="00CC4703" w:rsidRPr="00371585">
        <w:rPr>
          <w:sz w:val="22"/>
          <w:szCs w:val="22"/>
        </w:rPr>
        <w:t>graph</w:t>
      </w:r>
      <w:r w:rsidR="0041636E" w:rsidRPr="00371585">
        <w:rPr>
          <w:sz w:val="22"/>
          <w:szCs w:val="22"/>
        </w:rPr>
        <w:t xml:space="preserve"> 68</w:t>
      </w:r>
      <w:r w:rsidR="00CC4703" w:rsidRPr="00371585">
        <w:rPr>
          <w:sz w:val="22"/>
          <w:szCs w:val="22"/>
        </w:rPr>
        <w:t xml:space="preserve"> and 9/CMA.5, paragraph 8</w:t>
      </w:r>
      <w:r w:rsidR="00C97369" w:rsidRPr="00371585">
        <w:rPr>
          <w:sz w:val="22"/>
          <w:szCs w:val="22"/>
        </w:rPr>
        <w:t xml:space="preserve"> on </w:t>
      </w:r>
      <w:r w:rsidR="00174AE1" w:rsidRPr="00371585">
        <w:rPr>
          <w:sz w:val="22"/>
          <w:szCs w:val="22"/>
        </w:rPr>
        <w:t xml:space="preserve">the Sharm el-Sheikh </w:t>
      </w:r>
      <w:r w:rsidR="005F5422">
        <w:rPr>
          <w:sz w:val="22"/>
          <w:szCs w:val="22"/>
        </w:rPr>
        <w:t>D</w:t>
      </w:r>
      <w:r w:rsidR="00174AE1" w:rsidRPr="00371585">
        <w:rPr>
          <w:sz w:val="22"/>
          <w:szCs w:val="22"/>
        </w:rPr>
        <w:t>ialogue between Parties, relevant organi</w:t>
      </w:r>
      <w:r w:rsidR="00B94C82" w:rsidRPr="00371585">
        <w:rPr>
          <w:sz w:val="22"/>
          <w:szCs w:val="22"/>
        </w:rPr>
        <w:t>s</w:t>
      </w:r>
      <w:r w:rsidR="00174AE1" w:rsidRPr="00371585">
        <w:rPr>
          <w:sz w:val="22"/>
          <w:szCs w:val="22"/>
        </w:rPr>
        <w:t>ations and stakeholders to exchange views on and enhance understanding of the scope of Article 2, paragraph 1(c), of the Paris Agreement and its complementarity with Article 9</w:t>
      </w:r>
      <w:r w:rsidR="00CB5E8B" w:rsidRPr="00371585">
        <w:rPr>
          <w:sz w:val="22"/>
          <w:szCs w:val="22"/>
        </w:rPr>
        <w:t>.</w:t>
      </w:r>
      <w:r w:rsidR="004F2F6A" w:rsidRPr="00371585">
        <w:rPr>
          <w:sz w:val="22"/>
          <w:szCs w:val="22"/>
        </w:rPr>
        <w:t xml:space="preserve"> </w:t>
      </w:r>
      <w:r w:rsidR="00440B2F" w:rsidRPr="00371585">
        <w:rPr>
          <w:sz w:val="22"/>
          <w:szCs w:val="22"/>
        </w:rPr>
        <w:t>We welcome the appointment of</w:t>
      </w:r>
      <w:r w:rsidR="00015E0A" w:rsidRPr="00371585">
        <w:rPr>
          <w:sz w:val="22"/>
          <w:szCs w:val="22"/>
        </w:rPr>
        <w:t xml:space="preserve"> Ambassador Mohamed Nasr and Gabriel</w:t>
      </w:r>
      <w:r w:rsidR="00E65B16" w:rsidRPr="00371585">
        <w:rPr>
          <w:sz w:val="22"/>
          <w:szCs w:val="22"/>
        </w:rPr>
        <w:t>a</w:t>
      </w:r>
      <w:r w:rsidR="00015E0A" w:rsidRPr="00371585">
        <w:rPr>
          <w:sz w:val="22"/>
          <w:szCs w:val="22"/>
        </w:rPr>
        <w:t xml:space="preserve"> Blatter as</w:t>
      </w:r>
      <w:r w:rsidR="00E65B16" w:rsidRPr="00371585">
        <w:rPr>
          <w:sz w:val="22"/>
          <w:szCs w:val="22"/>
        </w:rPr>
        <w:t xml:space="preserve"> </w:t>
      </w:r>
      <w:r w:rsidR="00033F2B" w:rsidRPr="00371585">
        <w:rPr>
          <w:sz w:val="22"/>
          <w:szCs w:val="22"/>
        </w:rPr>
        <w:t>c</w:t>
      </w:r>
      <w:r w:rsidR="00E65B16" w:rsidRPr="00371585">
        <w:rPr>
          <w:sz w:val="22"/>
          <w:szCs w:val="22"/>
        </w:rPr>
        <w:t>o-</w:t>
      </w:r>
      <w:r w:rsidR="00033F2B" w:rsidRPr="00371585">
        <w:rPr>
          <w:sz w:val="22"/>
          <w:szCs w:val="22"/>
        </w:rPr>
        <w:t>c</w:t>
      </w:r>
      <w:r w:rsidR="00E65B16" w:rsidRPr="00371585">
        <w:rPr>
          <w:sz w:val="22"/>
          <w:szCs w:val="22"/>
        </w:rPr>
        <w:t xml:space="preserve">hairs of the Dialogue </w:t>
      </w:r>
      <w:r w:rsidR="00BA0BCF" w:rsidRPr="00371585">
        <w:rPr>
          <w:sz w:val="22"/>
          <w:szCs w:val="22"/>
        </w:rPr>
        <w:t xml:space="preserve">for 2024 and 2025 </w:t>
      </w:r>
      <w:r w:rsidR="00E65B16" w:rsidRPr="00371585">
        <w:rPr>
          <w:sz w:val="22"/>
          <w:szCs w:val="22"/>
        </w:rPr>
        <w:t xml:space="preserve">and </w:t>
      </w:r>
      <w:r w:rsidR="006503FA" w:rsidRPr="00371585">
        <w:rPr>
          <w:sz w:val="22"/>
          <w:szCs w:val="22"/>
        </w:rPr>
        <w:t xml:space="preserve">extend our </w:t>
      </w:r>
      <w:r w:rsidR="00540A04" w:rsidRPr="00371585">
        <w:rPr>
          <w:sz w:val="22"/>
          <w:szCs w:val="22"/>
        </w:rPr>
        <w:t xml:space="preserve">full </w:t>
      </w:r>
      <w:r w:rsidR="006503FA" w:rsidRPr="00371585">
        <w:rPr>
          <w:sz w:val="22"/>
          <w:szCs w:val="22"/>
        </w:rPr>
        <w:t>support for successful deliberations</w:t>
      </w:r>
      <w:r w:rsidR="0095023A">
        <w:rPr>
          <w:sz w:val="22"/>
          <w:szCs w:val="22"/>
        </w:rPr>
        <w:t>.</w:t>
      </w:r>
    </w:p>
    <w:p w14:paraId="0652FC00" w14:textId="754B5F4C" w:rsidR="00517BFF" w:rsidRPr="00371585" w:rsidRDefault="005D7621" w:rsidP="003B04D3">
      <w:pPr>
        <w:spacing w:after="240" w:line="240" w:lineRule="auto"/>
        <w:jc w:val="both"/>
        <w:rPr>
          <w:sz w:val="22"/>
          <w:szCs w:val="22"/>
        </w:rPr>
      </w:pPr>
      <w:r w:rsidRPr="00371585">
        <w:rPr>
          <w:sz w:val="22"/>
          <w:szCs w:val="22"/>
        </w:rPr>
        <w:t xml:space="preserve">In response to the call for </w:t>
      </w:r>
      <w:r w:rsidR="00A734C9" w:rsidRPr="00371585">
        <w:rPr>
          <w:sz w:val="22"/>
          <w:szCs w:val="22"/>
        </w:rPr>
        <w:t>submissions</w:t>
      </w:r>
      <w:r w:rsidR="00C225DE" w:rsidRPr="00371585">
        <w:rPr>
          <w:sz w:val="22"/>
          <w:szCs w:val="22"/>
        </w:rPr>
        <w:t xml:space="preserve"> from the </w:t>
      </w:r>
      <w:r w:rsidR="005D0D27" w:rsidRPr="00371585">
        <w:rPr>
          <w:sz w:val="22"/>
          <w:szCs w:val="22"/>
        </w:rPr>
        <w:t>c</w:t>
      </w:r>
      <w:r w:rsidR="00C225DE" w:rsidRPr="00371585">
        <w:rPr>
          <w:sz w:val="22"/>
          <w:szCs w:val="22"/>
        </w:rPr>
        <w:t>o-chairs on the scope of Article 2, paragraph 1(c), and its complementarity with Article 9 of the Paris Agreement in accordance with decision 10/CMA.5, paragraph 9</w:t>
      </w:r>
      <w:r w:rsidR="00BA0BCF" w:rsidRPr="00371585">
        <w:rPr>
          <w:sz w:val="22"/>
          <w:szCs w:val="22"/>
        </w:rPr>
        <w:t>, we are pl</w:t>
      </w:r>
      <w:r w:rsidR="00CD1797" w:rsidRPr="00371585">
        <w:rPr>
          <w:sz w:val="22"/>
          <w:szCs w:val="22"/>
        </w:rPr>
        <w:t xml:space="preserve">eased to provide the following reflections and suggestions. </w:t>
      </w:r>
    </w:p>
    <w:p w14:paraId="12620766" w14:textId="77777777" w:rsidR="00517BFF" w:rsidRPr="00371585" w:rsidRDefault="00517BFF" w:rsidP="00BA4056">
      <w:pPr>
        <w:spacing w:after="0" w:line="240" w:lineRule="auto"/>
        <w:rPr>
          <w:rFonts w:asciiTheme="majorHAnsi" w:hAnsiTheme="majorHAnsi"/>
          <w:b/>
          <w:bCs/>
          <w:sz w:val="22"/>
          <w:szCs w:val="22"/>
        </w:rPr>
      </w:pPr>
    </w:p>
    <w:p w14:paraId="71F9EAD6" w14:textId="0A023283" w:rsidR="0009376F" w:rsidRPr="00371585" w:rsidRDefault="0009376F" w:rsidP="00291DEB">
      <w:pPr>
        <w:pStyle w:val="ListParagraph"/>
        <w:numPr>
          <w:ilvl w:val="0"/>
          <w:numId w:val="36"/>
        </w:numPr>
        <w:spacing w:after="240" w:line="240" w:lineRule="auto"/>
        <w:rPr>
          <w:rFonts w:asciiTheme="majorHAnsi" w:hAnsiTheme="majorHAnsi"/>
          <w:b/>
          <w:bCs/>
          <w:color w:val="auto"/>
          <w:sz w:val="22"/>
          <w:szCs w:val="22"/>
        </w:rPr>
      </w:pPr>
      <w:r w:rsidRPr="00371585">
        <w:rPr>
          <w:rFonts w:asciiTheme="majorHAnsi" w:hAnsiTheme="majorHAnsi"/>
          <w:b/>
          <w:bCs/>
          <w:color w:val="auto"/>
          <w:sz w:val="22"/>
          <w:szCs w:val="22"/>
        </w:rPr>
        <w:t xml:space="preserve">How could the </w:t>
      </w:r>
      <w:bookmarkStart w:id="1" w:name="_Hlk162946816"/>
      <w:r w:rsidRPr="00371585">
        <w:rPr>
          <w:rFonts w:asciiTheme="majorHAnsi" w:hAnsiTheme="majorHAnsi"/>
          <w:b/>
          <w:bCs/>
          <w:color w:val="auto"/>
          <w:sz w:val="22"/>
          <w:szCs w:val="22"/>
        </w:rPr>
        <w:t xml:space="preserve">Sharm el-Sheikh Dialogue </w:t>
      </w:r>
      <w:bookmarkEnd w:id="1"/>
      <w:r w:rsidRPr="00371585">
        <w:rPr>
          <w:rFonts w:asciiTheme="majorHAnsi" w:hAnsiTheme="majorHAnsi"/>
          <w:b/>
          <w:bCs/>
          <w:color w:val="auto"/>
          <w:sz w:val="22"/>
          <w:szCs w:val="22"/>
        </w:rPr>
        <w:t>be strengthened in your view</w:t>
      </w:r>
      <w:r w:rsidR="00333FF0" w:rsidRPr="00371585">
        <w:rPr>
          <w:rFonts w:asciiTheme="majorHAnsi" w:hAnsiTheme="majorHAnsi"/>
          <w:b/>
          <w:bCs/>
          <w:color w:val="auto"/>
          <w:sz w:val="22"/>
          <w:szCs w:val="22"/>
        </w:rPr>
        <w:t>?</w:t>
      </w:r>
    </w:p>
    <w:p w14:paraId="551ACB52" w14:textId="50218711" w:rsidR="0075558F" w:rsidRPr="00371585" w:rsidRDefault="00AF110F" w:rsidP="000C5E1C">
      <w:pPr>
        <w:spacing w:after="0" w:line="240" w:lineRule="auto"/>
        <w:rPr>
          <w:color w:val="auto"/>
          <w:sz w:val="22"/>
          <w:szCs w:val="22"/>
        </w:rPr>
      </w:pPr>
      <w:r w:rsidRPr="00371585">
        <w:rPr>
          <w:color w:val="auto"/>
          <w:sz w:val="22"/>
          <w:szCs w:val="22"/>
        </w:rPr>
        <w:t xml:space="preserve">ICC </w:t>
      </w:r>
      <w:r w:rsidR="00830C49" w:rsidRPr="00371585">
        <w:rPr>
          <w:color w:val="auto"/>
          <w:sz w:val="22"/>
          <w:szCs w:val="22"/>
        </w:rPr>
        <w:t>and BINGO recogni</w:t>
      </w:r>
      <w:r w:rsidR="001F25FD" w:rsidRPr="00371585">
        <w:rPr>
          <w:color w:val="auto"/>
          <w:sz w:val="22"/>
          <w:szCs w:val="22"/>
        </w:rPr>
        <w:t>s</w:t>
      </w:r>
      <w:r w:rsidR="00830C49" w:rsidRPr="00371585">
        <w:rPr>
          <w:color w:val="auto"/>
          <w:sz w:val="22"/>
          <w:szCs w:val="22"/>
        </w:rPr>
        <w:t xml:space="preserve">e </w:t>
      </w:r>
      <w:r w:rsidR="0075558F" w:rsidRPr="00371585">
        <w:rPr>
          <w:sz w:val="22"/>
          <w:szCs w:val="22"/>
        </w:rPr>
        <w:t xml:space="preserve">the significant scale of investment needed to keep the global average temperature increase to 1.5°C above pre-industrial levels, and to adapt to the adverse impacts of climate change and foster climate-resilient and low greenhouse gas </w:t>
      </w:r>
      <w:r w:rsidR="0075558F" w:rsidRPr="00371585">
        <w:rPr>
          <w:sz w:val="22"/>
          <w:szCs w:val="22"/>
        </w:rPr>
        <w:lastRenderedPageBreak/>
        <w:t>emission</w:t>
      </w:r>
      <w:r w:rsidR="0049430E" w:rsidRPr="00371585">
        <w:rPr>
          <w:sz w:val="22"/>
          <w:szCs w:val="22"/>
        </w:rPr>
        <w:t xml:space="preserve"> (GHG)</w:t>
      </w:r>
      <w:r w:rsidR="0075558F" w:rsidRPr="00371585">
        <w:rPr>
          <w:sz w:val="22"/>
          <w:szCs w:val="22"/>
        </w:rPr>
        <w:t xml:space="preserve"> development, including in the context of sustainable development and efforts to eradicate poverty.</w:t>
      </w:r>
      <w:r w:rsidR="00597708">
        <w:rPr>
          <w:rStyle w:val="FootnoteReference"/>
          <w:sz w:val="22"/>
          <w:szCs w:val="22"/>
        </w:rPr>
        <w:footnoteReference w:id="2"/>
      </w:r>
      <w:r w:rsidR="00461E97">
        <w:rPr>
          <w:sz w:val="22"/>
          <w:szCs w:val="22"/>
        </w:rPr>
        <w:t xml:space="preserve"> The</w:t>
      </w:r>
      <w:r w:rsidR="00564ED8" w:rsidRPr="00564ED8">
        <w:rPr>
          <w:sz w:val="22"/>
          <w:szCs w:val="22"/>
        </w:rPr>
        <w:t xml:space="preserve"> Intergovernmental Panel on Climate Change (IPCC) explains</w:t>
      </w:r>
      <w:r w:rsidR="002A7C69">
        <w:rPr>
          <w:sz w:val="22"/>
          <w:szCs w:val="22"/>
        </w:rPr>
        <w:t xml:space="preserve"> in its </w:t>
      </w:r>
      <w:r w:rsidR="002A7C69" w:rsidRPr="002A7C69">
        <w:rPr>
          <w:sz w:val="22"/>
          <w:szCs w:val="22"/>
        </w:rPr>
        <w:t>AR6 Synthesis Report</w:t>
      </w:r>
      <w:r w:rsidR="00564ED8">
        <w:rPr>
          <w:sz w:val="22"/>
          <w:szCs w:val="22"/>
        </w:rPr>
        <w:t xml:space="preserve">: </w:t>
      </w:r>
      <w:r w:rsidR="00564ED8" w:rsidRPr="00564ED8">
        <w:rPr>
          <w:sz w:val="22"/>
          <w:szCs w:val="22"/>
        </w:rPr>
        <w:t>”</w:t>
      </w:r>
      <w:r w:rsidR="00C63D74">
        <w:rPr>
          <w:sz w:val="22"/>
          <w:szCs w:val="22"/>
        </w:rPr>
        <w:t>T</w:t>
      </w:r>
      <w:r w:rsidR="00564ED8" w:rsidRPr="00564ED8">
        <w:rPr>
          <w:sz w:val="22"/>
          <w:szCs w:val="22"/>
        </w:rPr>
        <w:t>here is sufficient global capital to close the global investment gaps but there are barriers to redirecting capital to climate action.”</w:t>
      </w:r>
      <w:r w:rsidR="001F25FD" w:rsidRPr="00371585">
        <w:rPr>
          <w:color w:val="auto"/>
          <w:sz w:val="22"/>
          <w:szCs w:val="22"/>
        </w:rPr>
        <w:t xml:space="preserve"> </w:t>
      </w:r>
    </w:p>
    <w:p w14:paraId="0A8726BF" w14:textId="77777777" w:rsidR="00FC3241" w:rsidRPr="00371585" w:rsidRDefault="00FC3241" w:rsidP="000C5E1C">
      <w:pPr>
        <w:spacing w:after="0" w:line="240" w:lineRule="auto"/>
        <w:rPr>
          <w:color w:val="auto"/>
          <w:sz w:val="22"/>
          <w:szCs w:val="22"/>
        </w:rPr>
      </w:pPr>
    </w:p>
    <w:p w14:paraId="55985D88" w14:textId="0548E7C6" w:rsidR="00327BAC" w:rsidRPr="00327BAC" w:rsidRDefault="001B7396" w:rsidP="00327BAC">
      <w:pPr>
        <w:spacing w:after="0" w:line="240" w:lineRule="auto"/>
        <w:rPr>
          <w:rStyle w:val="normaltextrun"/>
          <w:sz w:val="22"/>
          <w:szCs w:val="22"/>
        </w:rPr>
      </w:pPr>
      <w:r>
        <w:rPr>
          <w:rStyle w:val="normaltextrun"/>
          <w:sz w:val="22"/>
          <w:szCs w:val="22"/>
        </w:rPr>
        <w:t xml:space="preserve">In this context, </w:t>
      </w:r>
      <w:r w:rsidR="00E75553" w:rsidRPr="00371585">
        <w:rPr>
          <w:rStyle w:val="normaltextrun"/>
          <w:sz w:val="22"/>
          <w:szCs w:val="22"/>
        </w:rPr>
        <w:t xml:space="preserve">deliberations </w:t>
      </w:r>
      <w:r>
        <w:rPr>
          <w:rStyle w:val="normaltextrun"/>
          <w:sz w:val="22"/>
          <w:szCs w:val="22"/>
        </w:rPr>
        <w:t xml:space="preserve">and work </w:t>
      </w:r>
      <w:r w:rsidR="00E75553" w:rsidRPr="00371585">
        <w:rPr>
          <w:rStyle w:val="normaltextrun"/>
          <w:sz w:val="22"/>
          <w:szCs w:val="22"/>
        </w:rPr>
        <w:t xml:space="preserve">conducted last year under the </w:t>
      </w:r>
      <w:r w:rsidR="00D3613B" w:rsidRPr="00D3613B">
        <w:rPr>
          <w:rStyle w:val="normaltextrun"/>
          <w:sz w:val="22"/>
          <w:szCs w:val="22"/>
        </w:rPr>
        <w:t>Sharm el-Sheikh Dialogue</w:t>
      </w:r>
      <w:r w:rsidR="00E75553" w:rsidRPr="00371585">
        <w:rPr>
          <w:rStyle w:val="normaltextrun"/>
          <w:sz w:val="22"/>
          <w:szCs w:val="22"/>
        </w:rPr>
        <w:t xml:space="preserve"> are an encouraging start with</w:t>
      </w:r>
      <w:r w:rsidR="00F70135">
        <w:rPr>
          <w:rStyle w:val="normaltextrun"/>
          <w:sz w:val="22"/>
          <w:szCs w:val="22"/>
        </w:rPr>
        <w:t xml:space="preserve"> </w:t>
      </w:r>
      <w:r w:rsidR="00E75553" w:rsidRPr="00371585">
        <w:rPr>
          <w:rStyle w:val="normaltextrun"/>
          <w:sz w:val="22"/>
          <w:szCs w:val="22"/>
        </w:rPr>
        <w:t>important key messages and elements</w:t>
      </w:r>
      <w:r w:rsidR="00C44ACA">
        <w:rPr>
          <w:rStyle w:val="FootnoteReference"/>
          <w:sz w:val="22"/>
          <w:szCs w:val="22"/>
        </w:rPr>
        <w:footnoteReference w:id="3"/>
      </w:r>
      <w:r w:rsidR="00E75553" w:rsidRPr="00371585">
        <w:rPr>
          <w:rStyle w:val="normaltextrun"/>
          <w:sz w:val="22"/>
          <w:szCs w:val="22"/>
        </w:rPr>
        <w:t xml:space="preserve"> that should be built upon</w:t>
      </w:r>
      <w:r w:rsidR="00327BAC">
        <w:rPr>
          <w:rStyle w:val="normaltextrun"/>
          <w:sz w:val="22"/>
          <w:szCs w:val="22"/>
        </w:rPr>
        <w:t xml:space="preserve"> </w:t>
      </w:r>
      <w:r w:rsidR="00327BAC" w:rsidRPr="00327BAC">
        <w:rPr>
          <w:rStyle w:val="normaltextrun"/>
          <w:sz w:val="22"/>
          <w:szCs w:val="22"/>
        </w:rPr>
        <w:t xml:space="preserve">with a view to further advance in the </w:t>
      </w:r>
      <w:proofErr w:type="spellStart"/>
      <w:r w:rsidR="00327BAC" w:rsidRPr="00327BAC">
        <w:rPr>
          <w:rStyle w:val="normaltextrun"/>
          <w:sz w:val="22"/>
          <w:szCs w:val="22"/>
        </w:rPr>
        <w:t>operationali</w:t>
      </w:r>
      <w:r w:rsidR="00327BAC">
        <w:rPr>
          <w:rStyle w:val="normaltextrun"/>
          <w:sz w:val="22"/>
          <w:szCs w:val="22"/>
        </w:rPr>
        <w:t>s</w:t>
      </w:r>
      <w:r w:rsidR="00327BAC" w:rsidRPr="00327BAC">
        <w:rPr>
          <w:rStyle w:val="normaltextrun"/>
          <w:sz w:val="22"/>
          <w:szCs w:val="22"/>
        </w:rPr>
        <w:t>ation</w:t>
      </w:r>
      <w:proofErr w:type="spellEnd"/>
      <w:r w:rsidR="00327BAC" w:rsidRPr="00327BAC">
        <w:rPr>
          <w:rStyle w:val="normaltextrun"/>
          <w:sz w:val="22"/>
          <w:szCs w:val="22"/>
        </w:rPr>
        <w:t xml:space="preserve"> and </w:t>
      </w:r>
    </w:p>
    <w:p w14:paraId="0F46DA64" w14:textId="519DDCC3" w:rsidR="00291DEB" w:rsidRPr="00E3525E" w:rsidRDefault="00327BAC" w:rsidP="00327BAC">
      <w:pPr>
        <w:spacing w:after="0" w:line="240" w:lineRule="auto"/>
        <w:rPr>
          <w:sz w:val="22"/>
          <w:szCs w:val="22"/>
        </w:rPr>
      </w:pPr>
      <w:r w:rsidRPr="00327BAC">
        <w:rPr>
          <w:rStyle w:val="normaltextrun"/>
          <w:sz w:val="22"/>
          <w:szCs w:val="22"/>
        </w:rPr>
        <w:t>implementation of Article 2.1(c),</w:t>
      </w:r>
      <w:r w:rsidR="00E3525E">
        <w:rPr>
          <w:rStyle w:val="normaltextrun"/>
          <w:sz w:val="22"/>
          <w:szCs w:val="22"/>
        </w:rPr>
        <w:t xml:space="preserve"> and m</w:t>
      </w:r>
      <w:r w:rsidRPr="00327BAC">
        <w:rPr>
          <w:rStyle w:val="normaltextrun"/>
          <w:sz w:val="22"/>
          <w:szCs w:val="22"/>
        </w:rPr>
        <w:t xml:space="preserve">aking </w:t>
      </w:r>
      <w:r w:rsidR="00E3525E">
        <w:rPr>
          <w:rStyle w:val="normaltextrun"/>
          <w:sz w:val="22"/>
          <w:szCs w:val="22"/>
        </w:rPr>
        <w:t xml:space="preserve">all </w:t>
      </w:r>
      <w:r w:rsidRPr="00327BAC">
        <w:rPr>
          <w:rStyle w:val="normaltextrun"/>
          <w:sz w:val="22"/>
          <w:szCs w:val="22"/>
        </w:rPr>
        <w:t>finance flows consistent with</w:t>
      </w:r>
      <w:r w:rsidR="00E3525E">
        <w:rPr>
          <w:rStyle w:val="normaltextrun"/>
          <w:sz w:val="22"/>
          <w:szCs w:val="22"/>
        </w:rPr>
        <w:t xml:space="preserve"> the Paris Agreement goals</w:t>
      </w:r>
      <w:r w:rsidR="00E75553" w:rsidRPr="00371585">
        <w:rPr>
          <w:rStyle w:val="normaltextrun"/>
          <w:sz w:val="22"/>
          <w:szCs w:val="22"/>
        </w:rPr>
        <w:t xml:space="preserve">. In addition, </w:t>
      </w:r>
      <w:r w:rsidR="003D3670" w:rsidRPr="00371585">
        <w:rPr>
          <w:rStyle w:val="normaltextrun"/>
          <w:sz w:val="22"/>
          <w:szCs w:val="22"/>
        </w:rPr>
        <w:t xml:space="preserve">we see an opportunity to strengthen the </w:t>
      </w:r>
      <w:r w:rsidR="00E270FC" w:rsidRPr="00D3613B">
        <w:rPr>
          <w:rStyle w:val="normaltextrun"/>
          <w:sz w:val="22"/>
          <w:szCs w:val="22"/>
        </w:rPr>
        <w:t xml:space="preserve">Sharm el-Sheikh </w:t>
      </w:r>
      <w:r w:rsidR="003D3670" w:rsidRPr="00371585">
        <w:rPr>
          <w:rStyle w:val="normaltextrun"/>
          <w:sz w:val="22"/>
          <w:szCs w:val="22"/>
        </w:rPr>
        <w:t>Dialogue and broaden the discussio</w:t>
      </w:r>
      <w:r w:rsidR="00D62DF2" w:rsidRPr="00371585">
        <w:rPr>
          <w:rStyle w:val="normaltextrun"/>
          <w:sz w:val="22"/>
          <w:szCs w:val="22"/>
        </w:rPr>
        <w:t xml:space="preserve">n </w:t>
      </w:r>
      <w:r w:rsidR="00530DE5">
        <w:rPr>
          <w:rStyle w:val="normaltextrun"/>
          <w:sz w:val="22"/>
          <w:szCs w:val="22"/>
        </w:rPr>
        <w:t xml:space="preserve">on </w:t>
      </w:r>
      <w:r w:rsidR="00D62DF2" w:rsidRPr="00371585">
        <w:rPr>
          <w:rStyle w:val="normaltextrun"/>
          <w:sz w:val="22"/>
          <w:szCs w:val="22"/>
        </w:rPr>
        <w:t xml:space="preserve">different </w:t>
      </w:r>
      <w:r w:rsidR="00E270FC">
        <w:rPr>
          <w:rStyle w:val="normaltextrun"/>
          <w:sz w:val="22"/>
          <w:szCs w:val="22"/>
        </w:rPr>
        <w:t xml:space="preserve">key </w:t>
      </w:r>
      <w:r w:rsidR="00530DE5">
        <w:rPr>
          <w:rStyle w:val="normaltextrun"/>
          <w:sz w:val="22"/>
          <w:szCs w:val="22"/>
        </w:rPr>
        <w:t>areas</w:t>
      </w:r>
      <w:r w:rsidR="000B46C5">
        <w:rPr>
          <w:rStyle w:val="normaltextrun"/>
          <w:sz w:val="22"/>
          <w:szCs w:val="22"/>
        </w:rPr>
        <w:t xml:space="preserve">, </w:t>
      </w:r>
      <w:r w:rsidR="00FC56B2">
        <w:rPr>
          <w:rStyle w:val="normaltextrun"/>
          <w:sz w:val="22"/>
          <w:szCs w:val="22"/>
        </w:rPr>
        <w:t>looking in particular at</w:t>
      </w:r>
      <w:r w:rsidR="00FA0BFF">
        <w:rPr>
          <w:rStyle w:val="normaltextrun"/>
          <w:sz w:val="22"/>
          <w:szCs w:val="22"/>
        </w:rPr>
        <w:t xml:space="preserve"> the following three priority </w:t>
      </w:r>
      <w:r w:rsidR="00530DE5">
        <w:rPr>
          <w:rStyle w:val="normaltextrun"/>
          <w:sz w:val="22"/>
          <w:szCs w:val="22"/>
        </w:rPr>
        <w:t>issues</w:t>
      </w:r>
      <w:r w:rsidR="00FC56B2">
        <w:rPr>
          <w:rStyle w:val="normaltextrun"/>
          <w:sz w:val="22"/>
          <w:szCs w:val="22"/>
        </w:rPr>
        <w:t>:</w:t>
      </w:r>
      <w:r w:rsidR="00D62DF2" w:rsidRPr="00371585">
        <w:rPr>
          <w:color w:val="auto"/>
          <w:sz w:val="22"/>
          <w:szCs w:val="22"/>
        </w:rPr>
        <w:br/>
      </w:r>
    </w:p>
    <w:p w14:paraId="22D720AA" w14:textId="36D106FA" w:rsidR="004F72D0" w:rsidRPr="00371585" w:rsidRDefault="003B5BA9" w:rsidP="00EB762E">
      <w:pPr>
        <w:pStyle w:val="ListParagraph"/>
        <w:numPr>
          <w:ilvl w:val="0"/>
          <w:numId w:val="35"/>
        </w:numPr>
        <w:spacing w:after="0" w:line="240" w:lineRule="auto"/>
        <w:rPr>
          <w:rFonts w:ascii="Calibri" w:eastAsia="Times New Roman" w:hAnsi="Calibri"/>
          <w:b/>
          <w:bCs/>
          <w:color w:val="auto"/>
          <w:sz w:val="22"/>
          <w:szCs w:val="22"/>
        </w:rPr>
      </w:pPr>
      <w:r>
        <w:rPr>
          <w:rFonts w:eastAsia="Times New Roman"/>
          <w:b/>
          <w:bCs/>
          <w:sz w:val="22"/>
          <w:szCs w:val="22"/>
        </w:rPr>
        <w:t>Bring</w:t>
      </w:r>
      <w:r w:rsidR="00FC56B2">
        <w:rPr>
          <w:rFonts w:eastAsia="Times New Roman"/>
          <w:b/>
          <w:bCs/>
          <w:sz w:val="22"/>
          <w:szCs w:val="22"/>
        </w:rPr>
        <w:t>ing</w:t>
      </w:r>
      <w:r>
        <w:rPr>
          <w:rFonts w:eastAsia="Times New Roman"/>
          <w:b/>
          <w:bCs/>
          <w:sz w:val="22"/>
          <w:szCs w:val="22"/>
        </w:rPr>
        <w:t xml:space="preserve"> f</w:t>
      </w:r>
      <w:r w:rsidR="00F601C0" w:rsidRPr="00371585">
        <w:rPr>
          <w:rFonts w:eastAsia="Times New Roman"/>
          <w:b/>
          <w:bCs/>
          <w:sz w:val="22"/>
          <w:szCs w:val="22"/>
        </w:rPr>
        <w:t>urther c</w:t>
      </w:r>
      <w:r w:rsidR="00291DEB" w:rsidRPr="00371585">
        <w:rPr>
          <w:rFonts w:eastAsia="Times New Roman"/>
          <w:b/>
          <w:bCs/>
          <w:sz w:val="22"/>
          <w:szCs w:val="22"/>
        </w:rPr>
        <w:t>larity</w:t>
      </w:r>
      <w:r w:rsidR="00B5580E" w:rsidRPr="00371585">
        <w:rPr>
          <w:rFonts w:eastAsia="Times New Roman"/>
          <w:b/>
          <w:bCs/>
          <w:sz w:val="22"/>
          <w:szCs w:val="22"/>
        </w:rPr>
        <w:t xml:space="preserve"> and </w:t>
      </w:r>
      <w:r w:rsidR="00651C78">
        <w:rPr>
          <w:rFonts w:eastAsia="Times New Roman"/>
          <w:b/>
          <w:bCs/>
          <w:sz w:val="22"/>
          <w:szCs w:val="22"/>
        </w:rPr>
        <w:t>build</w:t>
      </w:r>
      <w:r w:rsidR="00FC56B2">
        <w:rPr>
          <w:rFonts w:eastAsia="Times New Roman"/>
          <w:b/>
          <w:bCs/>
          <w:sz w:val="22"/>
          <w:szCs w:val="22"/>
        </w:rPr>
        <w:t>ing</w:t>
      </w:r>
      <w:r w:rsidR="00651C78">
        <w:rPr>
          <w:rFonts w:eastAsia="Times New Roman"/>
          <w:b/>
          <w:bCs/>
          <w:sz w:val="22"/>
          <w:szCs w:val="22"/>
        </w:rPr>
        <w:t xml:space="preserve"> </w:t>
      </w:r>
      <w:r w:rsidR="00B5580E" w:rsidRPr="00371585">
        <w:rPr>
          <w:rFonts w:eastAsia="Times New Roman"/>
          <w:b/>
          <w:bCs/>
          <w:sz w:val="22"/>
          <w:szCs w:val="22"/>
        </w:rPr>
        <w:t>common understanding</w:t>
      </w:r>
    </w:p>
    <w:p w14:paraId="2E84326A" w14:textId="585BBAB8" w:rsidR="00F62FAF" w:rsidRPr="00F62FAF" w:rsidRDefault="005B1F59" w:rsidP="00F62FAF">
      <w:pPr>
        <w:pStyle w:val="ListParagraph"/>
        <w:spacing w:after="0" w:line="240" w:lineRule="auto"/>
        <w:ind w:left="360"/>
        <w:rPr>
          <w:sz w:val="22"/>
          <w:szCs w:val="22"/>
        </w:rPr>
      </w:pPr>
      <w:r>
        <w:rPr>
          <w:sz w:val="22"/>
          <w:szCs w:val="22"/>
        </w:rPr>
        <w:t>Further to</w:t>
      </w:r>
      <w:r w:rsidR="00CB6634" w:rsidRPr="00371585">
        <w:rPr>
          <w:sz w:val="22"/>
          <w:szCs w:val="22"/>
        </w:rPr>
        <w:t xml:space="preserve"> </w:t>
      </w:r>
      <w:r w:rsidR="007F1D09" w:rsidRPr="00371585">
        <w:rPr>
          <w:sz w:val="22"/>
          <w:szCs w:val="22"/>
        </w:rPr>
        <w:t>paragraph</w:t>
      </w:r>
      <w:r w:rsidR="007227D6" w:rsidRPr="00371585">
        <w:rPr>
          <w:sz w:val="22"/>
          <w:szCs w:val="22"/>
        </w:rPr>
        <w:t>s 90 and</w:t>
      </w:r>
      <w:r w:rsidR="007F1D09" w:rsidRPr="00371585">
        <w:rPr>
          <w:sz w:val="22"/>
          <w:szCs w:val="22"/>
        </w:rPr>
        <w:t xml:space="preserve"> </w:t>
      </w:r>
      <w:r w:rsidR="00B35F6D" w:rsidRPr="00371585">
        <w:rPr>
          <w:sz w:val="22"/>
          <w:szCs w:val="22"/>
        </w:rPr>
        <w:t xml:space="preserve">91 in </w:t>
      </w:r>
      <w:r w:rsidR="00620F23" w:rsidRPr="00371585">
        <w:rPr>
          <w:sz w:val="22"/>
          <w:szCs w:val="22"/>
        </w:rPr>
        <w:t>d</w:t>
      </w:r>
      <w:r w:rsidR="00CB6634" w:rsidRPr="00371585">
        <w:rPr>
          <w:sz w:val="22"/>
          <w:szCs w:val="22"/>
        </w:rPr>
        <w:t>ecision CMA.5</w:t>
      </w:r>
      <w:r w:rsidR="00B22748" w:rsidRPr="00371585">
        <w:rPr>
          <w:sz w:val="22"/>
          <w:szCs w:val="22"/>
        </w:rPr>
        <w:t>, recognising</w:t>
      </w:r>
      <w:r w:rsidR="00812140" w:rsidRPr="00371585">
        <w:rPr>
          <w:sz w:val="22"/>
          <w:szCs w:val="22"/>
        </w:rPr>
        <w:t xml:space="preserve"> </w:t>
      </w:r>
      <w:r w:rsidR="00291DEB" w:rsidRPr="00371585">
        <w:rPr>
          <w:sz w:val="22"/>
          <w:szCs w:val="22"/>
        </w:rPr>
        <w:t xml:space="preserve">the complementarity of </w:t>
      </w:r>
      <w:r w:rsidR="00B35F6D" w:rsidRPr="00371585">
        <w:rPr>
          <w:sz w:val="22"/>
          <w:szCs w:val="22"/>
        </w:rPr>
        <w:t>Article 2.1(c) and Article 9</w:t>
      </w:r>
      <w:r w:rsidR="00291DEB" w:rsidRPr="00371585">
        <w:rPr>
          <w:sz w:val="22"/>
          <w:szCs w:val="22"/>
        </w:rPr>
        <w:t>, that they relate but are not the same</w:t>
      </w:r>
      <w:r w:rsidR="005744E1" w:rsidRPr="00371585">
        <w:rPr>
          <w:sz w:val="22"/>
          <w:szCs w:val="22"/>
        </w:rPr>
        <w:t>,</w:t>
      </w:r>
      <w:r w:rsidR="0060472C" w:rsidRPr="00371585">
        <w:rPr>
          <w:sz w:val="22"/>
          <w:szCs w:val="22"/>
        </w:rPr>
        <w:t xml:space="preserve"> and the need for further </w:t>
      </w:r>
      <w:r w:rsidR="00863650" w:rsidRPr="00371585">
        <w:rPr>
          <w:sz w:val="22"/>
          <w:szCs w:val="22"/>
        </w:rPr>
        <w:t xml:space="preserve">clarity </w:t>
      </w:r>
      <w:r w:rsidR="0060472C" w:rsidRPr="00371585">
        <w:rPr>
          <w:sz w:val="22"/>
          <w:szCs w:val="22"/>
        </w:rPr>
        <w:t xml:space="preserve">on their complementary, </w:t>
      </w:r>
      <w:r w:rsidR="00765FC5">
        <w:rPr>
          <w:sz w:val="22"/>
          <w:szCs w:val="22"/>
        </w:rPr>
        <w:t xml:space="preserve">as well as building on </w:t>
      </w:r>
      <w:r w:rsidR="00985EB3">
        <w:rPr>
          <w:sz w:val="22"/>
          <w:szCs w:val="22"/>
        </w:rPr>
        <w:t xml:space="preserve">the 2023 </w:t>
      </w:r>
      <w:r w:rsidR="00985EB3" w:rsidRPr="00985EB3">
        <w:rPr>
          <w:sz w:val="22"/>
          <w:szCs w:val="22"/>
        </w:rPr>
        <w:t>annual report</w:t>
      </w:r>
      <w:r w:rsidR="005533F6">
        <w:rPr>
          <w:rStyle w:val="FootnoteReference"/>
          <w:sz w:val="22"/>
          <w:szCs w:val="22"/>
        </w:rPr>
        <w:footnoteReference w:id="4"/>
      </w:r>
      <w:r w:rsidR="00985EB3">
        <w:rPr>
          <w:rStyle w:val="normaltextrun"/>
          <w:sz w:val="22"/>
          <w:szCs w:val="22"/>
        </w:rPr>
        <w:t xml:space="preserve">, </w:t>
      </w:r>
      <w:r w:rsidR="0060472C" w:rsidRPr="00371585">
        <w:rPr>
          <w:sz w:val="22"/>
          <w:szCs w:val="22"/>
        </w:rPr>
        <w:t xml:space="preserve">we </w:t>
      </w:r>
      <w:proofErr w:type="spellStart"/>
      <w:r w:rsidR="007B0B08" w:rsidRPr="00371585">
        <w:rPr>
          <w:sz w:val="22"/>
          <w:szCs w:val="22"/>
        </w:rPr>
        <w:t>emphasis</w:t>
      </w:r>
      <w:r w:rsidR="00B22748" w:rsidRPr="00371585">
        <w:rPr>
          <w:sz w:val="22"/>
          <w:szCs w:val="22"/>
        </w:rPr>
        <w:t>e</w:t>
      </w:r>
      <w:proofErr w:type="spellEnd"/>
      <w:r w:rsidR="007B0B08" w:rsidRPr="00371585">
        <w:rPr>
          <w:sz w:val="22"/>
          <w:szCs w:val="22"/>
        </w:rPr>
        <w:t xml:space="preserve"> the importance for the </w:t>
      </w:r>
      <w:r w:rsidR="0088692A" w:rsidRPr="0088692A">
        <w:rPr>
          <w:sz w:val="22"/>
          <w:szCs w:val="22"/>
        </w:rPr>
        <w:t>Sharm el-Sheikh Dialogue</w:t>
      </w:r>
      <w:r w:rsidR="007B0B08" w:rsidRPr="00371585">
        <w:rPr>
          <w:sz w:val="22"/>
          <w:szCs w:val="22"/>
        </w:rPr>
        <w:t xml:space="preserve"> to </w:t>
      </w:r>
      <w:r w:rsidR="00DF462F">
        <w:rPr>
          <w:sz w:val="22"/>
          <w:szCs w:val="22"/>
        </w:rPr>
        <w:t xml:space="preserve">focus </w:t>
      </w:r>
      <w:r w:rsidR="00586239">
        <w:rPr>
          <w:sz w:val="22"/>
          <w:szCs w:val="22"/>
        </w:rPr>
        <w:t xml:space="preserve">discussions </w:t>
      </w:r>
      <w:r w:rsidR="00CA0F4C">
        <w:rPr>
          <w:sz w:val="22"/>
          <w:szCs w:val="22"/>
        </w:rPr>
        <w:t xml:space="preserve">and work </w:t>
      </w:r>
      <w:r w:rsidR="007B0B08" w:rsidRPr="00371585">
        <w:rPr>
          <w:sz w:val="22"/>
          <w:szCs w:val="22"/>
        </w:rPr>
        <w:t xml:space="preserve">on </w:t>
      </w:r>
      <w:r w:rsidR="00ED0B20" w:rsidRPr="00371585">
        <w:rPr>
          <w:sz w:val="22"/>
          <w:szCs w:val="22"/>
        </w:rPr>
        <w:t xml:space="preserve">this </w:t>
      </w:r>
      <w:r w:rsidR="00812140" w:rsidRPr="00371585">
        <w:rPr>
          <w:sz w:val="22"/>
          <w:szCs w:val="22"/>
        </w:rPr>
        <w:t xml:space="preserve">area </w:t>
      </w:r>
      <w:r w:rsidR="00DF462F">
        <w:rPr>
          <w:sz w:val="22"/>
          <w:szCs w:val="22"/>
        </w:rPr>
        <w:t xml:space="preserve">as a priority </w:t>
      </w:r>
      <w:r w:rsidR="00586239">
        <w:rPr>
          <w:sz w:val="22"/>
          <w:szCs w:val="22"/>
        </w:rPr>
        <w:t xml:space="preserve">and </w:t>
      </w:r>
      <w:r w:rsidR="008B18D3" w:rsidRPr="00371585">
        <w:rPr>
          <w:sz w:val="22"/>
          <w:szCs w:val="22"/>
        </w:rPr>
        <w:t xml:space="preserve">create </w:t>
      </w:r>
      <w:r w:rsidR="00863650" w:rsidRPr="00371585">
        <w:rPr>
          <w:sz w:val="22"/>
          <w:szCs w:val="22"/>
        </w:rPr>
        <w:t xml:space="preserve">a </w:t>
      </w:r>
      <w:r w:rsidR="008B18D3" w:rsidRPr="00371585">
        <w:rPr>
          <w:sz w:val="22"/>
          <w:szCs w:val="22"/>
        </w:rPr>
        <w:t>common understanding amongst all</w:t>
      </w:r>
      <w:r w:rsidR="0066408D" w:rsidRPr="00371585">
        <w:rPr>
          <w:sz w:val="22"/>
          <w:szCs w:val="22"/>
        </w:rPr>
        <w:t xml:space="preserve"> Parties and</w:t>
      </w:r>
      <w:r w:rsidR="008B18D3" w:rsidRPr="00371585">
        <w:rPr>
          <w:sz w:val="22"/>
          <w:szCs w:val="22"/>
        </w:rPr>
        <w:t xml:space="preserve"> stakeholders</w:t>
      </w:r>
      <w:r w:rsidR="0004702C" w:rsidRPr="00371585">
        <w:rPr>
          <w:sz w:val="22"/>
          <w:szCs w:val="22"/>
        </w:rPr>
        <w:t>.</w:t>
      </w:r>
      <w:r w:rsidR="00CA543D" w:rsidRPr="00371585">
        <w:rPr>
          <w:sz w:val="22"/>
          <w:szCs w:val="22"/>
        </w:rPr>
        <w:t xml:space="preserve"> </w:t>
      </w:r>
      <w:r w:rsidR="0042208B" w:rsidRPr="00F62FAF">
        <w:rPr>
          <w:sz w:val="22"/>
          <w:szCs w:val="22"/>
        </w:rPr>
        <w:t xml:space="preserve">It will be important to identify </w:t>
      </w:r>
      <w:r w:rsidR="00F8504B" w:rsidRPr="00F62FAF">
        <w:rPr>
          <w:sz w:val="22"/>
          <w:szCs w:val="22"/>
        </w:rPr>
        <w:t xml:space="preserve">not only </w:t>
      </w:r>
      <w:r w:rsidR="0042208B" w:rsidRPr="00F62FAF">
        <w:rPr>
          <w:sz w:val="22"/>
          <w:szCs w:val="22"/>
        </w:rPr>
        <w:t>the areas of complement</w:t>
      </w:r>
      <w:r w:rsidR="002F282F" w:rsidRPr="00F62FAF">
        <w:rPr>
          <w:sz w:val="22"/>
          <w:szCs w:val="22"/>
        </w:rPr>
        <w:t>ary</w:t>
      </w:r>
      <w:r w:rsidR="00DE77BE" w:rsidRPr="00F62FAF">
        <w:rPr>
          <w:sz w:val="22"/>
          <w:szCs w:val="22"/>
        </w:rPr>
        <w:t xml:space="preserve"> </w:t>
      </w:r>
      <w:r w:rsidR="00181F95" w:rsidRPr="00F62FAF">
        <w:rPr>
          <w:sz w:val="22"/>
          <w:szCs w:val="22"/>
        </w:rPr>
        <w:t xml:space="preserve">between </w:t>
      </w:r>
      <w:r w:rsidR="00A8201A" w:rsidRPr="00F62FAF">
        <w:rPr>
          <w:sz w:val="22"/>
          <w:szCs w:val="22"/>
        </w:rPr>
        <w:t xml:space="preserve">Article 2.1(c) and Article 9 </w:t>
      </w:r>
      <w:r w:rsidR="0060286B" w:rsidRPr="00F62FAF">
        <w:rPr>
          <w:sz w:val="22"/>
          <w:szCs w:val="22"/>
        </w:rPr>
        <w:t>but also</w:t>
      </w:r>
      <w:r w:rsidR="00BB2C64" w:rsidRPr="00F62FAF">
        <w:rPr>
          <w:sz w:val="22"/>
          <w:szCs w:val="22"/>
        </w:rPr>
        <w:t xml:space="preserve"> </w:t>
      </w:r>
      <w:r w:rsidR="00F62FAF" w:rsidRPr="00F62FAF">
        <w:rPr>
          <w:sz w:val="22"/>
          <w:szCs w:val="22"/>
        </w:rPr>
        <w:t xml:space="preserve">to provide </w:t>
      </w:r>
      <w:r w:rsidR="00181F95" w:rsidRPr="00F62FAF">
        <w:rPr>
          <w:sz w:val="22"/>
          <w:szCs w:val="22"/>
        </w:rPr>
        <w:t>further understanding on</w:t>
      </w:r>
      <w:r w:rsidR="00F941A0" w:rsidRPr="00F62FAF">
        <w:rPr>
          <w:sz w:val="22"/>
          <w:szCs w:val="22"/>
        </w:rPr>
        <w:t xml:space="preserve"> the essence and nature of</w:t>
      </w:r>
      <w:r w:rsidR="00181F95" w:rsidRPr="00F62FAF">
        <w:rPr>
          <w:sz w:val="22"/>
          <w:szCs w:val="22"/>
        </w:rPr>
        <w:t xml:space="preserve"> </w:t>
      </w:r>
      <w:r w:rsidR="00016CA8" w:rsidRPr="00F62FAF">
        <w:rPr>
          <w:sz w:val="22"/>
          <w:szCs w:val="22"/>
        </w:rPr>
        <w:t>Article 2.1</w:t>
      </w:r>
      <w:r w:rsidR="00A8201A" w:rsidRPr="00F62FAF">
        <w:rPr>
          <w:sz w:val="22"/>
          <w:szCs w:val="22"/>
        </w:rPr>
        <w:t>(c)</w:t>
      </w:r>
      <w:r w:rsidR="0006260F">
        <w:rPr>
          <w:sz w:val="22"/>
          <w:szCs w:val="22"/>
        </w:rPr>
        <w:t xml:space="preserve">, </w:t>
      </w:r>
      <w:r w:rsidR="00F941A0" w:rsidRPr="00F62FAF">
        <w:rPr>
          <w:sz w:val="22"/>
          <w:szCs w:val="22"/>
        </w:rPr>
        <w:t xml:space="preserve">its potential to </w:t>
      </w:r>
      <w:r w:rsidR="00016CA8" w:rsidRPr="00F62FAF">
        <w:rPr>
          <w:sz w:val="22"/>
          <w:szCs w:val="22"/>
        </w:rPr>
        <w:t>contribute</w:t>
      </w:r>
      <w:r w:rsidR="00ED5EFF" w:rsidRPr="00F62FAF">
        <w:rPr>
          <w:sz w:val="22"/>
          <w:szCs w:val="22"/>
        </w:rPr>
        <w:t xml:space="preserve"> to </w:t>
      </w:r>
      <w:r w:rsidR="00927EC2">
        <w:rPr>
          <w:sz w:val="22"/>
          <w:szCs w:val="22"/>
        </w:rPr>
        <w:t xml:space="preserve">the achievement </w:t>
      </w:r>
      <w:r w:rsidR="008E5703">
        <w:rPr>
          <w:sz w:val="22"/>
          <w:szCs w:val="22"/>
        </w:rPr>
        <w:t xml:space="preserve">of the </w:t>
      </w:r>
      <w:r w:rsidR="00055EF6" w:rsidRPr="00F62FAF">
        <w:rPr>
          <w:sz w:val="22"/>
          <w:szCs w:val="22"/>
        </w:rPr>
        <w:t>broader Article 2</w:t>
      </w:r>
      <w:r w:rsidR="00927EC2">
        <w:rPr>
          <w:sz w:val="22"/>
          <w:szCs w:val="22"/>
        </w:rPr>
        <w:t xml:space="preserve"> goal</w:t>
      </w:r>
      <w:r w:rsidR="00FE5AC7">
        <w:rPr>
          <w:sz w:val="22"/>
          <w:szCs w:val="22"/>
        </w:rPr>
        <w:t>s</w:t>
      </w:r>
      <w:r w:rsidR="00833607" w:rsidRPr="00F62FAF">
        <w:rPr>
          <w:sz w:val="22"/>
          <w:szCs w:val="22"/>
        </w:rPr>
        <w:t xml:space="preserve">, </w:t>
      </w:r>
      <w:r w:rsidR="008E5703">
        <w:rPr>
          <w:sz w:val="22"/>
          <w:szCs w:val="22"/>
        </w:rPr>
        <w:t xml:space="preserve">Article 9 </w:t>
      </w:r>
      <w:r w:rsidR="00FE5AC7">
        <w:rPr>
          <w:sz w:val="22"/>
          <w:szCs w:val="22"/>
        </w:rPr>
        <w:t xml:space="preserve">and the </w:t>
      </w:r>
      <w:r w:rsidR="00616592">
        <w:rPr>
          <w:sz w:val="22"/>
          <w:szCs w:val="22"/>
        </w:rPr>
        <w:t xml:space="preserve">New </w:t>
      </w:r>
      <w:r w:rsidR="00637806" w:rsidRPr="00F62FAF">
        <w:rPr>
          <w:sz w:val="22"/>
          <w:szCs w:val="22"/>
        </w:rPr>
        <w:t xml:space="preserve">Collective Quantified Goal </w:t>
      </w:r>
      <w:r w:rsidR="00DC5CA1">
        <w:rPr>
          <w:sz w:val="22"/>
          <w:szCs w:val="22"/>
        </w:rPr>
        <w:t xml:space="preserve">(NCQG) </w:t>
      </w:r>
      <w:r w:rsidR="00637806" w:rsidRPr="00F62FAF">
        <w:rPr>
          <w:sz w:val="22"/>
          <w:szCs w:val="22"/>
        </w:rPr>
        <w:t>on climate finance</w:t>
      </w:r>
      <w:r w:rsidR="006B5140">
        <w:rPr>
          <w:sz w:val="22"/>
          <w:szCs w:val="22"/>
        </w:rPr>
        <w:t xml:space="preserve">, as well as </w:t>
      </w:r>
      <w:r w:rsidR="006B5140" w:rsidRPr="006B5140">
        <w:rPr>
          <w:sz w:val="22"/>
          <w:szCs w:val="22"/>
        </w:rPr>
        <w:t xml:space="preserve">key priorities for its successful implementation and </w:t>
      </w:r>
      <w:r w:rsidR="006B5140">
        <w:rPr>
          <w:sz w:val="22"/>
          <w:szCs w:val="22"/>
        </w:rPr>
        <w:t xml:space="preserve">operationalization. </w:t>
      </w:r>
    </w:p>
    <w:p w14:paraId="20848B6B" w14:textId="77777777" w:rsidR="00F62FAF" w:rsidRDefault="00F62FAF" w:rsidP="00333FF0">
      <w:pPr>
        <w:pStyle w:val="ListParagraph"/>
        <w:spacing w:after="0" w:line="240" w:lineRule="auto"/>
        <w:ind w:left="360"/>
        <w:rPr>
          <w:sz w:val="22"/>
          <w:szCs w:val="22"/>
        </w:rPr>
      </w:pPr>
    </w:p>
    <w:p w14:paraId="0614134B" w14:textId="59878D71" w:rsidR="00467A23" w:rsidRPr="00F62FAF" w:rsidRDefault="001E667F" w:rsidP="00F62FAF">
      <w:pPr>
        <w:pStyle w:val="ListParagraph"/>
        <w:spacing w:after="0" w:line="240" w:lineRule="auto"/>
        <w:ind w:left="360"/>
        <w:rPr>
          <w:sz w:val="22"/>
          <w:szCs w:val="22"/>
        </w:rPr>
      </w:pPr>
      <w:r w:rsidRPr="00371585">
        <w:rPr>
          <w:sz w:val="22"/>
          <w:szCs w:val="22"/>
        </w:rPr>
        <w:t xml:space="preserve">We would like to highlight </w:t>
      </w:r>
      <w:r w:rsidR="00016CA8" w:rsidRPr="00371585">
        <w:rPr>
          <w:sz w:val="22"/>
          <w:szCs w:val="22"/>
        </w:rPr>
        <w:t>in this context</w:t>
      </w:r>
      <w:r w:rsidRPr="00371585">
        <w:rPr>
          <w:sz w:val="22"/>
          <w:szCs w:val="22"/>
        </w:rPr>
        <w:t xml:space="preserve"> provisio</w:t>
      </w:r>
      <w:r w:rsidR="000571EB" w:rsidRPr="00371585">
        <w:rPr>
          <w:sz w:val="22"/>
          <w:szCs w:val="22"/>
        </w:rPr>
        <w:t>ns</w:t>
      </w:r>
      <w:r w:rsidRPr="00371585">
        <w:rPr>
          <w:sz w:val="22"/>
          <w:szCs w:val="22"/>
        </w:rPr>
        <w:t xml:space="preserve"> included in the UN </w:t>
      </w:r>
      <w:r w:rsidR="0051728C" w:rsidRPr="00371585">
        <w:rPr>
          <w:sz w:val="22"/>
          <w:szCs w:val="22"/>
        </w:rPr>
        <w:t xml:space="preserve">Convention on Biological Diversity </w:t>
      </w:r>
      <w:r w:rsidRPr="00371585">
        <w:rPr>
          <w:sz w:val="22"/>
          <w:szCs w:val="22"/>
        </w:rPr>
        <w:t>Kunming-Montreal Framework</w:t>
      </w:r>
      <w:r w:rsidR="000571EB" w:rsidRPr="00371585">
        <w:rPr>
          <w:sz w:val="22"/>
          <w:szCs w:val="22"/>
        </w:rPr>
        <w:t xml:space="preserve">, under Target 14 </w:t>
      </w:r>
      <w:r w:rsidRPr="00371585">
        <w:rPr>
          <w:sz w:val="22"/>
          <w:szCs w:val="22"/>
        </w:rPr>
        <w:t>as an example that countries have supported in the biodiversity context</w:t>
      </w:r>
      <w:r w:rsidR="000571EB" w:rsidRPr="00371585">
        <w:rPr>
          <w:sz w:val="22"/>
          <w:szCs w:val="22"/>
        </w:rPr>
        <w:t>:</w:t>
      </w:r>
      <w:r w:rsidRPr="00371585">
        <w:rPr>
          <w:sz w:val="22"/>
          <w:szCs w:val="22"/>
        </w:rPr>
        <w:t xml:space="preserve"> “</w:t>
      </w:r>
      <w:r w:rsidR="003D3FE9" w:rsidRPr="00371585">
        <w:rPr>
          <w:sz w:val="22"/>
          <w:szCs w:val="22"/>
        </w:rPr>
        <w:t xml:space="preserve">[…] </w:t>
      </w:r>
      <w:r w:rsidRPr="00371585">
        <w:rPr>
          <w:i/>
          <w:iCs/>
          <w:sz w:val="22"/>
          <w:szCs w:val="22"/>
        </w:rPr>
        <w:t>progressively aligning all relevant public and private activities, and fiscal and financial flows with the goals and targets of this framework</w:t>
      </w:r>
      <w:r w:rsidR="003D3FE9" w:rsidRPr="00371585">
        <w:rPr>
          <w:sz w:val="22"/>
          <w:szCs w:val="22"/>
        </w:rPr>
        <w:t>.</w:t>
      </w:r>
      <w:r w:rsidRPr="00371585">
        <w:rPr>
          <w:sz w:val="22"/>
          <w:szCs w:val="22"/>
        </w:rPr>
        <w:t xml:space="preserve">” </w:t>
      </w:r>
      <w:r w:rsidR="00845FB1" w:rsidRPr="00F62FAF">
        <w:rPr>
          <w:sz w:val="22"/>
          <w:szCs w:val="22"/>
        </w:rPr>
        <w:t>U</w:t>
      </w:r>
      <w:r w:rsidR="00291DEB" w:rsidRPr="00F62FAF">
        <w:rPr>
          <w:sz w:val="22"/>
          <w:szCs w:val="22"/>
        </w:rPr>
        <w:t xml:space="preserve">ltimately all flows, </w:t>
      </w:r>
      <w:r w:rsidR="000C0481" w:rsidRPr="00F62FAF">
        <w:rPr>
          <w:sz w:val="22"/>
          <w:szCs w:val="22"/>
        </w:rPr>
        <w:t xml:space="preserve">from </w:t>
      </w:r>
      <w:r w:rsidR="00291DEB" w:rsidRPr="00F62FAF">
        <w:rPr>
          <w:sz w:val="22"/>
          <w:szCs w:val="22"/>
        </w:rPr>
        <w:t>public and private</w:t>
      </w:r>
      <w:r w:rsidR="000C0481" w:rsidRPr="00F62FAF">
        <w:rPr>
          <w:sz w:val="22"/>
          <w:szCs w:val="22"/>
        </w:rPr>
        <w:t xml:space="preserve"> sources</w:t>
      </w:r>
      <w:r w:rsidR="00291DEB" w:rsidRPr="00F62FAF">
        <w:rPr>
          <w:sz w:val="22"/>
          <w:szCs w:val="22"/>
        </w:rPr>
        <w:t xml:space="preserve"> need to be consistent with pathways towards low </w:t>
      </w:r>
      <w:r w:rsidR="00AF3B8E" w:rsidRPr="00AF3B8E">
        <w:rPr>
          <w:sz w:val="22"/>
          <w:szCs w:val="22"/>
        </w:rPr>
        <w:t xml:space="preserve">Greenhouse Gas </w:t>
      </w:r>
      <w:r w:rsidR="00AF3B8E">
        <w:rPr>
          <w:sz w:val="22"/>
          <w:szCs w:val="22"/>
        </w:rPr>
        <w:t>(</w:t>
      </w:r>
      <w:r w:rsidR="00291DEB" w:rsidRPr="00F62FAF">
        <w:rPr>
          <w:sz w:val="22"/>
          <w:szCs w:val="22"/>
        </w:rPr>
        <w:t>GHG</w:t>
      </w:r>
      <w:r w:rsidR="00AF3B8E">
        <w:rPr>
          <w:sz w:val="22"/>
          <w:szCs w:val="22"/>
        </w:rPr>
        <w:t>)</w:t>
      </w:r>
      <w:r w:rsidR="00291DEB" w:rsidRPr="00F62FAF">
        <w:rPr>
          <w:sz w:val="22"/>
          <w:szCs w:val="22"/>
        </w:rPr>
        <w:t xml:space="preserve"> emissions and climate resilient development (in the context of sustainable development and efforts to eradicate poverty)</w:t>
      </w:r>
      <w:r w:rsidR="00055EF6" w:rsidRPr="00F62FAF">
        <w:rPr>
          <w:sz w:val="22"/>
          <w:szCs w:val="22"/>
        </w:rPr>
        <w:t>.</w:t>
      </w:r>
      <w:r w:rsidR="00291DEB" w:rsidRPr="00F62FAF">
        <w:rPr>
          <w:sz w:val="22"/>
          <w:szCs w:val="22"/>
        </w:rPr>
        <w:t xml:space="preserve"> The private sector needs to be engaged in </w:t>
      </w:r>
      <w:r w:rsidR="00616592">
        <w:rPr>
          <w:sz w:val="22"/>
          <w:szCs w:val="22"/>
        </w:rPr>
        <w:t xml:space="preserve">such </w:t>
      </w:r>
      <w:r w:rsidR="00291DEB" w:rsidRPr="00F62FAF">
        <w:rPr>
          <w:sz w:val="22"/>
          <w:szCs w:val="22"/>
        </w:rPr>
        <w:t xml:space="preserve">alignment of </w:t>
      </w:r>
      <w:r w:rsidR="00D03103" w:rsidRPr="00F62FAF">
        <w:rPr>
          <w:sz w:val="22"/>
          <w:szCs w:val="22"/>
        </w:rPr>
        <w:t xml:space="preserve">all financial </w:t>
      </w:r>
      <w:r w:rsidR="00291DEB" w:rsidRPr="00F62FAF">
        <w:rPr>
          <w:sz w:val="22"/>
          <w:szCs w:val="22"/>
        </w:rPr>
        <w:t xml:space="preserve">flows, </w:t>
      </w:r>
      <w:r w:rsidR="00674213" w:rsidRPr="00F62FAF">
        <w:rPr>
          <w:sz w:val="22"/>
          <w:szCs w:val="22"/>
        </w:rPr>
        <w:t xml:space="preserve">mainly </w:t>
      </w:r>
      <w:r w:rsidR="00291DEB" w:rsidRPr="00F62FAF">
        <w:rPr>
          <w:sz w:val="22"/>
          <w:szCs w:val="22"/>
        </w:rPr>
        <w:t xml:space="preserve">through implementing policy from </w:t>
      </w:r>
      <w:r w:rsidR="00D03103" w:rsidRPr="00F62FAF">
        <w:rPr>
          <w:sz w:val="22"/>
          <w:szCs w:val="22"/>
        </w:rPr>
        <w:t xml:space="preserve">countries’ </w:t>
      </w:r>
      <w:r w:rsidR="00291DEB" w:rsidRPr="00F62FAF">
        <w:rPr>
          <w:sz w:val="22"/>
          <w:szCs w:val="22"/>
        </w:rPr>
        <w:t>N</w:t>
      </w:r>
      <w:r w:rsidR="00E4221C" w:rsidRPr="00F62FAF">
        <w:rPr>
          <w:sz w:val="22"/>
          <w:szCs w:val="22"/>
        </w:rPr>
        <w:t>ationally Determined Contributions</w:t>
      </w:r>
      <w:r w:rsidR="00F11CC0">
        <w:rPr>
          <w:sz w:val="22"/>
          <w:szCs w:val="22"/>
        </w:rPr>
        <w:t xml:space="preserve">. </w:t>
      </w:r>
      <w:r w:rsidR="00AF3B8E">
        <w:rPr>
          <w:sz w:val="22"/>
          <w:szCs w:val="22"/>
        </w:rPr>
        <w:t>C</w:t>
      </w:r>
      <w:r w:rsidR="00E4221C" w:rsidRPr="00F62FAF">
        <w:rPr>
          <w:sz w:val="22"/>
          <w:szCs w:val="22"/>
        </w:rPr>
        <w:t xml:space="preserve">lear </w:t>
      </w:r>
      <w:r w:rsidR="00291DEB" w:rsidRPr="00F62FAF">
        <w:rPr>
          <w:sz w:val="22"/>
          <w:szCs w:val="22"/>
        </w:rPr>
        <w:t>reference</w:t>
      </w:r>
      <w:r w:rsidR="00F11CC0">
        <w:rPr>
          <w:sz w:val="22"/>
          <w:szCs w:val="22"/>
        </w:rPr>
        <w:t>(s)</w:t>
      </w:r>
      <w:r w:rsidR="004E436B" w:rsidRPr="00F62FAF">
        <w:rPr>
          <w:sz w:val="22"/>
          <w:szCs w:val="22"/>
        </w:rPr>
        <w:t xml:space="preserve"> </w:t>
      </w:r>
      <w:r w:rsidR="00291DEB" w:rsidRPr="00F62FAF">
        <w:rPr>
          <w:sz w:val="22"/>
          <w:szCs w:val="22"/>
        </w:rPr>
        <w:t>to</w:t>
      </w:r>
      <w:r w:rsidR="0045207B" w:rsidRPr="00F62FAF">
        <w:rPr>
          <w:sz w:val="22"/>
          <w:szCs w:val="22"/>
        </w:rPr>
        <w:t xml:space="preserve"> and definition</w:t>
      </w:r>
      <w:r w:rsidR="00F11CC0">
        <w:rPr>
          <w:sz w:val="22"/>
          <w:szCs w:val="22"/>
        </w:rPr>
        <w:t xml:space="preserve">(s) </w:t>
      </w:r>
      <w:r w:rsidR="004E436B" w:rsidRPr="00F62FAF">
        <w:rPr>
          <w:sz w:val="22"/>
          <w:szCs w:val="22"/>
        </w:rPr>
        <w:t>could</w:t>
      </w:r>
      <w:r w:rsidR="0045207B" w:rsidRPr="00F62FAF">
        <w:rPr>
          <w:sz w:val="22"/>
          <w:szCs w:val="22"/>
        </w:rPr>
        <w:t xml:space="preserve"> </w:t>
      </w:r>
      <w:r w:rsidR="003907E0" w:rsidRPr="00F62FAF">
        <w:rPr>
          <w:sz w:val="22"/>
          <w:szCs w:val="22"/>
        </w:rPr>
        <w:t xml:space="preserve">provide the </w:t>
      </w:r>
      <w:r w:rsidR="003907E0" w:rsidRPr="00F62FAF">
        <w:rPr>
          <w:sz w:val="22"/>
          <w:szCs w:val="22"/>
        </w:rPr>
        <w:lastRenderedPageBreak/>
        <w:t>needed understanding</w:t>
      </w:r>
      <w:r w:rsidR="007C505C">
        <w:rPr>
          <w:sz w:val="22"/>
          <w:szCs w:val="22"/>
        </w:rPr>
        <w:t xml:space="preserve">, buy-in </w:t>
      </w:r>
      <w:r w:rsidR="003907E0" w:rsidRPr="00F62FAF">
        <w:rPr>
          <w:sz w:val="22"/>
          <w:szCs w:val="22"/>
        </w:rPr>
        <w:t xml:space="preserve">and </w:t>
      </w:r>
      <w:r w:rsidR="0045207B" w:rsidRPr="00F62FAF">
        <w:rPr>
          <w:sz w:val="22"/>
          <w:szCs w:val="22"/>
        </w:rPr>
        <w:t>send an important signal to</w:t>
      </w:r>
      <w:r w:rsidR="001D0D1E" w:rsidRPr="00F62FAF">
        <w:rPr>
          <w:sz w:val="22"/>
          <w:szCs w:val="22"/>
        </w:rPr>
        <w:t xml:space="preserve">wards </w:t>
      </w:r>
      <w:r w:rsidR="008A2BC9">
        <w:rPr>
          <w:sz w:val="22"/>
          <w:szCs w:val="22"/>
        </w:rPr>
        <w:t xml:space="preserve">the </w:t>
      </w:r>
      <w:r w:rsidR="001D0D1E" w:rsidRPr="00F62FAF">
        <w:rPr>
          <w:sz w:val="22"/>
          <w:szCs w:val="22"/>
        </w:rPr>
        <w:t>implementation</w:t>
      </w:r>
      <w:r w:rsidR="008A2BC9">
        <w:rPr>
          <w:sz w:val="22"/>
          <w:szCs w:val="22"/>
        </w:rPr>
        <w:t xml:space="preserve"> of Article 2.1</w:t>
      </w:r>
      <w:r w:rsidR="005F4AB5">
        <w:rPr>
          <w:sz w:val="22"/>
          <w:szCs w:val="22"/>
        </w:rPr>
        <w:t>(c).</w:t>
      </w:r>
      <w:r w:rsidR="00467A23" w:rsidRPr="00F62FAF">
        <w:rPr>
          <w:sz w:val="22"/>
          <w:szCs w:val="22"/>
        </w:rPr>
        <w:t xml:space="preserve"> </w:t>
      </w:r>
    </w:p>
    <w:p w14:paraId="43AC783E" w14:textId="77777777" w:rsidR="00467A23" w:rsidRPr="00371585" w:rsidRDefault="00467A23" w:rsidP="00467A23">
      <w:pPr>
        <w:pStyle w:val="ListParagraph"/>
        <w:spacing w:after="0" w:line="240" w:lineRule="auto"/>
        <w:ind w:left="360"/>
        <w:rPr>
          <w:sz w:val="22"/>
          <w:szCs w:val="22"/>
        </w:rPr>
      </w:pPr>
    </w:p>
    <w:p w14:paraId="189E2BD9" w14:textId="6396AFB1" w:rsidR="00291DEB" w:rsidRPr="00371585" w:rsidRDefault="00467A23" w:rsidP="00467A23">
      <w:pPr>
        <w:pStyle w:val="ListParagraph"/>
        <w:spacing w:after="0" w:line="240" w:lineRule="auto"/>
        <w:ind w:left="360"/>
        <w:rPr>
          <w:sz w:val="22"/>
          <w:szCs w:val="22"/>
        </w:rPr>
      </w:pPr>
      <w:r w:rsidRPr="00371585">
        <w:rPr>
          <w:sz w:val="22"/>
          <w:szCs w:val="22"/>
        </w:rPr>
        <w:t xml:space="preserve">We </w:t>
      </w:r>
      <w:r w:rsidR="00BB2ABC">
        <w:rPr>
          <w:sz w:val="22"/>
          <w:szCs w:val="22"/>
        </w:rPr>
        <w:t xml:space="preserve">also </w:t>
      </w:r>
      <w:proofErr w:type="spellStart"/>
      <w:r w:rsidR="00741C52" w:rsidRPr="00371585">
        <w:rPr>
          <w:sz w:val="22"/>
          <w:szCs w:val="22"/>
        </w:rPr>
        <w:t>emphasise</w:t>
      </w:r>
      <w:proofErr w:type="spellEnd"/>
      <w:r w:rsidRPr="00371585">
        <w:rPr>
          <w:sz w:val="22"/>
          <w:szCs w:val="22"/>
        </w:rPr>
        <w:t xml:space="preserve"> in this context th</w:t>
      </w:r>
      <w:r w:rsidR="00F11CC0">
        <w:rPr>
          <w:sz w:val="22"/>
          <w:szCs w:val="22"/>
        </w:rPr>
        <w:t xml:space="preserve">e </w:t>
      </w:r>
      <w:r w:rsidRPr="00371585">
        <w:rPr>
          <w:sz w:val="22"/>
          <w:szCs w:val="22"/>
        </w:rPr>
        <w:t xml:space="preserve">need to </w:t>
      </w:r>
      <w:r w:rsidR="00F87699">
        <w:rPr>
          <w:sz w:val="22"/>
          <w:szCs w:val="22"/>
        </w:rPr>
        <w:t xml:space="preserve">work towards a </w:t>
      </w:r>
      <w:proofErr w:type="spellStart"/>
      <w:r w:rsidR="00C86936" w:rsidRPr="00371585">
        <w:rPr>
          <w:sz w:val="22"/>
          <w:szCs w:val="22"/>
        </w:rPr>
        <w:t>formali</w:t>
      </w:r>
      <w:r w:rsidR="00C86936">
        <w:rPr>
          <w:sz w:val="22"/>
          <w:szCs w:val="22"/>
        </w:rPr>
        <w:t>sation</w:t>
      </w:r>
      <w:proofErr w:type="spellEnd"/>
      <w:r w:rsidRPr="00371585">
        <w:rPr>
          <w:sz w:val="22"/>
          <w:szCs w:val="22"/>
        </w:rPr>
        <w:t xml:space="preserve"> and defi</w:t>
      </w:r>
      <w:r w:rsidR="00F87699">
        <w:rPr>
          <w:sz w:val="22"/>
          <w:szCs w:val="22"/>
        </w:rPr>
        <w:t xml:space="preserve">nition </w:t>
      </w:r>
      <w:r w:rsidR="00C86936">
        <w:rPr>
          <w:sz w:val="22"/>
          <w:szCs w:val="22"/>
        </w:rPr>
        <w:t xml:space="preserve">of </w:t>
      </w:r>
      <w:r w:rsidRPr="00371585">
        <w:rPr>
          <w:sz w:val="22"/>
          <w:szCs w:val="22"/>
        </w:rPr>
        <w:t>the concept of “climate finance” and “climate finance flows” for its further recognition and use at the international level.</w:t>
      </w:r>
      <w:r w:rsidR="000B6931">
        <w:rPr>
          <w:sz w:val="22"/>
          <w:szCs w:val="22"/>
        </w:rPr>
        <w:t xml:space="preserve"> A</w:t>
      </w:r>
      <w:r w:rsidR="00F11CC0">
        <w:rPr>
          <w:sz w:val="22"/>
          <w:szCs w:val="22"/>
        </w:rPr>
        <w:t xml:space="preserve"> </w:t>
      </w:r>
      <w:r w:rsidR="000B6931">
        <w:rPr>
          <w:sz w:val="22"/>
          <w:szCs w:val="22"/>
        </w:rPr>
        <w:t xml:space="preserve">discussion </w:t>
      </w:r>
      <w:r w:rsidR="001E491B">
        <w:rPr>
          <w:sz w:val="22"/>
          <w:szCs w:val="22"/>
        </w:rPr>
        <w:t xml:space="preserve">and agreement </w:t>
      </w:r>
      <w:r w:rsidR="000B6931">
        <w:rPr>
          <w:sz w:val="22"/>
          <w:szCs w:val="22"/>
        </w:rPr>
        <w:t>on broader principles</w:t>
      </w:r>
      <w:r w:rsidR="001E491B">
        <w:rPr>
          <w:sz w:val="22"/>
          <w:szCs w:val="22"/>
        </w:rPr>
        <w:t xml:space="preserve"> c</w:t>
      </w:r>
      <w:r w:rsidR="007A710E">
        <w:rPr>
          <w:sz w:val="22"/>
          <w:szCs w:val="22"/>
        </w:rPr>
        <w:t>an</w:t>
      </w:r>
      <w:r w:rsidR="000454E4">
        <w:rPr>
          <w:sz w:val="22"/>
          <w:szCs w:val="22"/>
        </w:rPr>
        <w:t xml:space="preserve"> provide</w:t>
      </w:r>
      <w:r w:rsidR="007A710E">
        <w:rPr>
          <w:sz w:val="22"/>
          <w:szCs w:val="22"/>
        </w:rPr>
        <w:t xml:space="preserve"> a helpful foundation in this regard.</w:t>
      </w:r>
      <w:r w:rsidR="001E491B">
        <w:rPr>
          <w:sz w:val="22"/>
          <w:szCs w:val="22"/>
        </w:rPr>
        <w:t xml:space="preserve">  </w:t>
      </w:r>
      <w:r w:rsidR="000B6931">
        <w:rPr>
          <w:sz w:val="22"/>
          <w:szCs w:val="22"/>
        </w:rPr>
        <w:t xml:space="preserve"> </w:t>
      </w:r>
    </w:p>
    <w:p w14:paraId="0925AE0A" w14:textId="77777777" w:rsidR="00291DEB" w:rsidRPr="00371585" w:rsidRDefault="00291DEB" w:rsidP="00291DEB">
      <w:pPr>
        <w:pStyle w:val="ListParagraph"/>
        <w:spacing w:after="0" w:line="240" w:lineRule="auto"/>
        <w:ind w:left="360"/>
        <w:rPr>
          <w:sz w:val="22"/>
          <w:szCs w:val="22"/>
        </w:rPr>
      </w:pPr>
    </w:p>
    <w:p w14:paraId="242254E6" w14:textId="47B1C8CE" w:rsidR="00791233" w:rsidRPr="00371585" w:rsidRDefault="002A4842" w:rsidP="00291DEB">
      <w:pPr>
        <w:pStyle w:val="ListParagraph"/>
        <w:numPr>
          <w:ilvl w:val="0"/>
          <w:numId w:val="35"/>
        </w:numPr>
        <w:spacing w:after="0" w:line="240" w:lineRule="auto"/>
        <w:rPr>
          <w:rFonts w:eastAsia="Times New Roman"/>
          <w:b/>
          <w:bCs/>
          <w:sz w:val="22"/>
          <w:szCs w:val="22"/>
        </w:rPr>
      </w:pPr>
      <w:r w:rsidRPr="00371585">
        <w:rPr>
          <w:rFonts w:eastAsia="Times New Roman"/>
          <w:b/>
          <w:bCs/>
          <w:sz w:val="22"/>
          <w:szCs w:val="22"/>
        </w:rPr>
        <w:t>Increas</w:t>
      </w:r>
      <w:r w:rsidR="00FC56B2">
        <w:rPr>
          <w:rFonts w:eastAsia="Times New Roman"/>
          <w:b/>
          <w:bCs/>
          <w:sz w:val="22"/>
          <w:szCs w:val="22"/>
        </w:rPr>
        <w:t>ing</w:t>
      </w:r>
      <w:r w:rsidR="000E202C" w:rsidRPr="00371585">
        <w:rPr>
          <w:rFonts w:eastAsia="Times New Roman"/>
          <w:b/>
          <w:bCs/>
          <w:sz w:val="22"/>
          <w:szCs w:val="22"/>
        </w:rPr>
        <w:t xml:space="preserve"> transparency of </w:t>
      </w:r>
      <w:r w:rsidR="00570F82">
        <w:rPr>
          <w:rFonts w:eastAsia="Times New Roman"/>
          <w:b/>
          <w:bCs/>
          <w:sz w:val="22"/>
          <w:szCs w:val="22"/>
        </w:rPr>
        <w:t xml:space="preserve">international and national </w:t>
      </w:r>
      <w:r w:rsidR="00A20225" w:rsidRPr="00371585">
        <w:rPr>
          <w:rFonts w:eastAsia="Times New Roman"/>
          <w:b/>
          <w:bCs/>
          <w:sz w:val="22"/>
          <w:szCs w:val="22"/>
        </w:rPr>
        <w:t>(</w:t>
      </w:r>
      <w:r w:rsidR="001352FD" w:rsidRPr="00371585">
        <w:rPr>
          <w:rFonts w:eastAsia="Times New Roman"/>
          <w:b/>
          <w:bCs/>
          <w:sz w:val="22"/>
          <w:szCs w:val="22"/>
        </w:rPr>
        <w:t>climate</w:t>
      </w:r>
      <w:r w:rsidR="00A20225" w:rsidRPr="00371585">
        <w:rPr>
          <w:rFonts w:eastAsia="Times New Roman"/>
          <w:b/>
          <w:bCs/>
          <w:sz w:val="22"/>
          <w:szCs w:val="22"/>
        </w:rPr>
        <w:t>)</w:t>
      </w:r>
      <w:r w:rsidR="001352FD" w:rsidRPr="00371585">
        <w:rPr>
          <w:rFonts w:eastAsia="Times New Roman"/>
          <w:b/>
          <w:bCs/>
          <w:sz w:val="22"/>
          <w:szCs w:val="22"/>
        </w:rPr>
        <w:t xml:space="preserve"> </w:t>
      </w:r>
      <w:r w:rsidR="000631F6" w:rsidRPr="00371585">
        <w:rPr>
          <w:rFonts w:eastAsia="Times New Roman"/>
          <w:b/>
          <w:bCs/>
          <w:sz w:val="22"/>
          <w:szCs w:val="22"/>
        </w:rPr>
        <w:t xml:space="preserve">financing </w:t>
      </w:r>
      <w:r w:rsidRPr="00371585">
        <w:rPr>
          <w:rFonts w:eastAsia="Times New Roman"/>
          <w:b/>
          <w:bCs/>
          <w:sz w:val="22"/>
          <w:szCs w:val="22"/>
        </w:rPr>
        <w:t>flows</w:t>
      </w:r>
      <w:r w:rsidR="00791233" w:rsidRPr="00371585">
        <w:rPr>
          <w:rFonts w:eastAsia="Times New Roman"/>
          <w:b/>
          <w:bCs/>
          <w:sz w:val="22"/>
          <w:szCs w:val="22"/>
        </w:rPr>
        <w:t xml:space="preserve"> </w:t>
      </w:r>
    </w:p>
    <w:p w14:paraId="26324D72" w14:textId="66065730" w:rsidR="00A67AF6" w:rsidRDefault="001F5B00" w:rsidP="00DD2A40">
      <w:pPr>
        <w:pStyle w:val="ListParagraph"/>
        <w:spacing w:after="0" w:line="240" w:lineRule="auto"/>
        <w:ind w:left="360"/>
        <w:rPr>
          <w:rFonts w:eastAsia="Times New Roman"/>
          <w:sz w:val="22"/>
          <w:szCs w:val="22"/>
        </w:rPr>
      </w:pPr>
      <w:r w:rsidRPr="00371585">
        <w:rPr>
          <w:rFonts w:eastAsia="Times New Roman"/>
          <w:sz w:val="22"/>
          <w:szCs w:val="22"/>
        </w:rPr>
        <w:t>In order to</w:t>
      </w:r>
      <w:r w:rsidR="00291DEB" w:rsidRPr="00371585">
        <w:rPr>
          <w:rFonts w:eastAsia="Times New Roman"/>
          <w:sz w:val="22"/>
          <w:szCs w:val="22"/>
        </w:rPr>
        <w:t xml:space="preserve"> make all finance flows consistent with low GHG emissions and climate resilient development we need to </w:t>
      </w:r>
      <w:r w:rsidR="0081759A" w:rsidRPr="00371585">
        <w:rPr>
          <w:rFonts w:eastAsia="Times New Roman"/>
          <w:sz w:val="22"/>
          <w:szCs w:val="22"/>
        </w:rPr>
        <w:t>understand</w:t>
      </w:r>
      <w:r w:rsidR="00291DEB" w:rsidRPr="00371585">
        <w:rPr>
          <w:rFonts w:eastAsia="Times New Roman"/>
          <w:sz w:val="22"/>
          <w:szCs w:val="22"/>
        </w:rPr>
        <w:t xml:space="preserve"> not only what </w:t>
      </w:r>
      <w:r w:rsidR="00F27017" w:rsidRPr="00371585">
        <w:rPr>
          <w:rFonts w:eastAsia="Times New Roman"/>
          <w:sz w:val="22"/>
          <w:szCs w:val="22"/>
        </w:rPr>
        <w:t xml:space="preserve">the </w:t>
      </w:r>
      <w:r w:rsidR="003A3681">
        <w:rPr>
          <w:rFonts w:eastAsia="Times New Roman"/>
          <w:sz w:val="22"/>
          <w:szCs w:val="22"/>
        </w:rPr>
        <w:t xml:space="preserve">private and public </w:t>
      </w:r>
      <w:r w:rsidR="00291DEB" w:rsidRPr="00371585">
        <w:rPr>
          <w:rFonts w:eastAsia="Times New Roman"/>
          <w:sz w:val="22"/>
          <w:szCs w:val="22"/>
        </w:rPr>
        <w:t>climate finance flows are but also what finance is flowing to low resilience and high</w:t>
      </w:r>
      <w:r w:rsidR="00E6325E">
        <w:rPr>
          <w:rFonts w:eastAsia="Times New Roman"/>
          <w:sz w:val="22"/>
          <w:szCs w:val="22"/>
        </w:rPr>
        <w:t xml:space="preserve"> GHG emissions </w:t>
      </w:r>
      <w:r w:rsidR="00291DEB" w:rsidRPr="00371585">
        <w:rPr>
          <w:rFonts w:eastAsia="Times New Roman"/>
          <w:sz w:val="22"/>
          <w:szCs w:val="22"/>
        </w:rPr>
        <w:t>activit</w:t>
      </w:r>
      <w:r w:rsidR="00A67AF6">
        <w:rPr>
          <w:rFonts w:eastAsia="Times New Roman"/>
          <w:sz w:val="22"/>
          <w:szCs w:val="22"/>
        </w:rPr>
        <w:t>ies</w:t>
      </w:r>
      <w:r w:rsidR="00291DEB" w:rsidRPr="00371585">
        <w:rPr>
          <w:rFonts w:eastAsia="Times New Roman"/>
          <w:sz w:val="22"/>
          <w:szCs w:val="22"/>
        </w:rPr>
        <w:t xml:space="preserve"> that is misaligned with achievement of the</w:t>
      </w:r>
      <w:r w:rsidR="00F27017" w:rsidRPr="00371585">
        <w:rPr>
          <w:rFonts w:eastAsia="Times New Roman"/>
          <w:sz w:val="22"/>
          <w:szCs w:val="22"/>
        </w:rPr>
        <w:t xml:space="preserve"> goals of the Paris Agreement</w:t>
      </w:r>
      <w:r w:rsidR="00291DEB" w:rsidRPr="00371585">
        <w:rPr>
          <w:rFonts w:eastAsia="Times New Roman"/>
          <w:sz w:val="22"/>
          <w:szCs w:val="22"/>
        </w:rPr>
        <w:t xml:space="preserve">. This would also need to recognise those flows that relate to ensuring </w:t>
      </w:r>
      <w:r w:rsidR="008F6A48" w:rsidRPr="00371585">
        <w:rPr>
          <w:rFonts w:eastAsia="Times New Roman"/>
          <w:sz w:val="22"/>
          <w:szCs w:val="22"/>
        </w:rPr>
        <w:t xml:space="preserve">a </w:t>
      </w:r>
      <w:r w:rsidR="00291DEB" w:rsidRPr="00371585">
        <w:rPr>
          <w:rFonts w:eastAsia="Times New Roman"/>
          <w:sz w:val="22"/>
          <w:szCs w:val="22"/>
        </w:rPr>
        <w:t>just transition. The Sharm</w:t>
      </w:r>
      <w:r w:rsidR="002B3EF1" w:rsidRPr="00371585">
        <w:rPr>
          <w:rFonts w:eastAsia="Times New Roman"/>
          <w:sz w:val="22"/>
          <w:szCs w:val="22"/>
        </w:rPr>
        <w:t xml:space="preserve"> </w:t>
      </w:r>
      <w:proofErr w:type="spellStart"/>
      <w:r w:rsidR="00291DEB" w:rsidRPr="00371585">
        <w:rPr>
          <w:rFonts w:eastAsia="Times New Roman"/>
          <w:sz w:val="22"/>
          <w:szCs w:val="22"/>
        </w:rPr>
        <w:t>el</w:t>
      </w:r>
      <w:proofErr w:type="spellEnd"/>
      <w:r w:rsidR="00291DEB" w:rsidRPr="00371585">
        <w:rPr>
          <w:rFonts w:eastAsia="Times New Roman"/>
          <w:sz w:val="22"/>
          <w:szCs w:val="22"/>
        </w:rPr>
        <w:t xml:space="preserve"> Sheikh </w:t>
      </w:r>
      <w:r w:rsidR="00A2252F">
        <w:rPr>
          <w:rFonts w:eastAsia="Times New Roman"/>
          <w:sz w:val="22"/>
          <w:szCs w:val="22"/>
        </w:rPr>
        <w:t>D</w:t>
      </w:r>
      <w:r w:rsidR="00291DEB" w:rsidRPr="00371585">
        <w:rPr>
          <w:rFonts w:eastAsia="Times New Roman"/>
          <w:sz w:val="22"/>
          <w:szCs w:val="22"/>
        </w:rPr>
        <w:t xml:space="preserve">ialogue could be greatly enhanced by commissioning and publishing a mapping of </w:t>
      </w:r>
      <w:r w:rsidR="001D5843" w:rsidRPr="00371585">
        <w:rPr>
          <w:rFonts w:eastAsia="Times New Roman"/>
          <w:sz w:val="22"/>
          <w:szCs w:val="22"/>
        </w:rPr>
        <w:t xml:space="preserve">financial </w:t>
      </w:r>
      <w:r w:rsidR="00291DEB" w:rsidRPr="00371585">
        <w:rPr>
          <w:rFonts w:eastAsia="Times New Roman"/>
          <w:sz w:val="22"/>
          <w:szCs w:val="22"/>
        </w:rPr>
        <w:t>flows across the whole global financial system, not just climate flows. That data can then support a targeted and measurable framework</w:t>
      </w:r>
      <w:r w:rsidR="00564205">
        <w:rPr>
          <w:rFonts w:eastAsia="Times New Roman"/>
          <w:sz w:val="22"/>
          <w:szCs w:val="22"/>
        </w:rPr>
        <w:t xml:space="preserve"> or principles</w:t>
      </w:r>
      <w:r w:rsidR="00291DEB" w:rsidRPr="00371585">
        <w:rPr>
          <w:rFonts w:eastAsia="Times New Roman"/>
          <w:sz w:val="22"/>
          <w:szCs w:val="22"/>
        </w:rPr>
        <w:t xml:space="preserve"> to achieve their consistency with the goals of Article 2</w:t>
      </w:r>
      <w:r w:rsidR="00DD2A40">
        <w:rPr>
          <w:rFonts w:eastAsia="Times New Roman"/>
          <w:sz w:val="22"/>
          <w:szCs w:val="22"/>
        </w:rPr>
        <w:t xml:space="preserve">. </w:t>
      </w:r>
    </w:p>
    <w:p w14:paraId="67F9B26D" w14:textId="77777777" w:rsidR="00DD2A40" w:rsidRPr="00DD2A40" w:rsidRDefault="00DD2A40" w:rsidP="00DD2A40">
      <w:pPr>
        <w:pStyle w:val="ListParagraph"/>
        <w:spacing w:after="0" w:line="240" w:lineRule="auto"/>
        <w:ind w:left="360"/>
        <w:rPr>
          <w:rFonts w:eastAsia="Times New Roman"/>
          <w:sz w:val="22"/>
          <w:szCs w:val="22"/>
        </w:rPr>
      </w:pPr>
    </w:p>
    <w:p w14:paraId="260D0684" w14:textId="5E6957CA" w:rsidR="00826175" w:rsidRPr="00826175" w:rsidRDefault="003153ED" w:rsidP="00826175">
      <w:pPr>
        <w:pStyle w:val="ListParagraph"/>
        <w:spacing w:after="0" w:line="240" w:lineRule="auto"/>
        <w:ind w:left="360"/>
        <w:rPr>
          <w:rFonts w:eastAsia="Times New Roman"/>
          <w:sz w:val="22"/>
          <w:szCs w:val="22"/>
        </w:rPr>
      </w:pPr>
      <w:r w:rsidRPr="00371585">
        <w:rPr>
          <w:rFonts w:eastAsia="Times New Roman"/>
          <w:sz w:val="22"/>
          <w:szCs w:val="22"/>
        </w:rPr>
        <w:t>For countries, thinking about not only climate finance but flows across all government and public sector spending – procurement, subsidies, fiscal policy, and exploring their alignment with NDC implementation will be important. A national transition plan as part of and in support of NDC implementation could be the vehicle to strategically achieve this alignment over time.</w:t>
      </w:r>
      <w:r w:rsidR="00DD2A40">
        <w:rPr>
          <w:rFonts w:eastAsia="Times New Roman"/>
          <w:sz w:val="22"/>
          <w:szCs w:val="22"/>
        </w:rPr>
        <w:t xml:space="preserve"> </w:t>
      </w:r>
      <w:r w:rsidR="00801462" w:rsidRPr="00DD2A40">
        <w:rPr>
          <w:rFonts w:eastAsia="Times New Roman"/>
          <w:sz w:val="22"/>
          <w:szCs w:val="22"/>
        </w:rPr>
        <w:t>Work in this area could also be an opport</w:t>
      </w:r>
      <w:r w:rsidR="00773FFD" w:rsidRPr="00DD2A40">
        <w:rPr>
          <w:rFonts w:eastAsia="Times New Roman"/>
          <w:sz w:val="22"/>
          <w:szCs w:val="22"/>
        </w:rPr>
        <w:t>unity to consider</w:t>
      </w:r>
      <w:r w:rsidR="00B8431C">
        <w:rPr>
          <w:rFonts w:eastAsia="Times New Roman"/>
          <w:sz w:val="22"/>
          <w:szCs w:val="22"/>
        </w:rPr>
        <w:t xml:space="preserve"> </w:t>
      </w:r>
      <w:r w:rsidR="00AD7C6E">
        <w:rPr>
          <w:rFonts w:eastAsia="Times New Roman"/>
          <w:sz w:val="22"/>
          <w:szCs w:val="22"/>
        </w:rPr>
        <w:t xml:space="preserve">how the </w:t>
      </w:r>
      <w:r w:rsidR="00A2252F" w:rsidRPr="00371585">
        <w:rPr>
          <w:rFonts w:eastAsia="Times New Roman"/>
          <w:sz w:val="22"/>
          <w:szCs w:val="22"/>
        </w:rPr>
        <w:t xml:space="preserve">Sharm </w:t>
      </w:r>
      <w:proofErr w:type="spellStart"/>
      <w:r w:rsidR="00A2252F" w:rsidRPr="00371585">
        <w:rPr>
          <w:rFonts w:eastAsia="Times New Roman"/>
          <w:sz w:val="22"/>
          <w:szCs w:val="22"/>
        </w:rPr>
        <w:t>el</w:t>
      </w:r>
      <w:proofErr w:type="spellEnd"/>
      <w:r w:rsidR="00A2252F" w:rsidRPr="00371585">
        <w:rPr>
          <w:rFonts w:eastAsia="Times New Roman"/>
          <w:sz w:val="22"/>
          <w:szCs w:val="22"/>
        </w:rPr>
        <w:t xml:space="preserve"> Sheikh </w:t>
      </w:r>
      <w:r w:rsidR="00D73E5C" w:rsidRPr="00DD2A40">
        <w:rPr>
          <w:rFonts w:eastAsia="Times New Roman"/>
          <w:sz w:val="22"/>
          <w:szCs w:val="22"/>
        </w:rPr>
        <w:t>Dialogue</w:t>
      </w:r>
      <w:r w:rsidR="00B8431C">
        <w:rPr>
          <w:rFonts w:eastAsia="Times New Roman"/>
          <w:sz w:val="22"/>
          <w:szCs w:val="22"/>
        </w:rPr>
        <w:t xml:space="preserve"> </w:t>
      </w:r>
      <w:r w:rsidR="00AD7C6E">
        <w:rPr>
          <w:rFonts w:eastAsia="Times New Roman"/>
          <w:sz w:val="22"/>
          <w:szCs w:val="22"/>
        </w:rPr>
        <w:t>could</w:t>
      </w:r>
      <w:r w:rsidR="00B8431C">
        <w:rPr>
          <w:rFonts w:eastAsia="Times New Roman"/>
          <w:sz w:val="22"/>
          <w:szCs w:val="22"/>
        </w:rPr>
        <w:t xml:space="preserve"> </w:t>
      </w:r>
      <w:r w:rsidR="00481EC2">
        <w:rPr>
          <w:rFonts w:eastAsia="Times New Roman"/>
          <w:sz w:val="22"/>
          <w:szCs w:val="22"/>
        </w:rPr>
        <w:t xml:space="preserve">contribute to and </w:t>
      </w:r>
      <w:r w:rsidR="00775A64">
        <w:rPr>
          <w:rFonts w:eastAsia="Times New Roman"/>
          <w:sz w:val="22"/>
          <w:szCs w:val="22"/>
        </w:rPr>
        <w:t xml:space="preserve">support </w:t>
      </w:r>
      <w:r w:rsidR="002044D5">
        <w:rPr>
          <w:rFonts w:eastAsia="Times New Roman"/>
          <w:sz w:val="22"/>
          <w:szCs w:val="22"/>
        </w:rPr>
        <w:t>discussions</w:t>
      </w:r>
      <w:r w:rsidR="00381A32">
        <w:rPr>
          <w:rFonts w:eastAsia="Times New Roman"/>
          <w:sz w:val="22"/>
          <w:szCs w:val="22"/>
        </w:rPr>
        <w:t xml:space="preserve"> under the </w:t>
      </w:r>
      <w:r w:rsidR="00381A32" w:rsidRPr="00381A32">
        <w:rPr>
          <w:rFonts w:eastAsia="Times New Roman"/>
          <w:sz w:val="22"/>
          <w:szCs w:val="22"/>
        </w:rPr>
        <w:t xml:space="preserve">UAE Dialogue on Implementing the </w:t>
      </w:r>
      <w:r w:rsidR="008944B5">
        <w:rPr>
          <w:rFonts w:eastAsia="Times New Roman"/>
          <w:sz w:val="22"/>
          <w:szCs w:val="22"/>
        </w:rPr>
        <w:t>first Global Stocktake (</w:t>
      </w:r>
      <w:r w:rsidR="00381A32" w:rsidRPr="00381A32">
        <w:rPr>
          <w:rFonts w:eastAsia="Times New Roman"/>
          <w:sz w:val="22"/>
          <w:szCs w:val="22"/>
        </w:rPr>
        <w:t>GST</w:t>
      </w:r>
      <w:r w:rsidR="008944B5">
        <w:rPr>
          <w:rFonts w:eastAsia="Times New Roman"/>
          <w:sz w:val="22"/>
          <w:szCs w:val="22"/>
        </w:rPr>
        <w:t>)</w:t>
      </w:r>
      <w:r w:rsidR="00381A32" w:rsidRPr="00381A32">
        <w:rPr>
          <w:rFonts w:eastAsia="Times New Roman"/>
          <w:sz w:val="22"/>
          <w:szCs w:val="22"/>
        </w:rPr>
        <w:t xml:space="preserve"> outcomes</w:t>
      </w:r>
      <w:r w:rsidR="00826175">
        <w:rPr>
          <w:rFonts w:eastAsia="Times New Roman"/>
          <w:sz w:val="22"/>
          <w:szCs w:val="22"/>
        </w:rPr>
        <w:t xml:space="preserve">, in particular as countries </w:t>
      </w:r>
      <w:r w:rsidR="00826175" w:rsidRPr="00826175">
        <w:rPr>
          <w:rFonts w:eastAsia="Times New Roman"/>
          <w:sz w:val="22"/>
          <w:szCs w:val="22"/>
        </w:rPr>
        <w:t xml:space="preserve">prepare and implement </w:t>
      </w:r>
      <w:r w:rsidR="00826175">
        <w:rPr>
          <w:rFonts w:eastAsia="Times New Roman"/>
          <w:sz w:val="22"/>
          <w:szCs w:val="22"/>
        </w:rPr>
        <w:t>their ne</w:t>
      </w:r>
      <w:r w:rsidR="00257C6E">
        <w:rPr>
          <w:rFonts w:eastAsia="Times New Roman"/>
          <w:sz w:val="22"/>
          <w:szCs w:val="22"/>
        </w:rPr>
        <w:t xml:space="preserve">xt </w:t>
      </w:r>
      <w:r w:rsidR="00826175" w:rsidRPr="00826175">
        <w:rPr>
          <w:rFonts w:eastAsia="Times New Roman"/>
          <w:sz w:val="22"/>
          <w:szCs w:val="22"/>
        </w:rPr>
        <w:t xml:space="preserve">nationally </w:t>
      </w:r>
    </w:p>
    <w:p w14:paraId="1C4E70EB" w14:textId="1B0F3ED0" w:rsidR="00801462" w:rsidRPr="00381A32" w:rsidRDefault="00826175" w:rsidP="00826175">
      <w:pPr>
        <w:pStyle w:val="ListParagraph"/>
        <w:spacing w:after="0" w:line="240" w:lineRule="auto"/>
        <w:ind w:left="360"/>
        <w:rPr>
          <w:rFonts w:eastAsia="Times New Roman"/>
          <w:sz w:val="22"/>
          <w:szCs w:val="22"/>
        </w:rPr>
      </w:pPr>
      <w:r w:rsidRPr="00826175">
        <w:rPr>
          <w:rFonts w:eastAsia="Times New Roman"/>
          <w:sz w:val="22"/>
          <w:szCs w:val="22"/>
        </w:rPr>
        <w:t>determined contributions</w:t>
      </w:r>
      <w:r w:rsidR="00257C6E">
        <w:rPr>
          <w:rFonts w:eastAsia="Times New Roman"/>
          <w:sz w:val="22"/>
          <w:szCs w:val="22"/>
        </w:rPr>
        <w:t>.</w:t>
      </w:r>
      <w:r w:rsidR="00AB3D9C">
        <w:rPr>
          <w:rFonts w:eastAsia="Times New Roman"/>
          <w:sz w:val="22"/>
          <w:szCs w:val="22"/>
        </w:rPr>
        <w:t xml:space="preserve"> </w:t>
      </w:r>
      <w:r w:rsidR="00AA4934">
        <w:rPr>
          <w:rFonts w:eastAsia="Times New Roman"/>
          <w:sz w:val="22"/>
          <w:szCs w:val="22"/>
        </w:rPr>
        <w:t>In this context, i</w:t>
      </w:r>
      <w:r w:rsidR="00AB3D9C">
        <w:rPr>
          <w:rFonts w:eastAsia="Times New Roman"/>
          <w:sz w:val="22"/>
          <w:szCs w:val="22"/>
        </w:rPr>
        <w:t>t will be important to look at the enabling policies</w:t>
      </w:r>
      <w:r w:rsidR="00F2767C">
        <w:rPr>
          <w:rFonts w:eastAsia="Times New Roman"/>
          <w:sz w:val="22"/>
          <w:szCs w:val="22"/>
        </w:rPr>
        <w:t xml:space="preserve">, </w:t>
      </w:r>
      <w:r w:rsidR="00AA4934">
        <w:rPr>
          <w:rFonts w:eastAsia="Times New Roman"/>
          <w:sz w:val="22"/>
          <w:szCs w:val="22"/>
        </w:rPr>
        <w:t xml:space="preserve">economic and financial instruments that </w:t>
      </w:r>
      <w:r w:rsidR="009052BC">
        <w:rPr>
          <w:rFonts w:eastAsia="Times New Roman"/>
          <w:sz w:val="22"/>
          <w:szCs w:val="22"/>
        </w:rPr>
        <w:t xml:space="preserve">should be included in the NDCS, </w:t>
      </w:r>
      <w:r w:rsidR="00351565">
        <w:rPr>
          <w:rFonts w:eastAsia="Times New Roman"/>
          <w:sz w:val="22"/>
          <w:szCs w:val="22"/>
        </w:rPr>
        <w:t>that</w:t>
      </w:r>
      <w:r w:rsidR="009052BC">
        <w:rPr>
          <w:rFonts w:eastAsia="Times New Roman"/>
          <w:sz w:val="22"/>
          <w:szCs w:val="22"/>
        </w:rPr>
        <w:t xml:space="preserve"> </w:t>
      </w:r>
      <w:r w:rsidR="00AA4934">
        <w:rPr>
          <w:rFonts w:eastAsia="Times New Roman"/>
          <w:sz w:val="22"/>
          <w:szCs w:val="22"/>
        </w:rPr>
        <w:t>can support t</w:t>
      </w:r>
      <w:r w:rsidR="009052BC">
        <w:rPr>
          <w:rFonts w:eastAsia="Times New Roman"/>
          <w:sz w:val="22"/>
          <w:szCs w:val="22"/>
        </w:rPr>
        <w:t>he achievement of Article 2.1(c)</w:t>
      </w:r>
      <w:r w:rsidR="000A4CC3">
        <w:rPr>
          <w:rFonts w:eastAsia="Times New Roman"/>
          <w:sz w:val="22"/>
          <w:szCs w:val="22"/>
        </w:rPr>
        <w:t>.</w:t>
      </w:r>
      <w:r w:rsidR="009052BC">
        <w:rPr>
          <w:rFonts w:eastAsia="Times New Roman"/>
          <w:sz w:val="22"/>
          <w:szCs w:val="22"/>
        </w:rPr>
        <w:t xml:space="preserve"> </w:t>
      </w:r>
      <w:r w:rsidR="00AA4934">
        <w:rPr>
          <w:rFonts w:eastAsia="Times New Roman"/>
          <w:sz w:val="22"/>
          <w:szCs w:val="22"/>
        </w:rPr>
        <w:t xml:space="preserve"> </w:t>
      </w:r>
    </w:p>
    <w:p w14:paraId="6D112A1F" w14:textId="77777777" w:rsidR="0045207B" w:rsidRPr="00371585" w:rsidRDefault="0045207B" w:rsidP="00D90383">
      <w:pPr>
        <w:spacing w:after="0" w:line="240" w:lineRule="auto"/>
        <w:rPr>
          <w:rFonts w:eastAsia="Times New Roman"/>
          <w:sz w:val="22"/>
          <w:szCs w:val="22"/>
        </w:rPr>
      </w:pPr>
    </w:p>
    <w:p w14:paraId="416A456C" w14:textId="2ACE9B91" w:rsidR="00291DEB" w:rsidRPr="00371585" w:rsidRDefault="002D4DC9" w:rsidP="003B1792">
      <w:pPr>
        <w:pStyle w:val="ListParagraph"/>
        <w:numPr>
          <w:ilvl w:val="0"/>
          <w:numId w:val="31"/>
        </w:numPr>
        <w:spacing w:after="0" w:line="240" w:lineRule="auto"/>
        <w:contextualSpacing w:val="0"/>
        <w:rPr>
          <w:rFonts w:eastAsia="Times New Roman"/>
          <w:sz w:val="22"/>
          <w:szCs w:val="22"/>
        </w:rPr>
      </w:pPr>
      <w:r w:rsidRPr="00371585">
        <w:rPr>
          <w:rFonts w:eastAsia="Times New Roman"/>
          <w:b/>
          <w:bCs/>
          <w:sz w:val="22"/>
          <w:szCs w:val="22"/>
        </w:rPr>
        <w:t>Consider</w:t>
      </w:r>
      <w:r w:rsidR="00FC56B2">
        <w:rPr>
          <w:rFonts w:eastAsia="Times New Roman"/>
          <w:b/>
          <w:bCs/>
          <w:sz w:val="22"/>
          <w:szCs w:val="22"/>
        </w:rPr>
        <w:t>ing</w:t>
      </w:r>
      <w:r w:rsidRPr="00371585">
        <w:rPr>
          <w:rFonts w:eastAsia="Times New Roman"/>
          <w:b/>
          <w:bCs/>
          <w:sz w:val="22"/>
          <w:szCs w:val="22"/>
        </w:rPr>
        <w:t xml:space="preserve"> the role of central banks</w:t>
      </w:r>
      <w:r w:rsidR="005F3112" w:rsidRPr="00371585">
        <w:rPr>
          <w:rFonts w:eastAsia="Times New Roman"/>
          <w:b/>
          <w:bCs/>
          <w:sz w:val="22"/>
          <w:szCs w:val="22"/>
        </w:rPr>
        <w:t>, international financial institutions and regulators</w:t>
      </w:r>
    </w:p>
    <w:p w14:paraId="584CC103" w14:textId="1064CE2E" w:rsidR="00A42A44" w:rsidRPr="00371585" w:rsidRDefault="005A6CE9" w:rsidP="00A42A44">
      <w:pPr>
        <w:spacing w:after="0" w:line="240" w:lineRule="auto"/>
        <w:ind w:left="360"/>
        <w:rPr>
          <w:sz w:val="22"/>
          <w:szCs w:val="22"/>
        </w:rPr>
      </w:pPr>
      <w:r w:rsidRPr="00371585">
        <w:rPr>
          <w:sz w:val="22"/>
          <w:szCs w:val="22"/>
        </w:rPr>
        <w:t xml:space="preserve">There is ultimately also a need to take into account the broader </w:t>
      </w:r>
      <w:r w:rsidR="009F70BD">
        <w:rPr>
          <w:sz w:val="22"/>
          <w:szCs w:val="22"/>
        </w:rPr>
        <w:t xml:space="preserve">international context and </w:t>
      </w:r>
      <w:r w:rsidRPr="00371585">
        <w:rPr>
          <w:sz w:val="22"/>
          <w:szCs w:val="22"/>
        </w:rPr>
        <w:t>perspective on climate finance and look at what is going on outside of the UNFCCC process regarding the transformation of financial architecture.</w:t>
      </w:r>
      <w:r w:rsidR="00A42A44" w:rsidRPr="00371585">
        <w:rPr>
          <w:sz w:val="22"/>
          <w:szCs w:val="22"/>
        </w:rPr>
        <w:t xml:space="preserve"> Building on the report on the work carried out under the Sharm </w:t>
      </w:r>
      <w:proofErr w:type="spellStart"/>
      <w:r w:rsidR="00A42A44" w:rsidRPr="00371585">
        <w:rPr>
          <w:sz w:val="22"/>
          <w:szCs w:val="22"/>
        </w:rPr>
        <w:t>el</w:t>
      </w:r>
      <w:proofErr w:type="spellEnd"/>
      <w:r w:rsidR="00A42A44" w:rsidRPr="00371585">
        <w:rPr>
          <w:sz w:val="22"/>
          <w:szCs w:val="22"/>
        </w:rPr>
        <w:t xml:space="preserve"> Sheikh Dialogue in 2023, </w:t>
      </w:r>
      <w:r w:rsidR="003F7E51" w:rsidRPr="00371585">
        <w:rPr>
          <w:sz w:val="22"/>
          <w:szCs w:val="22"/>
        </w:rPr>
        <w:t xml:space="preserve">we consider that the Dialogue would </w:t>
      </w:r>
      <w:r w:rsidR="00D67BF0">
        <w:rPr>
          <w:sz w:val="22"/>
          <w:szCs w:val="22"/>
        </w:rPr>
        <w:t xml:space="preserve">greatly </w:t>
      </w:r>
      <w:r w:rsidR="003F7E51" w:rsidRPr="00371585">
        <w:rPr>
          <w:sz w:val="22"/>
          <w:szCs w:val="22"/>
        </w:rPr>
        <w:t xml:space="preserve">benefit from a focus on </w:t>
      </w:r>
      <w:r w:rsidR="00A42A44" w:rsidRPr="00371585">
        <w:rPr>
          <w:sz w:val="22"/>
          <w:szCs w:val="22"/>
        </w:rPr>
        <w:t>the role of central banks</w:t>
      </w:r>
      <w:r w:rsidR="003F7E51" w:rsidRPr="00371585">
        <w:rPr>
          <w:sz w:val="22"/>
          <w:szCs w:val="22"/>
        </w:rPr>
        <w:t xml:space="preserve">, Multilateral Development Banks and </w:t>
      </w:r>
      <w:r w:rsidR="00A42A44" w:rsidRPr="00371585">
        <w:rPr>
          <w:sz w:val="22"/>
          <w:szCs w:val="22"/>
        </w:rPr>
        <w:t xml:space="preserve">financial regulators in aligning financial flows with a low-emission development trajectory and climate resilience and issues of </w:t>
      </w:r>
      <w:r w:rsidR="00A42A44" w:rsidRPr="00371585">
        <w:rPr>
          <w:sz w:val="22"/>
          <w:szCs w:val="22"/>
        </w:rPr>
        <w:lastRenderedPageBreak/>
        <w:t xml:space="preserve">development and </w:t>
      </w:r>
      <w:proofErr w:type="spellStart"/>
      <w:r w:rsidR="00A42A44" w:rsidRPr="00371585">
        <w:rPr>
          <w:sz w:val="22"/>
          <w:szCs w:val="22"/>
        </w:rPr>
        <w:t>harmoni</w:t>
      </w:r>
      <w:r w:rsidR="003F7E51" w:rsidRPr="00371585">
        <w:rPr>
          <w:sz w:val="22"/>
          <w:szCs w:val="22"/>
        </w:rPr>
        <w:t>s</w:t>
      </w:r>
      <w:r w:rsidR="00A42A44" w:rsidRPr="00371585">
        <w:rPr>
          <w:sz w:val="22"/>
          <w:szCs w:val="22"/>
        </w:rPr>
        <w:t>ation</w:t>
      </w:r>
      <w:proofErr w:type="spellEnd"/>
      <w:r w:rsidR="00A42A44" w:rsidRPr="00371585">
        <w:rPr>
          <w:sz w:val="22"/>
          <w:szCs w:val="22"/>
        </w:rPr>
        <w:t xml:space="preserve"> of the </w:t>
      </w:r>
      <w:r w:rsidR="00D03C85" w:rsidRPr="00371585">
        <w:rPr>
          <w:sz w:val="22"/>
          <w:szCs w:val="22"/>
        </w:rPr>
        <w:t>international</w:t>
      </w:r>
      <w:r w:rsidR="003F7E51" w:rsidRPr="00371585">
        <w:rPr>
          <w:sz w:val="22"/>
          <w:szCs w:val="22"/>
        </w:rPr>
        <w:t xml:space="preserve"> financial </w:t>
      </w:r>
      <w:r w:rsidR="00A42A44" w:rsidRPr="00371585">
        <w:rPr>
          <w:sz w:val="22"/>
          <w:szCs w:val="22"/>
        </w:rPr>
        <w:t>system for taking into account climate risks</w:t>
      </w:r>
      <w:r w:rsidR="003F7E51" w:rsidRPr="00371585">
        <w:rPr>
          <w:sz w:val="22"/>
          <w:szCs w:val="22"/>
        </w:rPr>
        <w:t xml:space="preserve">. </w:t>
      </w:r>
    </w:p>
    <w:p w14:paraId="65080CE6" w14:textId="77777777" w:rsidR="00A42A44" w:rsidRPr="00371585" w:rsidRDefault="00A42A44" w:rsidP="00A42A44">
      <w:pPr>
        <w:spacing w:after="0" w:line="240" w:lineRule="auto"/>
        <w:ind w:left="360"/>
        <w:rPr>
          <w:sz w:val="22"/>
          <w:szCs w:val="22"/>
        </w:rPr>
      </w:pPr>
    </w:p>
    <w:p w14:paraId="30609B71" w14:textId="0FD6C26E" w:rsidR="005A6CE9" w:rsidRPr="00371585" w:rsidRDefault="005A6CE9" w:rsidP="00A42A44">
      <w:pPr>
        <w:spacing w:after="0" w:line="240" w:lineRule="auto"/>
        <w:ind w:left="360"/>
        <w:rPr>
          <w:sz w:val="22"/>
          <w:szCs w:val="22"/>
        </w:rPr>
      </w:pPr>
      <w:r w:rsidRPr="00371585">
        <w:rPr>
          <w:sz w:val="22"/>
          <w:szCs w:val="22"/>
        </w:rPr>
        <w:t xml:space="preserve">Inputs from </w:t>
      </w:r>
      <w:r w:rsidR="00FC04EF">
        <w:rPr>
          <w:sz w:val="22"/>
          <w:szCs w:val="22"/>
        </w:rPr>
        <w:t xml:space="preserve">and involvement of </w:t>
      </w:r>
      <w:r w:rsidRPr="00371585">
        <w:rPr>
          <w:sz w:val="22"/>
          <w:szCs w:val="22"/>
        </w:rPr>
        <w:t xml:space="preserve">the global business community </w:t>
      </w:r>
      <w:r w:rsidR="001D2740">
        <w:rPr>
          <w:sz w:val="22"/>
          <w:szCs w:val="22"/>
        </w:rPr>
        <w:t xml:space="preserve">and the financial sector </w:t>
      </w:r>
      <w:r w:rsidRPr="00371585">
        <w:rPr>
          <w:sz w:val="22"/>
          <w:szCs w:val="22"/>
        </w:rPr>
        <w:t xml:space="preserve">will be crucial in helping </w:t>
      </w:r>
      <w:r w:rsidR="008F5198" w:rsidRPr="00371585">
        <w:rPr>
          <w:sz w:val="22"/>
          <w:szCs w:val="22"/>
        </w:rPr>
        <w:t>countries</w:t>
      </w:r>
      <w:r w:rsidRPr="00371585">
        <w:rPr>
          <w:sz w:val="22"/>
          <w:szCs w:val="22"/>
        </w:rPr>
        <w:t xml:space="preserve"> understand </w:t>
      </w:r>
      <w:r w:rsidR="008F5198" w:rsidRPr="00371585">
        <w:rPr>
          <w:sz w:val="22"/>
          <w:szCs w:val="22"/>
        </w:rPr>
        <w:t xml:space="preserve">the current opportunities and barriers </w:t>
      </w:r>
      <w:r w:rsidR="00FC04EF">
        <w:rPr>
          <w:sz w:val="22"/>
          <w:szCs w:val="22"/>
        </w:rPr>
        <w:t xml:space="preserve">to </w:t>
      </w:r>
      <w:r w:rsidR="00B6610A">
        <w:rPr>
          <w:sz w:val="22"/>
          <w:szCs w:val="22"/>
        </w:rPr>
        <w:t xml:space="preserve">scaling </w:t>
      </w:r>
      <w:r w:rsidR="008936BA">
        <w:rPr>
          <w:sz w:val="22"/>
          <w:szCs w:val="22"/>
        </w:rPr>
        <w:t xml:space="preserve">up </w:t>
      </w:r>
      <w:r w:rsidR="00DB68CD">
        <w:rPr>
          <w:sz w:val="22"/>
          <w:szCs w:val="22"/>
        </w:rPr>
        <w:t xml:space="preserve">private sector </w:t>
      </w:r>
      <w:r w:rsidR="00B6610A">
        <w:rPr>
          <w:sz w:val="22"/>
          <w:szCs w:val="22"/>
        </w:rPr>
        <w:t xml:space="preserve">climate </w:t>
      </w:r>
      <w:r w:rsidR="00772D67">
        <w:rPr>
          <w:sz w:val="22"/>
          <w:szCs w:val="22"/>
        </w:rPr>
        <w:t xml:space="preserve">financing </w:t>
      </w:r>
      <w:r w:rsidR="008F5198" w:rsidRPr="00371585">
        <w:rPr>
          <w:sz w:val="22"/>
          <w:szCs w:val="22"/>
        </w:rPr>
        <w:t xml:space="preserve">and </w:t>
      </w:r>
      <w:r w:rsidR="00FB0CD1" w:rsidRPr="00371585">
        <w:rPr>
          <w:sz w:val="22"/>
          <w:szCs w:val="22"/>
        </w:rPr>
        <w:t>the reform and policy chang</w:t>
      </w:r>
      <w:r w:rsidR="006967EE">
        <w:rPr>
          <w:sz w:val="22"/>
          <w:szCs w:val="22"/>
        </w:rPr>
        <w:t>e required</w:t>
      </w:r>
      <w:r w:rsidR="00FB0CD1" w:rsidRPr="00371585">
        <w:rPr>
          <w:sz w:val="22"/>
          <w:szCs w:val="22"/>
        </w:rPr>
        <w:t xml:space="preserve"> to </w:t>
      </w:r>
      <w:r w:rsidRPr="00371585">
        <w:rPr>
          <w:sz w:val="22"/>
          <w:szCs w:val="22"/>
        </w:rPr>
        <w:t>attract the level of investment needed</w:t>
      </w:r>
      <w:r w:rsidR="001B5F0F">
        <w:rPr>
          <w:sz w:val="22"/>
          <w:szCs w:val="22"/>
        </w:rPr>
        <w:t xml:space="preserve"> in </w:t>
      </w:r>
      <w:r w:rsidRPr="00371585">
        <w:rPr>
          <w:sz w:val="22"/>
          <w:szCs w:val="22"/>
        </w:rPr>
        <w:t xml:space="preserve">order to transform </w:t>
      </w:r>
      <w:r w:rsidR="001B5F0F">
        <w:rPr>
          <w:sz w:val="22"/>
          <w:szCs w:val="22"/>
        </w:rPr>
        <w:t xml:space="preserve">our </w:t>
      </w:r>
      <w:r w:rsidRPr="00371585">
        <w:rPr>
          <w:sz w:val="22"/>
          <w:szCs w:val="22"/>
        </w:rPr>
        <w:t>economies</w:t>
      </w:r>
      <w:r w:rsidR="001B5F0F">
        <w:rPr>
          <w:sz w:val="22"/>
          <w:szCs w:val="22"/>
        </w:rPr>
        <w:t xml:space="preserve"> globally</w:t>
      </w:r>
      <w:r w:rsidR="0075323A">
        <w:rPr>
          <w:sz w:val="22"/>
          <w:szCs w:val="22"/>
        </w:rPr>
        <w:t xml:space="preserve"> and achieve a just energy transition, </w:t>
      </w:r>
      <w:r w:rsidR="00293029">
        <w:rPr>
          <w:sz w:val="22"/>
          <w:szCs w:val="22"/>
        </w:rPr>
        <w:t>leaving no one behind</w:t>
      </w:r>
      <w:r w:rsidRPr="00371585">
        <w:rPr>
          <w:sz w:val="22"/>
          <w:szCs w:val="22"/>
        </w:rPr>
        <w:t>.</w:t>
      </w:r>
    </w:p>
    <w:p w14:paraId="40787801" w14:textId="77777777" w:rsidR="0009376F" w:rsidRPr="001C30C1" w:rsidRDefault="0009376F" w:rsidP="001C30C1">
      <w:pPr>
        <w:spacing w:after="240" w:line="240" w:lineRule="auto"/>
        <w:rPr>
          <w:rFonts w:asciiTheme="majorHAnsi" w:hAnsiTheme="majorHAnsi"/>
          <w:b/>
          <w:bCs/>
          <w:color w:val="auto"/>
          <w:sz w:val="22"/>
          <w:szCs w:val="22"/>
        </w:rPr>
      </w:pPr>
    </w:p>
    <w:p w14:paraId="6467F653" w14:textId="1E5A6AE3" w:rsidR="00517BFF" w:rsidRPr="00371585" w:rsidRDefault="0009376F" w:rsidP="0069445F">
      <w:pPr>
        <w:pStyle w:val="ListParagraph"/>
        <w:numPr>
          <w:ilvl w:val="0"/>
          <w:numId w:val="36"/>
        </w:numPr>
        <w:spacing w:after="240" w:line="240" w:lineRule="auto"/>
        <w:rPr>
          <w:rFonts w:asciiTheme="majorHAnsi" w:hAnsiTheme="majorHAnsi"/>
          <w:b/>
          <w:bCs/>
          <w:color w:val="auto"/>
          <w:sz w:val="22"/>
          <w:szCs w:val="22"/>
        </w:rPr>
      </w:pPr>
      <w:r w:rsidRPr="00371585">
        <w:rPr>
          <w:rFonts w:asciiTheme="majorHAnsi" w:hAnsiTheme="majorHAnsi"/>
          <w:b/>
          <w:bCs/>
          <w:color w:val="auto"/>
          <w:sz w:val="22"/>
          <w:szCs w:val="22"/>
        </w:rPr>
        <w:t>Which topics do you see as most relevant and helpful to be discussed in the context of the workshops as part of the dialogue</w:t>
      </w:r>
    </w:p>
    <w:p w14:paraId="3A513FF7" w14:textId="5402E333" w:rsidR="00EE2578" w:rsidRPr="00371585" w:rsidRDefault="00C93441" w:rsidP="00B87555">
      <w:pPr>
        <w:spacing w:after="0" w:line="240" w:lineRule="auto"/>
        <w:rPr>
          <w:rFonts w:eastAsia="Times New Roman"/>
          <w:sz w:val="22"/>
          <w:szCs w:val="22"/>
        </w:rPr>
      </w:pPr>
      <w:r w:rsidRPr="00371585">
        <w:rPr>
          <w:rFonts w:eastAsia="Times New Roman"/>
          <w:sz w:val="22"/>
          <w:szCs w:val="22"/>
        </w:rPr>
        <w:t>Based on the reflections presented above</w:t>
      </w:r>
      <w:r w:rsidR="0069445F" w:rsidRPr="00371585">
        <w:rPr>
          <w:rFonts w:eastAsia="Times New Roman"/>
          <w:sz w:val="22"/>
          <w:szCs w:val="22"/>
        </w:rPr>
        <w:t xml:space="preserve">, the </w:t>
      </w:r>
      <w:r w:rsidR="00B87555" w:rsidRPr="00371585">
        <w:rPr>
          <w:rFonts w:eastAsia="Times New Roman"/>
          <w:sz w:val="22"/>
          <w:szCs w:val="22"/>
        </w:rPr>
        <w:t xml:space="preserve">2024 </w:t>
      </w:r>
      <w:r w:rsidR="0069445F" w:rsidRPr="00371585">
        <w:rPr>
          <w:rFonts w:eastAsia="Times New Roman"/>
          <w:sz w:val="22"/>
          <w:szCs w:val="22"/>
        </w:rPr>
        <w:t xml:space="preserve">workshops should begin </w:t>
      </w:r>
      <w:r w:rsidR="00BB4518" w:rsidRPr="00371585">
        <w:rPr>
          <w:rFonts w:eastAsia="Times New Roman"/>
          <w:sz w:val="22"/>
          <w:szCs w:val="22"/>
        </w:rPr>
        <w:t xml:space="preserve">with a focus on </w:t>
      </w:r>
      <w:r w:rsidR="00BB4518" w:rsidRPr="005F478E">
        <w:rPr>
          <w:rFonts w:eastAsia="Times New Roman"/>
          <w:b/>
          <w:bCs/>
          <w:sz w:val="22"/>
          <w:szCs w:val="22"/>
        </w:rPr>
        <w:t xml:space="preserve">identifying the areas of complementary </w:t>
      </w:r>
      <w:r w:rsidR="00841C28" w:rsidRPr="005F478E">
        <w:rPr>
          <w:rFonts w:eastAsia="Times New Roman"/>
          <w:b/>
          <w:bCs/>
          <w:sz w:val="22"/>
          <w:szCs w:val="22"/>
        </w:rPr>
        <w:t>between Article</w:t>
      </w:r>
      <w:r w:rsidR="00895CCA" w:rsidRPr="005F478E">
        <w:rPr>
          <w:rFonts w:eastAsia="Times New Roman"/>
          <w:b/>
          <w:bCs/>
          <w:sz w:val="22"/>
          <w:szCs w:val="22"/>
        </w:rPr>
        <w:t xml:space="preserve"> 2.1.(c) and Article 9</w:t>
      </w:r>
      <w:r w:rsidR="00841C28" w:rsidRPr="00371585">
        <w:rPr>
          <w:rFonts w:eastAsia="Times New Roman"/>
          <w:sz w:val="22"/>
          <w:szCs w:val="22"/>
        </w:rPr>
        <w:t xml:space="preserve">, as well as further </w:t>
      </w:r>
      <w:r w:rsidR="00841C28" w:rsidRPr="005F478E">
        <w:rPr>
          <w:rFonts w:eastAsia="Times New Roman"/>
          <w:b/>
          <w:bCs/>
          <w:sz w:val="22"/>
          <w:szCs w:val="22"/>
        </w:rPr>
        <w:t xml:space="preserve">clarity needed </w:t>
      </w:r>
      <w:r w:rsidR="00730E11" w:rsidRPr="005F478E">
        <w:rPr>
          <w:rFonts w:eastAsia="Times New Roman"/>
          <w:b/>
          <w:bCs/>
          <w:sz w:val="22"/>
          <w:szCs w:val="22"/>
        </w:rPr>
        <w:t>on</w:t>
      </w:r>
      <w:r w:rsidR="00841C28" w:rsidRPr="005F478E">
        <w:rPr>
          <w:rFonts w:eastAsia="Times New Roman"/>
          <w:b/>
          <w:bCs/>
          <w:sz w:val="22"/>
          <w:szCs w:val="22"/>
        </w:rPr>
        <w:t xml:space="preserve"> Article 2.1(c)</w:t>
      </w:r>
      <w:r w:rsidR="00161F47" w:rsidRPr="005F478E">
        <w:rPr>
          <w:rFonts w:eastAsia="Times New Roman"/>
          <w:b/>
          <w:bCs/>
          <w:sz w:val="22"/>
          <w:szCs w:val="22"/>
        </w:rPr>
        <w:t xml:space="preserve">, </w:t>
      </w:r>
      <w:r w:rsidR="00F417E3" w:rsidRPr="005F478E">
        <w:rPr>
          <w:rFonts w:eastAsia="Times New Roman"/>
          <w:b/>
          <w:bCs/>
          <w:sz w:val="22"/>
          <w:szCs w:val="22"/>
        </w:rPr>
        <w:t>its potential</w:t>
      </w:r>
      <w:r w:rsidR="00161F47" w:rsidRPr="005F478E">
        <w:rPr>
          <w:rFonts w:eastAsia="Times New Roman"/>
          <w:b/>
          <w:bCs/>
          <w:sz w:val="22"/>
          <w:szCs w:val="22"/>
        </w:rPr>
        <w:t xml:space="preserve"> </w:t>
      </w:r>
      <w:bookmarkStart w:id="2" w:name="_Hlk162974189"/>
      <w:r w:rsidR="00161F47" w:rsidRPr="005F478E">
        <w:rPr>
          <w:rFonts w:eastAsia="Times New Roman"/>
          <w:b/>
          <w:bCs/>
          <w:sz w:val="22"/>
          <w:szCs w:val="22"/>
        </w:rPr>
        <w:t xml:space="preserve">and </w:t>
      </w:r>
      <w:r w:rsidR="00730E11" w:rsidRPr="005F478E">
        <w:rPr>
          <w:rFonts w:eastAsia="Times New Roman"/>
          <w:b/>
          <w:bCs/>
          <w:sz w:val="22"/>
          <w:szCs w:val="22"/>
        </w:rPr>
        <w:t xml:space="preserve">key priorities for its successful implementation and </w:t>
      </w:r>
      <w:proofErr w:type="spellStart"/>
      <w:r w:rsidR="00CD1FA7" w:rsidRPr="005F478E">
        <w:rPr>
          <w:rFonts w:eastAsia="Times New Roman"/>
          <w:b/>
          <w:bCs/>
          <w:sz w:val="22"/>
          <w:szCs w:val="22"/>
        </w:rPr>
        <w:t>operationalisation</w:t>
      </w:r>
      <w:bookmarkEnd w:id="2"/>
      <w:proofErr w:type="spellEnd"/>
      <w:r w:rsidR="00F417E3" w:rsidRPr="00371585">
        <w:rPr>
          <w:rFonts w:eastAsia="Times New Roman"/>
          <w:sz w:val="22"/>
          <w:szCs w:val="22"/>
        </w:rPr>
        <w:t xml:space="preserve">. We further suggest a focus for </w:t>
      </w:r>
      <w:r w:rsidR="003153ED" w:rsidRPr="00371585">
        <w:rPr>
          <w:rFonts w:eastAsia="Times New Roman"/>
          <w:sz w:val="22"/>
          <w:szCs w:val="22"/>
        </w:rPr>
        <w:t>work on</w:t>
      </w:r>
      <w:r w:rsidR="0069445F" w:rsidRPr="00371585">
        <w:rPr>
          <w:rFonts w:eastAsia="Times New Roman"/>
          <w:sz w:val="22"/>
          <w:szCs w:val="22"/>
        </w:rPr>
        <w:t xml:space="preserve"> all</w:t>
      </w:r>
      <w:r w:rsidR="00B87555" w:rsidRPr="00371585">
        <w:rPr>
          <w:rFonts w:eastAsia="Times New Roman"/>
          <w:sz w:val="22"/>
          <w:szCs w:val="22"/>
        </w:rPr>
        <w:t xml:space="preserve"> financial</w:t>
      </w:r>
      <w:r w:rsidR="0069445F" w:rsidRPr="00371585">
        <w:rPr>
          <w:rFonts w:eastAsia="Times New Roman"/>
          <w:sz w:val="22"/>
          <w:szCs w:val="22"/>
        </w:rPr>
        <w:t xml:space="preserve"> flows, not just public or climate finance flows. </w:t>
      </w:r>
    </w:p>
    <w:p w14:paraId="15CF87E7" w14:textId="77777777" w:rsidR="00B87555" w:rsidRPr="00371585" w:rsidRDefault="00B87555" w:rsidP="00B87555">
      <w:pPr>
        <w:spacing w:after="0" w:line="240" w:lineRule="auto"/>
        <w:rPr>
          <w:rFonts w:ascii="Calibri" w:eastAsia="Times New Roman" w:hAnsi="Calibri"/>
          <w:color w:val="auto"/>
          <w:sz w:val="22"/>
          <w:szCs w:val="22"/>
        </w:rPr>
      </w:pPr>
    </w:p>
    <w:p w14:paraId="49BAAAFF" w14:textId="208E5ED6" w:rsidR="001A7A8E" w:rsidRPr="00371585" w:rsidRDefault="0069445F" w:rsidP="00D84097">
      <w:pPr>
        <w:spacing w:after="0" w:line="240" w:lineRule="auto"/>
        <w:rPr>
          <w:rFonts w:eastAsia="Times New Roman"/>
          <w:sz w:val="22"/>
          <w:szCs w:val="22"/>
        </w:rPr>
      </w:pPr>
      <w:r w:rsidRPr="00371585">
        <w:rPr>
          <w:rFonts w:eastAsia="Times New Roman"/>
          <w:sz w:val="22"/>
          <w:szCs w:val="22"/>
        </w:rPr>
        <w:t>There should be a clear link to the work programme for the NCQG this year, with an aim</w:t>
      </w:r>
      <w:r w:rsidR="00D20076" w:rsidRPr="00371585">
        <w:rPr>
          <w:rFonts w:eastAsia="Times New Roman"/>
          <w:sz w:val="22"/>
          <w:szCs w:val="22"/>
        </w:rPr>
        <w:t xml:space="preserve"> to identify how </w:t>
      </w:r>
      <w:r w:rsidR="00D84097">
        <w:rPr>
          <w:rFonts w:eastAsia="Times New Roman"/>
          <w:sz w:val="22"/>
          <w:szCs w:val="22"/>
        </w:rPr>
        <w:t xml:space="preserve">the </w:t>
      </w:r>
      <w:r w:rsidR="00D20076" w:rsidRPr="00371585">
        <w:rPr>
          <w:rFonts w:eastAsia="Times New Roman"/>
          <w:sz w:val="22"/>
          <w:szCs w:val="22"/>
        </w:rPr>
        <w:t>NCQG that can act as a bridge towards the ultimate goal of achieving 2.1</w:t>
      </w:r>
      <w:r w:rsidR="00E55C21">
        <w:rPr>
          <w:rFonts w:eastAsia="Times New Roman"/>
          <w:sz w:val="22"/>
          <w:szCs w:val="22"/>
        </w:rPr>
        <w:t>(</w:t>
      </w:r>
      <w:r w:rsidR="00D20076" w:rsidRPr="00371585">
        <w:rPr>
          <w:rFonts w:eastAsia="Times New Roman"/>
          <w:sz w:val="22"/>
          <w:szCs w:val="22"/>
        </w:rPr>
        <w:t>c</w:t>
      </w:r>
      <w:r w:rsidR="00E55C21">
        <w:rPr>
          <w:rFonts w:eastAsia="Times New Roman"/>
          <w:sz w:val="22"/>
          <w:szCs w:val="22"/>
        </w:rPr>
        <w:t>)</w:t>
      </w:r>
      <w:r w:rsidR="00D20076" w:rsidRPr="00371585">
        <w:rPr>
          <w:rFonts w:eastAsia="Times New Roman"/>
          <w:sz w:val="22"/>
          <w:szCs w:val="22"/>
        </w:rPr>
        <w:t xml:space="preserve"> but also </w:t>
      </w:r>
      <w:r w:rsidR="001E55E2" w:rsidRPr="00371585">
        <w:rPr>
          <w:rFonts w:eastAsia="Times New Roman"/>
          <w:sz w:val="22"/>
          <w:szCs w:val="22"/>
        </w:rPr>
        <w:t xml:space="preserve">the potential </w:t>
      </w:r>
      <w:r w:rsidR="008E483E" w:rsidRPr="00371585">
        <w:rPr>
          <w:rFonts w:eastAsia="Times New Roman"/>
          <w:sz w:val="22"/>
          <w:szCs w:val="22"/>
        </w:rPr>
        <w:t xml:space="preserve">of Article 2.1(c) to </w:t>
      </w:r>
      <w:r w:rsidR="007276B3" w:rsidRPr="00371585">
        <w:rPr>
          <w:rFonts w:eastAsia="Times New Roman"/>
          <w:sz w:val="22"/>
          <w:szCs w:val="22"/>
        </w:rPr>
        <w:t xml:space="preserve">contribute to the achievement of </w:t>
      </w:r>
      <w:r w:rsidR="00D20076" w:rsidRPr="00371585">
        <w:rPr>
          <w:rFonts w:eastAsia="Times New Roman"/>
          <w:sz w:val="22"/>
          <w:szCs w:val="22"/>
        </w:rPr>
        <w:t>the new climate finance goal</w:t>
      </w:r>
      <w:r w:rsidR="00AE0FE6">
        <w:rPr>
          <w:rFonts w:eastAsia="Times New Roman"/>
          <w:sz w:val="22"/>
          <w:szCs w:val="22"/>
        </w:rPr>
        <w:t xml:space="preserve"> and broader </w:t>
      </w:r>
      <w:r w:rsidR="00D20076" w:rsidRPr="00371585">
        <w:rPr>
          <w:rFonts w:eastAsia="Times New Roman"/>
          <w:sz w:val="22"/>
          <w:szCs w:val="22"/>
        </w:rPr>
        <w:t>.</w:t>
      </w:r>
      <w:r w:rsidR="00D84097">
        <w:rPr>
          <w:rFonts w:eastAsia="Times New Roman"/>
          <w:sz w:val="22"/>
          <w:szCs w:val="22"/>
        </w:rPr>
        <w:t xml:space="preserve"> </w:t>
      </w:r>
      <w:r w:rsidR="005F69F7">
        <w:rPr>
          <w:rFonts w:eastAsia="Times New Roman"/>
          <w:sz w:val="22"/>
          <w:szCs w:val="22"/>
        </w:rPr>
        <w:t>Work</w:t>
      </w:r>
      <w:r w:rsidR="00582E7D">
        <w:rPr>
          <w:rFonts w:eastAsia="Times New Roman"/>
          <w:sz w:val="22"/>
          <w:szCs w:val="22"/>
        </w:rPr>
        <w:t xml:space="preserve"> under the Sharm </w:t>
      </w:r>
      <w:proofErr w:type="spellStart"/>
      <w:r w:rsidR="00582E7D">
        <w:rPr>
          <w:rFonts w:eastAsia="Times New Roman"/>
          <w:sz w:val="22"/>
          <w:szCs w:val="22"/>
        </w:rPr>
        <w:t>el</w:t>
      </w:r>
      <w:proofErr w:type="spellEnd"/>
      <w:r w:rsidR="00582E7D">
        <w:rPr>
          <w:rFonts w:eastAsia="Times New Roman"/>
          <w:sz w:val="22"/>
          <w:szCs w:val="22"/>
        </w:rPr>
        <w:t xml:space="preserve"> Sheikh Dialogue should also consider synergies</w:t>
      </w:r>
      <w:r w:rsidR="00057F21">
        <w:rPr>
          <w:rFonts w:eastAsia="Times New Roman"/>
          <w:sz w:val="22"/>
          <w:szCs w:val="22"/>
        </w:rPr>
        <w:t>, where appropriated</w:t>
      </w:r>
      <w:r w:rsidR="00116243">
        <w:rPr>
          <w:rFonts w:eastAsia="Times New Roman"/>
          <w:sz w:val="22"/>
          <w:szCs w:val="22"/>
        </w:rPr>
        <w:t xml:space="preserve">, </w:t>
      </w:r>
      <w:r w:rsidR="00057F21">
        <w:rPr>
          <w:rFonts w:eastAsia="Times New Roman"/>
          <w:sz w:val="22"/>
          <w:szCs w:val="22"/>
        </w:rPr>
        <w:t xml:space="preserve">with the </w:t>
      </w:r>
      <w:r w:rsidR="00D84097" w:rsidRPr="00D84097">
        <w:rPr>
          <w:rFonts w:eastAsia="Times New Roman"/>
          <w:sz w:val="22"/>
          <w:szCs w:val="22"/>
        </w:rPr>
        <w:t>UAE Dialogue on Implementing the GST outcomes (as per decision 1/CMA.5, paragraph 97)</w:t>
      </w:r>
      <w:r w:rsidR="00057F21">
        <w:rPr>
          <w:rFonts w:eastAsia="Times New Roman"/>
          <w:sz w:val="22"/>
          <w:szCs w:val="22"/>
        </w:rPr>
        <w:t>.</w:t>
      </w:r>
      <w:r w:rsidR="00D20076" w:rsidRPr="00371585">
        <w:rPr>
          <w:rFonts w:eastAsia="Times New Roman"/>
          <w:sz w:val="22"/>
          <w:szCs w:val="22"/>
        </w:rPr>
        <w:t xml:space="preserve"> </w:t>
      </w:r>
    </w:p>
    <w:p w14:paraId="7491AD1B" w14:textId="77777777" w:rsidR="00BF5BB3" w:rsidRPr="00371585" w:rsidRDefault="00BF5BB3" w:rsidP="00B87555">
      <w:pPr>
        <w:spacing w:after="0" w:line="240" w:lineRule="auto"/>
        <w:rPr>
          <w:rFonts w:eastAsia="Times New Roman"/>
          <w:sz w:val="22"/>
          <w:szCs w:val="22"/>
        </w:rPr>
      </w:pPr>
    </w:p>
    <w:p w14:paraId="4178C6C9" w14:textId="2A56B347" w:rsidR="00B83BB9" w:rsidRPr="00CF2720" w:rsidRDefault="00BF5BB3" w:rsidP="00CF2720">
      <w:pPr>
        <w:spacing w:after="0" w:line="240" w:lineRule="auto"/>
        <w:rPr>
          <w:rFonts w:eastAsia="Times New Roman"/>
          <w:sz w:val="22"/>
          <w:szCs w:val="22"/>
        </w:rPr>
      </w:pPr>
      <w:r w:rsidRPr="00371585">
        <w:rPr>
          <w:rFonts w:eastAsia="Times New Roman"/>
          <w:sz w:val="22"/>
          <w:szCs w:val="22"/>
        </w:rPr>
        <w:t xml:space="preserve">With regards to </w:t>
      </w:r>
      <w:r w:rsidR="00057F21">
        <w:rPr>
          <w:rFonts w:eastAsia="Times New Roman"/>
          <w:sz w:val="22"/>
          <w:szCs w:val="22"/>
        </w:rPr>
        <w:t>format</w:t>
      </w:r>
      <w:r w:rsidRPr="00371585">
        <w:rPr>
          <w:rFonts w:eastAsia="Times New Roman"/>
          <w:sz w:val="22"/>
          <w:szCs w:val="22"/>
        </w:rPr>
        <w:t xml:space="preserve">, </w:t>
      </w:r>
      <w:r w:rsidR="00EC34F4" w:rsidRPr="00EC34F4">
        <w:rPr>
          <w:rFonts w:eastAsia="Times New Roman"/>
          <w:sz w:val="22"/>
          <w:szCs w:val="22"/>
        </w:rPr>
        <w:t>workshops should ensure open and inclusive participation</w:t>
      </w:r>
      <w:r w:rsidR="00097269">
        <w:rPr>
          <w:rFonts w:eastAsia="Times New Roman"/>
          <w:sz w:val="22"/>
          <w:szCs w:val="22"/>
        </w:rPr>
        <w:t xml:space="preserve"> of Parties and non-</w:t>
      </w:r>
      <w:r w:rsidR="00CF2720">
        <w:rPr>
          <w:rFonts w:eastAsia="Times New Roman"/>
          <w:sz w:val="22"/>
          <w:szCs w:val="22"/>
        </w:rPr>
        <w:t>Party-stakeholders. T</w:t>
      </w:r>
      <w:r w:rsidR="003F1C1E" w:rsidRPr="00371585">
        <w:rPr>
          <w:rFonts w:eastAsia="Times New Roman"/>
          <w:sz w:val="22"/>
          <w:szCs w:val="22"/>
        </w:rPr>
        <w:t xml:space="preserve">he private </w:t>
      </w:r>
      <w:r w:rsidR="00B467BE" w:rsidRPr="00371585">
        <w:rPr>
          <w:rFonts w:eastAsia="Times New Roman"/>
          <w:sz w:val="22"/>
          <w:szCs w:val="22"/>
        </w:rPr>
        <w:t xml:space="preserve">and financial </w:t>
      </w:r>
      <w:r w:rsidR="003F1C1E" w:rsidRPr="00371585">
        <w:rPr>
          <w:rFonts w:eastAsia="Times New Roman"/>
          <w:sz w:val="22"/>
          <w:szCs w:val="22"/>
        </w:rPr>
        <w:t>sector is particularly well placed to advance implementation of the Paris Agreement, bringing real-world expertise and experiences that can inform on</w:t>
      </w:r>
      <w:r w:rsidR="00C90E4B" w:rsidRPr="00371585">
        <w:rPr>
          <w:rFonts w:eastAsia="Times New Roman"/>
          <w:sz w:val="22"/>
          <w:szCs w:val="22"/>
        </w:rPr>
        <w:t xml:space="preserve"> </w:t>
      </w:r>
      <w:r w:rsidR="007E37FD" w:rsidRPr="00371585">
        <w:rPr>
          <w:rFonts w:eastAsia="Times New Roman"/>
          <w:sz w:val="22"/>
          <w:szCs w:val="22"/>
        </w:rPr>
        <w:t xml:space="preserve">opportunities and barriers for scaling </w:t>
      </w:r>
      <w:r w:rsidR="000C579E" w:rsidRPr="00371585">
        <w:rPr>
          <w:rFonts w:eastAsia="Times New Roman"/>
          <w:sz w:val="22"/>
          <w:szCs w:val="22"/>
        </w:rPr>
        <w:t>climate finance, existing and innovative financing instruments</w:t>
      </w:r>
      <w:r w:rsidR="00B467BE" w:rsidRPr="00371585">
        <w:rPr>
          <w:rFonts w:eastAsia="Times New Roman"/>
          <w:sz w:val="22"/>
          <w:szCs w:val="22"/>
        </w:rPr>
        <w:t xml:space="preserve">. </w:t>
      </w:r>
      <w:r w:rsidR="003F1C1E" w:rsidRPr="00371585">
        <w:rPr>
          <w:rFonts w:eastAsia="Times New Roman"/>
          <w:sz w:val="22"/>
          <w:szCs w:val="22"/>
        </w:rPr>
        <w:t xml:space="preserve">We therefore encourage the enhanced engagement of business and financial experts in the </w:t>
      </w:r>
      <w:r w:rsidR="00B467BE" w:rsidRPr="00371585">
        <w:rPr>
          <w:rFonts w:eastAsia="Times New Roman"/>
          <w:sz w:val="22"/>
          <w:szCs w:val="22"/>
        </w:rPr>
        <w:t xml:space="preserve">2024 </w:t>
      </w:r>
      <w:r w:rsidR="00513F54" w:rsidRPr="00371585">
        <w:rPr>
          <w:rFonts w:eastAsia="Times New Roman"/>
          <w:sz w:val="22"/>
          <w:szCs w:val="22"/>
        </w:rPr>
        <w:t>workshops</w:t>
      </w:r>
      <w:r w:rsidR="00263ECC" w:rsidRPr="00371585">
        <w:rPr>
          <w:rFonts w:eastAsia="Times New Roman"/>
          <w:sz w:val="22"/>
          <w:szCs w:val="22"/>
        </w:rPr>
        <w:t xml:space="preserve"> and</w:t>
      </w:r>
      <w:r w:rsidR="00263ECC" w:rsidRPr="00371585">
        <w:rPr>
          <w:rStyle w:val="normaltextrun"/>
          <w:sz w:val="22"/>
          <w:szCs w:val="22"/>
          <w:shd w:val="clear" w:color="auto" w:fill="FFFFFF"/>
        </w:rPr>
        <w:t xml:space="preserve"> stand ready to submit suggestions for</w:t>
      </w:r>
      <w:r w:rsidR="00157824" w:rsidRPr="00371585">
        <w:rPr>
          <w:rStyle w:val="normaltextrun"/>
          <w:sz w:val="22"/>
          <w:szCs w:val="22"/>
          <w:shd w:val="clear" w:color="auto" w:fill="FFFFFF"/>
        </w:rPr>
        <w:t xml:space="preserve"> such </w:t>
      </w:r>
      <w:r w:rsidR="00CF2720">
        <w:rPr>
          <w:rStyle w:val="normaltextrun"/>
          <w:sz w:val="22"/>
          <w:szCs w:val="22"/>
          <w:shd w:val="clear" w:color="auto" w:fill="FFFFFF"/>
        </w:rPr>
        <w:t>representatives</w:t>
      </w:r>
      <w:r w:rsidR="009A3440" w:rsidRPr="00371585">
        <w:rPr>
          <w:rStyle w:val="normaltextrun"/>
          <w:sz w:val="22"/>
          <w:szCs w:val="22"/>
          <w:shd w:val="clear" w:color="auto" w:fill="FFFFFF"/>
        </w:rPr>
        <w:t xml:space="preserve">. </w:t>
      </w:r>
    </w:p>
    <w:sectPr w:rsidR="00B83BB9" w:rsidRPr="00CF2720" w:rsidSect="001F608B">
      <w:headerReference w:type="even" r:id="rId11"/>
      <w:headerReference w:type="default" r:id="rId12"/>
      <w:footerReference w:type="even" r:id="rId13"/>
      <w:footerReference w:type="default" r:id="rId14"/>
      <w:headerReference w:type="first" r:id="rId15"/>
      <w:footerReference w:type="first" r:id="rId16"/>
      <w:pgSz w:w="11900" w:h="16840"/>
      <w:pgMar w:top="1213" w:right="1418" w:bottom="1230" w:left="1418" w:header="0" w:footer="57"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DEC7" w14:textId="77777777" w:rsidR="001F608B" w:rsidRDefault="001F608B" w:rsidP="000222B2">
      <w:r>
        <w:separator/>
      </w:r>
    </w:p>
    <w:p w14:paraId="42816CF5" w14:textId="77777777" w:rsidR="001F608B" w:rsidRDefault="001F608B" w:rsidP="000222B2"/>
    <w:p w14:paraId="7A3DC5B9" w14:textId="77777777" w:rsidR="001F608B" w:rsidRDefault="001F608B" w:rsidP="000222B2"/>
    <w:p w14:paraId="2ED7386E" w14:textId="77777777" w:rsidR="001F608B" w:rsidRDefault="001F608B" w:rsidP="000222B2"/>
    <w:p w14:paraId="119C8EEF" w14:textId="77777777" w:rsidR="001F608B" w:rsidRDefault="001F608B" w:rsidP="000222B2"/>
    <w:p w14:paraId="3E24186D" w14:textId="77777777" w:rsidR="001F608B" w:rsidRDefault="001F608B" w:rsidP="000222B2"/>
  </w:endnote>
  <w:endnote w:type="continuationSeparator" w:id="0">
    <w:p w14:paraId="232AB511" w14:textId="77777777" w:rsidR="001F608B" w:rsidRDefault="001F608B" w:rsidP="000222B2">
      <w:r>
        <w:continuationSeparator/>
      </w:r>
    </w:p>
    <w:p w14:paraId="38711209" w14:textId="77777777" w:rsidR="001F608B" w:rsidRDefault="001F608B" w:rsidP="000222B2"/>
    <w:p w14:paraId="64CDBA56" w14:textId="77777777" w:rsidR="001F608B" w:rsidRDefault="001F608B" w:rsidP="000222B2"/>
    <w:p w14:paraId="437251A1" w14:textId="77777777" w:rsidR="001F608B" w:rsidRDefault="001F608B" w:rsidP="000222B2"/>
    <w:p w14:paraId="13B265E8" w14:textId="77777777" w:rsidR="001F608B" w:rsidRDefault="001F608B" w:rsidP="000222B2"/>
    <w:p w14:paraId="3DFC35A5" w14:textId="77777777" w:rsidR="001F608B" w:rsidRDefault="001F608B"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Gotham-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00002FF" w:usb1="4000005B" w:usb2="00000000" w:usb3="00000000" w:csb0="0000009F" w:csb1="00000000"/>
  </w:font>
  <w:font w:name="MinionPro-Regular">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923241"/>
      <w:docPartObj>
        <w:docPartGallery w:val="Page Numbers (Bottom of Page)"/>
        <w:docPartUnique/>
      </w:docPartObj>
    </w:sdtPr>
    <w:sdtContent>
      <w:p w14:paraId="34443FBC" w14:textId="4A37DE36" w:rsidR="00456731" w:rsidRDefault="00456731">
        <w:pPr>
          <w:pStyle w:val="Footer"/>
          <w:jc w:val="right"/>
        </w:pPr>
        <w:r>
          <w:fldChar w:fldCharType="begin"/>
        </w:r>
        <w:r>
          <w:instrText>PAGE   \* MERGEFORMAT</w:instrText>
        </w:r>
        <w:r>
          <w:fldChar w:fldCharType="separate"/>
        </w:r>
        <w:r>
          <w:rPr>
            <w:lang w:val="en-GB"/>
          </w:rPr>
          <w:t>2</w:t>
        </w:r>
        <w:r>
          <w:fldChar w:fldCharType="end"/>
        </w:r>
      </w:p>
    </w:sdtContent>
  </w:sdt>
  <w:p w14:paraId="1F5A69BF" w14:textId="0CD63F30" w:rsidR="004D071C" w:rsidRDefault="004D071C" w:rsidP="000222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5CAB8C73">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6BC6" w14:textId="41E4051C" w:rsidR="00F400C4" w:rsidRPr="00BC4006" w:rsidRDefault="00E74580" w:rsidP="00F400C4">
                          <w:pPr>
                            <w:pStyle w:val="zFooter"/>
                          </w:pPr>
                          <w:r>
                            <w:t>May</w:t>
                          </w:r>
                          <w:r w:rsidR="00F400C4">
                            <w:t xml:space="preserve"> 202</w:t>
                          </w:r>
                          <w:r>
                            <w:t>3</w:t>
                          </w:r>
                          <w:r w:rsidR="00F400C4" w:rsidRPr="00BC4006">
                            <w:t xml:space="preserve"> | </w:t>
                          </w:r>
                          <w:r w:rsidR="00990D83">
                            <w:t xml:space="preserve">ICC </w:t>
                          </w:r>
                          <w:r w:rsidR="00E96E14">
                            <w:t>Submission on</w:t>
                          </w:r>
                          <w:r>
                            <w:t xml:space="preserve"> </w:t>
                          </w:r>
                          <w:r w:rsidRPr="00B72334">
                            <w:t>Sixth Technical Expert Dialogue under NCQG on Climate Finance</w:t>
                          </w:r>
                          <w:r w:rsidR="00F400C4" w:rsidRPr="00BC4006">
                            <w:t xml:space="preserve"> | </w:t>
                          </w:r>
                          <w:r w:rsidR="00990D83">
                            <w:rPr>
                              <w:b/>
                              <w:bCs/>
                            </w:rPr>
                            <w:t>1</w:t>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Text Box 3" o:spid="_x0000_s1026" type="#_x0000_t202" style="position:absolute;margin-left:57.2pt;margin-top:791pt;width:477.0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CQctRQ4gAAAA4BAAAP&#10;AAAAZHJzL2Rvd25yZXYueG1sTI/BasMwEETvhf6D2EJvjWQTu8axHEpK6KH0kLSFHBVLtUwtyUiK&#10;o/x9N6fmNsM+ZmeadTIjmZUPg7McsgUDomzn5GB7Dl+f26cKSIjCSjE6qzhcVIB1e3/XiFq6s92p&#10;eR97giE21IKDjnGqKQ2dVkaEhZuUxduP80ZEtL6n0oszhpuR5oyV1IjB4gctJrXRqvvdnwyH7820&#10;fU8HLT7mQr695s+7i+8S548P6WUFJKoU/2G41sfq0GKnoztZGciIPlsuEUVRVDmuuiKsrAogR1Ql&#10;yzOgbUNvZ7R/AAAA//8DAFBLAQItABQABgAIAAAAIQC2gziS/gAAAOEBAAATAAAAAAAAAAAAAAAA&#10;AAAAAABbQ29udGVudF9UeXBlc10ueG1sUEsBAi0AFAAGAAgAAAAhADj9If/WAAAAlAEAAAsAAAAA&#10;AAAAAAAAAAAALwEAAF9yZWxzLy5yZWxzUEsBAi0AFAAGAAgAAAAhAJQUf/7GAQAAegMAAA4AAAAA&#10;AAAAAAAAAAAALgIAAGRycy9lMm9Eb2MueG1sUEsBAi0AFAAGAAgAAAAhAJBy1FDiAAAADgEAAA8A&#10;AAAAAAAAAAAAAAAAIAQAAGRycy9kb3ducmV2LnhtbFBLBQYAAAAABAAEAPMAAAAvBQAAAAA=&#10;" o:allowoverlap="f" filled="f" stroked="f">
              <v:path arrowok="t"/>
              <v:textbox inset="0,0,0,0">
                <w:txbxContent>
                  <w:p w14:paraId="4A456BC6" w14:textId="41E4051C" w:rsidR="00F400C4" w:rsidRPr="00BC4006" w:rsidRDefault="00E74580" w:rsidP="00F400C4">
                    <w:pPr>
                      <w:pStyle w:val="zFooter"/>
                    </w:pPr>
                    <w:r>
                      <w:t>May</w:t>
                    </w:r>
                    <w:r w:rsidR="00F400C4">
                      <w:t xml:space="preserve"> 202</w:t>
                    </w:r>
                    <w:r>
                      <w:t>3</w:t>
                    </w:r>
                    <w:r w:rsidR="00F400C4" w:rsidRPr="00BC4006">
                      <w:t xml:space="preserve"> | </w:t>
                    </w:r>
                    <w:r w:rsidR="00990D83">
                      <w:t xml:space="preserve">ICC </w:t>
                    </w:r>
                    <w:r w:rsidR="00E96E14">
                      <w:t>Submission on</w:t>
                    </w:r>
                    <w:r>
                      <w:t xml:space="preserve"> </w:t>
                    </w:r>
                    <w:r w:rsidRPr="00B72334">
                      <w:t>Sixth Technical Expert Dialogue under NCQG on Climate Finance</w:t>
                    </w:r>
                    <w:r w:rsidR="00F400C4" w:rsidRPr="00BC4006">
                      <w:t xml:space="preserve"> | </w:t>
                    </w:r>
                    <w:r w:rsidR="00990D83">
                      <w:rPr>
                        <w:b/>
                        <w:bCs/>
                      </w:rPr>
                      <w:t>1</w:t>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0DB0" w14:textId="77777777" w:rsidR="001F608B" w:rsidRDefault="001F608B" w:rsidP="000222B2">
      <w:r>
        <w:separator/>
      </w:r>
    </w:p>
  </w:footnote>
  <w:footnote w:type="continuationSeparator" w:id="0">
    <w:p w14:paraId="6EC3A5EE" w14:textId="77777777" w:rsidR="001F608B" w:rsidRDefault="001F608B" w:rsidP="000222B2">
      <w:r>
        <w:continuationSeparator/>
      </w:r>
    </w:p>
    <w:p w14:paraId="62C17B38" w14:textId="77777777" w:rsidR="001F608B" w:rsidRDefault="001F608B" w:rsidP="000222B2"/>
    <w:p w14:paraId="33A0F294" w14:textId="77777777" w:rsidR="001F608B" w:rsidRDefault="001F608B" w:rsidP="000222B2"/>
    <w:p w14:paraId="4086EC6F" w14:textId="77777777" w:rsidR="001F608B" w:rsidRDefault="001F608B" w:rsidP="000222B2"/>
    <w:p w14:paraId="132941E8" w14:textId="77777777" w:rsidR="001F608B" w:rsidRDefault="001F608B" w:rsidP="000222B2"/>
    <w:p w14:paraId="30D2241E" w14:textId="77777777" w:rsidR="001F608B" w:rsidRDefault="001F608B" w:rsidP="000222B2"/>
  </w:footnote>
  <w:footnote w:id="1">
    <w:p w14:paraId="7E889C73" w14:textId="4490B605" w:rsidR="009A1DDD" w:rsidRPr="009A1DDD" w:rsidRDefault="009A1DDD" w:rsidP="009C24A1">
      <w:pPr>
        <w:pStyle w:val="FootnoteText"/>
      </w:pPr>
      <w:r>
        <w:rPr>
          <w:rStyle w:val="FootnoteReference"/>
        </w:rPr>
        <w:footnoteRef/>
      </w:r>
      <w:r>
        <w:t xml:space="preserve"> T</w:t>
      </w:r>
      <w:r w:rsidRPr="009A1DDD">
        <w:t>his commitment was reaffirmed in the ICC Centenary Declaration in 2019, endorsing the Intergovernmental Panel on Climate Change findings on the urgent need to keep the global temperature increase below 1.5 degrees Celsius and making action on climate a central pillar of ICC’s Global Strategy for this century.</w:t>
      </w:r>
    </w:p>
  </w:footnote>
  <w:footnote w:id="2">
    <w:p w14:paraId="1B158A19" w14:textId="46FFD981" w:rsidR="00597708" w:rsidRPr="00992F72" w:rsidRDefault="00597708">
      <w:pPr>
        <w:pStyle w:val="FootnoteText"/>
        <w:rPr>
          <w:lang w:val="en-GB"/>
        </w:rPr>
      </w:pPr>
      <w:r>
        <w:rPr>
          <w:rStyle w:val="FootnoteReference"/>
        </w:rPr>
        <w:footnoteRef/>
      </w:r>
      <w:r w:rsidRPr="00992F72">
        <w:rPr>
          <w:lang w:val="en-GB"/>
        </w:rPr>
        <w:t xml:space="preserve"> </w:t>
      </w:r>
      <w:r w:rsidR="00992F72" w:rsidRPr="00992F72">
        <w:rPr>
          <w:lang w:val="en-GB"/>
        </w:rPr>
        <w:t>IEA</w:t>
      </w:r>
      <w:r w:rsidR="00206282">
        <w:rPr>
          <w:lang w:val="en-GB"/>
        </w:rPr>
        <w:t xml:space="preserve">, according to its </w:t>
      </w:r>
      <w:r w:rsidR="00206282" w:rsidRPr="00206282">
        <w:rPr>
          <w:lang w:val="en-GB"/>
        </w:rPr>
        <w:t xml:space="preserve">Net Zero Roadmap </w:t>
      </w:r>
      <w:r w:rsidR="00992F72">
        <w:rPr>
          <w:lang w:val="en-GB"/>
        </w:rPr>
        <w:t xml:space="preserve">estimates in its that </w:t>
      </w:r>
      <w:r w:rsidR="00992F72" w:rsidRPr="00992F72">
        <w:rPr>
          <w:lang w:val="en-GB"/>
        </w:rPr>
        <w:t>clean energy investment from all sources needs to reach $ 4.5 trillion per year by 2030 to limit warming to 1.5°C</w:t>
      </w:r>
      <w:r w:rsidR="007804C2">
        <w:rPr>
          <w:lang w:val="en-GB"/>
        </w:rPr>
        <w:t xml:space="preserve"> </w:t>
      </w:r>
      <w:hyperlink r:id="rId1" w:history="1">
        <w:r w:rsidR="007804C2" w:rsidRPr="00B151BA">
          <w:rPr>
            <w:rStyle w:val="Hyperlink"/>
            <w:lang w:val="en-GB"/>
          </w:rPr>
          <w:t>https://www.iea.org/reports/net-zero-roadmap-a-global-pathway-to-keep-the-15-0c-goal-in-reach/executive-summary</w:t>
        </w:r>
      </w:hyperlink>
      <w:r w:rsidR="007804C2">
        <w:rPr>
          <w:lang w:val="en-GB"/>
        </w:rPr>
        <w:t xml:space="preserve"> </w:t>
      </w:r>
    </w:p>
  </w:footnote>
  <w:footnote w:id="3">
    <w:p w14:paraId="58F0483B" w14:textId="2112D9C1" w:rsidR="00C44ACA" w:rsidRPr="00C44ACA" w:rsidRDefault="00C44ACA">
      <w:pPr>
        <w:pStyle w:val="FootnoteText"/>
      </w:pPr>
      <w:r>
        <w:rPr>
          <w:rStyle w:val="FootnoteReference"/>
        </w:rPr>
        <w:footnoteRef/>
      </w:r>
      <w:r>
        <w:t xml:space="preserve"> UNFCCC, Revised report by the secretariat, Sharm el-Sheikh dialogue (November 2023) </w:t>
      </w:r>
      <w:hyperlink r:id="rId2" w:history="1">
        <w:r w:rsidRPr="00B151BA">
          <w:rPr>
            <w:rStyle w:val="Hyperlink"/>
          </w:rPr>
          <w:t>https://unfccc.int/sites/default/files/resource/cma2023_07r01.pd</w:t>
        </w:r>
      </w:hyperlink>
    </w:p>
  </w:footnote>
  <w:footnote w:id="4">
    <w:p w14:paraId="41D241B6" w14:textId="4E3ED32A" w:rsidR="005533F6" w:rsidRPr="005533F6" w:rsidRDefault="005533F6">
      <w:pPr>
        <w:pStyle w:val="FootnoteText"/>
        <w:rPr>
          <w:lang w:val="en-GB"/>
        </w:rPr>
      </w:pPr>
      <w:r>
        <w:rPr>
          <w:rStyle w:val="FootnoteReference"/>
        </w:rPr>
        <w:footnoteRef/>
      </w:r>
      <w:r>
        <w:t xml:space="preserve"> UNFCCC, Revised report by the secretariat, Sharm el-Sheikh dialogue (November 2023) </w:t>
      </w:r>
      <w:hyperlink r:id="rId3" w:history="1">
        <w:r w:rsidRPr="00B151BA">
          <w:rPr>
            <w:rStyle w:val="Hyperlink"/>
          </w:rPr>
          <w:t>https://unfccc.int/sites/default/files/resource/cma2023_07r01.pd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8E33" w14:textId="7AFC5B12" w:rsidR="009D002A" w:rsidRDefault="009D002A">
    <w:pPr>
      <w:pStyle w:val="Header"/>
    </w:pPr>
  </w:p>
  <w:p w14:paraId="6732A046" w14:textId="3E3EC09E" w:rsidR="009D002A" w:rsidRDefault="00C76D25">
    <w:pPr>
      <w:pStyle w:val="Header"/>
    </w:pPr>
    <w:r>
      <w:rPr>
        <w:noProof/>
      </w:rPr>
      <w:drawing>
        <wp:anchor distT="0" distB="0" distL="114300" distR="114300" simplePos="0" relativeHeight="251658240" behindDoc="0" locked="0" layoutInCell="1" allowOverlap="1" wp14:anchorId="368A0792" wp14:editId="33F569ED">
          <wp:simplePos x="0" y="0"/>
          <wp:positionH relativeFrom="column">
            <wp:posOffset>4490720</wp:posOffset>
          </wp:positionH>
          <wp:positionV relativeFrom="page">
            <wp:posOffset>328295</wp:posOffset>
          </wp:positionV>
          <wp:extent cx="1216660" cy="755650"/>
          <wp:effectExtent l="0" t="0" r="2540" b="6350"/>
          <wp:wrapThrough wrapText="bothSides">
            <wp:wrapPolygon edited="0">
              <wp:start x="13528" y="0"/>
              <wp:lineTo x="0" y="5445"/>
              <wp:lineTo x="0" y="15792"/>
              <wp:lineTo x="13528" y="17425"/>
              <wp:lineTo x="13528" y="21237"/>
              <wp:lineTo x="16572" y="21237"/>
              <wp:lineTo x="18263" y="21237"/>
              <wp:lineTo x="19954" y="19059"/>
              <wp:lineTo x="21307" y="15792"/>
              <wp:lineTo x="21307" y="1634"/>
              <wp:lineTo x="16572" y="0"/>
              <wp:lineTo x="13528" y="0"/>
            </wp:wrapPolygon>
          </wp:wrapThrough>
          <wp:docPr id="1817788137" name="Picture 181778813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
                  <a:stretch>
                    <a:fillRect/>
                  </a:stretch>
                </pic:blipFill>
                <pic:spPr>
                  <a:xfrm>
                    <a:off x="0" y="0"/>
                    <a:ext cx="1216660" cy="755650"/>
                  </a:xfrm>
                  <a:prstGeom prst="rect">
                    <a:avLst/>
                  </a:prstGeom>
                </pic:spPr>
              </pic:pic>
            </a:graphicData>
          </a:graphic>
        </wp:anchor>
      </w:drawing>
    </w:r>
  </w:p>
  <w:p w14:paraId="3B62DE11" w14:textId="77777777" w:rsidR="00C76D25" w:rsidRDefault="00C76D25">
    <w:pPr>
      <w:pStyle w:val="Header"/>
    </w:pPr>
  </w:p>
  <w:p w14:paraId="792A68CE" w14:textId="77777777" w:rsidR="00C76D25" w:rsidRDefault="00C76D25">
    <w:pPr>
      <w:pStyle w:val="Header"/>
    </w:pPr>
  </w:p>
  <w:p w14:paraId="02A2850C" w14:textId="77777777" w:rsidR="00C76D25" w:rsidRDefault="00C76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0F8BB2FB"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F52"/>
    <w:multiLevelType w:val="hybridMultilevel"/>
    <w:tmpl w:val="17569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C336C"/>
    <w:multiLevelType w:val="hybridMultilevel"/>
    <w:tmpl w:val="0C569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79936C9"/>
    <w:multiLevelType w:val="hybridMultilevel"/>
    <w:tmpl w:val="06428F3A"/>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6" w15:restartNumberingAfterBreak="0">
    <w:nsid w:val="082B122C"/>
    <w:multiLevelType w:val="hybridMultilevel"/>
    <w:tmpl w:val="C588AAD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322247"/>
    <w:multiLevelType w:val="hybridMultilevel"/>
    <w:tmpl w:val="F0A6D010"/>
    <w:lvl w:ilvl="0" w:tplc="BFF4889A">
      <w:numFmt w:val="bullet"/>
      <w:lvlText w:val="-"/>
      <w:lvlJc w:val="left"/>
      <w:pPr>
        <w:ind w:left="720" w:hanging="360"/>
      </w:pPr>
      <w:rPr>
        <w:rFonts w:ascii="Gellix" w:eastAsia="ヒラギノ角ゴ Pro W3" w:hAnsi="Gellix"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A23657"/>
    <w:multiLevelType w:val="hybridMultilevel"/>
    <w:tmpl w:val="140EC606"/>
    <w:lvl w:ilvl="0" w:tplc="74E4D460">
      <w:start w:val="1"/>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4830E5"/>
    <w:multiLevelType w:val="hybridMultilevel"/>
    <w:tmpl w:val="747403B8"/>
    <w:lvl w:ilvl="0" w:tplc="942E37C2">
      <w:start w:val="8"/>
      <w:numFmt w:val="bullet"/>
      <w:lvlText w:val="-"/>
      <w:lvlJc w:val="left"/>
      <w:pPr>
        <w:ind w:left="360" w:hanging="360"/>
      </w:pPr>
      <w:rPr>
        <w:rFonts w:ascii="Gellix" w:eastAsia="ヒラギノ角ゴ Pro W3" w:hAnsi="Gellix"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977B2D"/>
    <w:multiLevelType w:val="hybridMultilevel"/>
    <w:tmpl w:val="7AEC318A"/>
    <w:lvl w:ilvl="0" w:tplc="B614B864">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14"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1E26BA"/>
    <w:multiLevelType w:val="hybridMultilevel"/>
    <w:tmpl w:val="C352CA96"/>
    <w:lvl w:ilvl="0" w:tplc="60A8A6A0">
      <w:numFmt w:val="bullet"/>
      <w:lvlText w:val="-"/>
      <w:lvlJc w:val="left"/>
      <w:pPr>
        <w:ind w:left="720" w:hanging="360"/>
      </w:pPr>
      <w:rPr>
        <w:rFonts w:ascii="Gellix" w:eastAsia="ヒラギノ角ゴ Pro W3" w:hAnsi="Gellix"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DB149B"/>
    <w:multiLevelType w:val="hybridMultilevel"/>
    <w:tmpl w:val="932460AC"/>
    <w:lvl w:ilvl="0" w:tplc="84A06344">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53602B"/>
    <w:multiLevelType w:val="hybridMultilevel"/>
    <w:tmpl w:val="50985B8C"/>
    <w:lvl w:ilvl="0" w:tplc="409C1412">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A21D9D"/>
    <w:multiLevelType w:val="hybridMultilevel"/>
    <w:tmpl w:val="90F226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D0E6B"/>
    <w:multiLevelType w:val="hybridMultilevel"/>
    <w:tmpl w:val="5A167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23"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0E00CC"/>
    <w:multiLevelType w:val="hybridMultilevel"/>
    <w:tmpl w:val="9B9E67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6"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7" w15:restartNumberingAfterBreak="0">
    <w:nsid w:val="5B5E7B1F"/>
    <w:multiLevelType w:val="hybridMultilevel"/>
    <w:tmpl w:val="284C306E"/>
    <w:lvl w:ilvl="0" w:tplc="48AEACFE">
      <w:numFmt w:val="bullet"/>
      <w:lvlText w:val="-"/>
      <w:lvlJc w:val="left"/>
      <w:pPr>
        <w:ind w:left="720" w:hanging="360"/>
      </w:pPr>
      <w:rPr>
        <w:rFonts w:ascii="Gellix" w:eastAsia="ヒラギノ角ゴ Pro W3" w:hAnsi="Gellix"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6A4A6E"/>
    <w:multiLevelType w:val="hybridMultilevel"/>
    <w:tmpl w:val="8ED40404"/>
    <w:lvl w:ilvl="0" w:tplc="8520A654">
      <w:numFmt w:val="bullet"/>
      <w:lvlText w:val="-"/>
      <w:lvlJc w:val="left"/>
      <w:pPr>
        <w:ind w:left="720" w:hanging="360"/>
      </w:pPr>
      <w:rPr>
        <w:rFonts w:ascii="Gellix" w:eastAsia="ヒラギノ角ゴ Pro W3" w:hAnsi="Gellix"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7AE5D2F"/>
    <w:multiLevelType w:val="hybridMultilevel"/>
    <w:tmpl w:val="C67E83A4"/>
    <w:lvl w:ilvl="0" w:tplc="0809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E366F2B"/>
    <w:multiLevelType w:val="hybridMultilevel"/>
    <w:tmpl w:val="07046CC2"/>
    <w:lvl w:ilvl="0" w:tplc="A5148C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C0D8B"/>
    <w:multiLevelType w:val="hybridMultilevel"/>
    <w:tmpl w:val="E0C4836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CE128D1"/>
    <w:multiLevelType w:val="hybridMultilevel"/>
    <w:tmpl w:val="96E2E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995493">
    <w:abstractNumId w:val="30"/>
  </w:num>
  <w:num w:numId="2" w16cid:durableId="635992341">
    <w:abstractNumId w:val="28"/>
  </w:num>
  <w:num w:numId="3" w16cid:durableId="2048794710">
    <w:abstractNumId w:val="23"/>
  </w:num>
  <w:num w:numId="4" w16cid:durableId="1829708508">
    <w:abstractNumId w:val="22"/>
  </w:num>
  <w:num w:numId="5" w16cid:durableId="435175558">
    <w:abstractNumId w:val="25"/>
  </w:num>
  <w:num w:numId="6" w16cid:durableId="1439636879">
    <w:abstractNumId w:val="14"/>
  </w:num>
  <w:num w:numId="7" w16cid:durableId="1797213110">
    <w:abstractNumId w:val="4"/>
  </w:num>
  <w:num w:numId="8" w16cid:durableId="2114587002">
    <w:abstractNumId w:val="13"/>
  </w:num>
  <w:num w:numId="9" w16cid:durableId="968777797">
    <w:abstractNumId w:val="22"/>
    <w:lvlOverride w:ilvl="0">
      <w:startOverride w:val="1"/>
    </w:lvlOverride>
  </w:num>
  <w:num w:numId="10" w16cid:durableId="603415736">
    <w:abstractNumId w:val="34"/>
  </w:num>
  <w:num w:numId="11" w16cid:durableId="783114883">
    <w:abstractNumId w:val="8"/>
  </w:num>
  <w:num w:numId="12" w16cid:durableId="68625500">
    <w:abstractNumId w:val="12"/>
  </w:num>
  <w:num w:numId="13" w16cid:durableId="758218543">
    <w:abstractNumId w:val="1"/>
  </w:num>
  <w:num w:numId="14" w16cid:durableId="418672943">
    <w:abstractNumId w:val="20"/>
  </w:num>
  <w:num w:numId="15" w16cid:durableId="357968599">
    <w:abstractNumId w:val="31"/>
  </w:num>
  <w:num w:numId="16" w16cid:durableId="1632710449">
    <w:abstractNumId w:val="3"/>
  </w:num>
  <w:num w:numId="17" w16cid:durableId="1543519867">
    <w:abstractNumId w:val="15"/>
  </w:num>
  <w:num w:numId="18" w16cid:durableId="1589735114">
    <w:abstractNumId w:val="26"/>
  </w:num>
  <w:num w:numId="19" w16cid:durableId="1980526137">
    <w:abstractNumId w:val="11"/>
  </w:num>
  <w:num w:numId="20" w16cid:durableId="1855998907">
    <w:abstractNumId w:val="33"/>
  </w:num>
  <w:num w:numId="21" w16cid:durableId="1624848892">
    <w:abstractNumId w:val="9"/>
  </w:num>
  <w:num w:numId="22" w16cid:durableId="839851968">
    <w:abstractNumId w:val="17"/>
  </w:num>
  <w:num w:numId="23" w16cid:durableId="28065744">
    <w:abstractNumId w:val="29"/>
  </w:num>
  <w:num w:numId="24" w16cid:durableId="396248827">
    <w:abstractNumId w:val="7"/>
  </w:num>
  <w:num w:numId="25" w16cid:durableId="1539122852">
    <w:abstractNumId w:val="18"/>
  </w:num>
  <w:num w:numId="26" w16cid:durableId="1560895879">
    <w:abstractNumId w:val="16"/>
  </w:num>
  <w:num w:numId="27" w16cid:durableId="2046321026">
    <w:abstractNumId w:val="2"/>
  </w:num>
  <w:num w:numId="28" w16cid:durableId="1741053120">
    <w:abstractNumId w:val="6"/>
  </w:num>
  <w:num w:numId="29" w16cid:durableId="1356349570">
    <w:abstractNumId w:val="35"/>
  </w:num>
  <w:num w:numId="30" w16cid:durableId="1605113401">
    <w:abstractNumId w:val="24"/>
  </w:num>
  <w:num w:numId="31" w16cid:durableId="2144153856">
    <w:abstractNumId w:val="32"/>
  </w:num>
  <w:num w:numId="32" w16cid:durableId="1366635916">
    <w:abstractNumId w:val="5"/>
  </w:num>
  <w:num w:numId="33" w16cid:durableId="706489374">
    <w:abstractNumId w:val="27"/>
  </w:num>
  <w:num w:numId="34" w16cid:durableId="742684820">
    <w:abstractNumId w:val="19"/>
  </w:num>
  <w:num w:numId="35" w16cid:durableId="197090845">
    <w:abstractNumId w:val="21"/>
  </w:num>
  <w:num w:numId="36" w16cid:durableId="777215055">
    <w:abstractNumId w:val="0"/>
  </w:num>
  <w:num w:numId="37" w16cid:durableId="2141027678">
    <w:abstractNumId w:val="36"/>
  </w:num>
  <w:num w:numId="38" w16cid:durableId="173498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018"/>
    <w:rsid w:val="00000388"/>
    <w:rsid w:val="0000041E"/>
    <w:rsid w:val="000004FC"/>
    <w:rsid w:val="00001F94"/>
    <w:rsid w:val="00005B26"/>
    <w:rsid w:val="0001008F"/>
    <w:rsid w:val="00010D12"/>
    <w:rsid w:val="00010EDF"/>
    <w:rsid w:val="00010FBD"/>
    <w:rsid w:val="0001190A"/>
    <w:rsid w:val="00012AAA"/>
    <w:rsid w:val="00013061"/>
    <w:rsid w:val="0001380D"/>
    <w:rsid w:val="0001512A"/>
    <w:rsid w:val="00015411"/>
    <w:rsid w:val="00015B9A"/>
    <w:rsid w:val="00015D2E"/>
    <w:rsid w:val="00015E0A"/>
    <w:rsid w:val="0001635A"/>
    <w:rsid w:val="00016B4C"/>
    <w:rsid w:val="00016CA8"/>
    <w:rsid w:val="00016CD3"/>
    <w:rsid w:val="000175CA"/>
    <w:rsid w:val="0002072E"/>
    <w:rsid w:val="000222B2"/>
    <w:rsid w:val="0002346C"/>
    <w:rsid w:val="00024FBF"/>
    <w:rsid w:val="00025A1F"/>
    <w:rsid w:val="00025D1F"/>
    <w:rsid w:val="00025E29"/>
    <w:rsid w:val="00027852"/>
    <w:rsid w:val="00027C0B"/>
    <w:rsid w:val="00027C8D"/>
    <w:rsid w:val="000303EC"/>
    <w:rsid w:val="00031842"/>
    <w:rsid w:val="00031E2C"/>
    <w:rsid w:val="00032618"/>
    <w:rsid w:val="00032973"/>
    <w:rsid w:val="00033503"/>
    <w:rsid w:val="00033DF9"/>
    <w:rsid w:val="00033F2B"/>
    <w:rsid w:val="0003494A"/>
    <w:rsid w:val="000350F6"/>
    <w:rsid w:val="0003517D"/>
    <w:rsid w:val="0003554F"/>
    <w:rsid w:val="00035668"/>
    <w:rsid w:val="00036242"/>
    <w:rsid w:val="00036251"/>
    <w:rsid w:val="00036A65"/>
    <w:rsid w:val="000371A1"/>
    <w:rsid w:val="00040229"/>
    <w:rsid w:val="0004168C"/>
    <w:rsid w:val="00041EEF"/>
    <w:rsid w:val="00042F2F"/>
    <w:rsid w:val="0004357D"/>
    <w:rsid w:val="000440A8"/>
    <w:rsid w:val="000442F6"/>
    <w:rsid w:val="00044387"/>
    <w:rsid w:val="000454D4"/>
    <w:rsid w:val="000454E4"/>
    <w:rsid w:val="0004682D"/>
    <w:rsid w:val="0004702C"/>
    <w:rsid w:val="0005093A"/>
    <w:rsid w:val="00050CBE"/>
    <w:rsid w:val="0005166C"/>
    <w:rsid w:val="00052C6B"/>
    <w:rsid w:val="000532D6"/>
    <w:rsid w:val="0005361C"/>
    <w:rsid w:val="00054048"/>
    <w:rsid w:val="000542BD"/>
    <w:rsid w:val="00055B91"/>
    <w:rsid w:val="00055EF6"/>
    <w:rsid w:val="0005618C"/>
    <w:rsid w:val="0005671B"/>
    <w:rsid w:val="0005676E"/>
    <w:rsid w:val="000571EB"/>
    <w:rsid w:val="000572B2"/>
    <w:rsid w:val="00057F21"/>
    <w:rsid w:val="00060A0C"/>
    <w:rsid w:val="00060F71"/>
    <w:rsid w:val="00061200"/>
    <w:rsid w:val="0006260F"/>
    <w:rsid w:val="000631F6"/>
    <w:rsid w:val="00064592"/>
    <w:rsid w:val="000662C3"/>
    <w:rsid w:val="00066E2E"/>
    <w:rsid w:val="00066FB3"/>
    <w:rsid w:val="00067432"/>
    <w:rsid w:val="000675CD"/>
    <w:rsid w:val="00070277"/>
    <w:rsid w:val="00071ED5"/>
    <w:rsid w:val="00072557"/>
    <w:rsid w:val="00073290"/>
    <w:rsid w:val="00073807"/>
    <w:rsid w:val="00073C9B"/>
    <w:rsid w:val="00074153"/>
    <w:rsid w:val="00075EA4"/>
    <w:rsid w:val="00076260"/>
    <w:rsid w:val="000804A3"/>
    <w:rsid w:val="00080B3C"/>
    <w:rsid w:val="00080FCE"/>
    <w:rsid w:val="00081CF0"/>
    <w:rsid w:val="00081DF8"/>
    <w:rsid w:val="00082099"/>
    <w:rsid w:val="000839C0"/>
    <w:rsid w:val="0008428E"/>
    <w:rsid w:val="000844EA"/>
    <w:rsid w:val="0008749C"/>
    <w:rsid w:val="00090214"/>
    <w:rsid w:val="0009104F"/>
    <w:rsid w:val="0009106C"/>
    <w:rsid w:val="000914AF"/>
    <w:rsid w:val="000925C2"/>
    <w:rsid w:val="000931B3"/>
    <w:rsid w:val="0009376F"/>
    <w:rsid w:val="00093822"/>
    <w:rsid w:val="00093A94"/>
    <w:rsid w:val="00094868"/>
    <w:rsid w:val="00096CE1"/>
    <w:rsid w:val="00097242"/>
    <w:rsid w:val="00097269"/>
    <w:rsid w:val="000A03C7"/>
    <w:rsid w:val="000A0E56"/>
    <w:rsid w:val="000A22CD"/>
    <w:rsid w:val="000A3105"/>
    <w:rsid w:val="000A3BDE"/>
    <w:rsid w:val="000A4CC3"/>
    <w:rsid w:val="000A4CDD"/>
    <w:rsid w:val="000A4DF4"/>
    <w:rsid w:val="000A5DBC"/>
    <w:rsid w:val="000B0295"/>
    <w:rsid w:val="000B072A"/>
    <w:rsid w:val="000B0E3F"/>
    <w:rsid w:val="000B1F5D"/>
    <w:rsid w:val="000B20B1"/>
    <w:rsid w:val="000B35E2"/>
    <w:rsid w:val="000B3859"/>
    <w:rsid w:val="000B3B80"/>
    <w:rsid w:val="000B46C5"/>
    <w:rsid w:val="000B46FC"/>
    <w:rsid w:val="000B52A7"/>
    <w:rsid w:val="000B56DA"/>
    <w:rsid w:val="000B5F3E"/>
    <w:rsid w:val="000B608F"/>
    <w:rsid w:val="000B6462"/>
    <w:rsid w:val="000B6931"/>
    <w:rsid w:val="000B7868"/>
    <w:rsid w:val="000C0481"/>
    <w:rsid w:val="000C058B"/>
    <w:rsid w:val="000C0C13"/>
    <w:rsid w:val="000C3771"/>
    <w:rsid w:val="000C579E"/>
    <w:rsid w:val="000C5E1C"/>
    <w:rsid w:val="000C62DD"/>
    <w:rsid w:val="000C6419"/>
    <w:rsid w:val="000C7948"/>
    <w:rsid w:val="000D00CA"/>
    <w:rsid w:val="000D14D9"/>
    <w:rsid w:val="000D241E"/>
    <w:rsid w:val="000D2F8C"/>
    <w:rsid w:val="000D456B"/>
    <w:rsid w:val="000D49B7"/>
    <w:rsid w:val="000D5FB0"/>
    <w:rsid w:val="000D754D"/>
    <w:rsid w:val="000D7BF8"/>
    <w:rsid w:val="000E145B"/>
    <w:rsid w:val="000E157D"/>
    <w:rsid w:val="000E1795"/>
    <w:rsid w:val="000E202C"/>
    <w:rsid w:val="000E2339"/>
    <w:rsid w:val="000E33A2"/>
    <w:rsid w:val="000E34BA"/>
    <w:rsid w:val="000E35EB"/>
    <w:rsid w:val="000E3D37"/>
    <w:rsid w:val="000E3D78"/>
    <w:rsid w:val="000E42D3"/>
    <w:rsid w:val="000E46D0"/>
    <w:rsid w:val="000E4DA2"/>
    <w:rsid w:val="000E6F97"/>
    <w:rsid w:val="000F1153"/>
    <w:rsid w:val="000F305C"/>
    <w:rsid w:val="000F481D"/>
    <w:rsid w:val="000F4B12"/>
    <w:rsid w:val="000F4F58"/>
    <w:rsid w:val="000F5560"/>
    <w:rsid w:val="000F5814"/>
    <w:rsid w:val="000F621F"/>
    <w:rsid w:val="000F6D6D"/>
    <w:rsid w:val="00100889"/>
    <w:rsid w:val="00100CAF"/>
    <w:rsid w:val="00101726"/>
    <w:rsid w:val="0010174E"/>
    <w:rsid w:val="0010330C"/>
    <w:rsid w:val="00104A6E"/>
    <w:rsid w:val="00104B1A"/>
    <w:rsid w:val="0010542B"/>
    <w:rsid w:val="00105633"/>
    <w:rsid w:val="00105B13"/>
    <w:rsid w:val="00106588"/>
    <w:rsid w:val="001068A9"/>
    <w:rsid w:val="00107F24"/>
    <w:rsid w:val="00110B1D"/>
    <w:rsid w:val="001111BB"/>
    <w:rsid w:val="001123EA"/>
    <w:rsid w:val="00114852"/>
    <w:rsid w:val="00115297"/>
    <w:rsid w:val="0011614F"/>
    <w:rsid w:val="00116243"/>
    <w:rsid w:val="001167E2"/>
    <w:rsid w:val="001203DE"/>
    <w:rsid w:val="00120B90"/>
    <w:rsid w:val="0012295E"/>
    <w:rsid w:val="00122BBC"/>
    <w:rsid w:val="00122E42"/>
    <w:rsid w:val="00123221"/>
    <w:rsid w:val="00123B3B"/>
    <w:rsid w:val="001244A8"/>
    <w:rsid w:val="00124988"/>
    <w:rsid w:val="001249CC"/>
    <w:rsid w:val="00124CB5"/>
    <w:rsid w:val="00124CC1"/>
    <w:rsid w:val="001254CD"/>
    <w:rsid w:val="00125FD2"/>
    <w:rsid w:val="00126664"/>
    <w:rsid w:val="00127215"/>
    <w:rsid w:val="00130754"/>
    <w:rsid w:val="00131499"/>
    <w:rsid w:val="00131563"/>
    <w:rsid w:val="00132712"/>
    <w:rsid w:val="001352FD"/>
    <w:rsid w:val="00135594"/>
    <w:rsid w:val="001355E3"/>
    <w:rsid w:val="00135A76"/>
    <w:rsid w:val="00135CA4"/>
    <w:rsid w:val="00136E43"/>
    <w:rsid w:val="00136F6B"/>
    <w:rsid w:val="001370C8"/>
    <w:rsid w:val="00137552"/>
    <w:rsid w:val="001403F0"/>
    <w:rsid w:val="0014103F"/>
    <w:rsid w:val="00142C08"/>
    <w:rsid w:val="00142EEE"/>
    <w:rsid w:val="001432B7"/>
    <w:rsid w:val="00143EDF"/>
    <w:rsid w:val="00143F15"/>
    <w:rsid w:val="00145E0C"/>
    <w:rsid w:val="00147381"/>
    <w:rsid w:val="00147728"/>
    <w:rsid w:val="00147AD1"/>
    <w:rsid w:val="00150573"/>
    <w:rsid w:val="00151323"/>
    <w:rsid w:val="001534D2"/>
    <w:rsid w:val="001537F2"/>
    <w:rsid w:val="00154F3A"/>
    <w:rsid w:val="00155694"/>
    <w:rsid w:val="00155A15"/>
    <w:rsid w:val="00155CB4"/>
    <w:rsid w:val="00155E25"/>
    <w:rsid w:val="00157824"/>
    <w:rsid w:val="001602CA"/>
    <w:rsid w:val="001612D1"/>
    <w:rsid w:val="00161BCA"/>
    <w:rsid w:val="00161F47"/>
    <w:rsid w:val="00161FFE"/>
    <w:rsid w:val="00162998"/>
    <w:rsid w:val="00162B26"/>
    <w:rsid w:val="0016448E"/>
    <w:rsid w:val="00165559"/>
    <w:rsid w:val="00167A50"/>
    <w:rsid w:val="00167ABF"/>
    <w:rsid w:val="00170939"/>
    <w:rsid w:val="00170E8D"/>
    <w:rsid w:val="00171F5F"/>
    <w:rsid w:val="0017405D"/>
    <w:rsid w:val="00174AE1"/>
    <w:rsid w:val="00174AF3"/>
    <w:rsid w:val="001753FF"/>
    <w:rsid w:val="0017674A"/>
    <w:rsid w:val="00176A39"/>
    <w:rsid w:val="00176FC3"/>
    <w:rsid w:val="00177BA4"/>
    <w:rsid w:val="00181F95"/>
    <w:rsid w:val="00182735"/>
    <w:rsid w:val="00182B57"/>
    <w:rsid w:val="001859B9"/>
    <w:rsid w:val="00185D6E"/>
    <w:rsid w:val="0018650F"/>
    <w:rsid w:val="00186A59"/>
    <w:rsid w:val="00190B69"/>
    <w:rsid w:val="00192283"/>
    <w:rsid w:val="00192A5F"/>
    <w:rsid w:val="00192B63"/>
    <w:rsid w:val="001934A3"/>
    <w:rsid w:val="00193621"/>
    <w:rsid w:val="0019364A"/>
    <w:rsid w:val="001938BD"/>
    <w:rsid w:val="001940DA"/>
    <w:rsid w:val="00194940"/>
    <w:rsid w:val="0019701A"/>
    <w:rsid w:val="001A0A07"/>
    <w:rsid w:val="001A122C"/>
    <w:rsid w:val="001A1491"/>
    <w:rsid w:val="001A196F"/>
    <w:rsid w:val="001A1DC4"/>
    <w:rsid w:val="001A22EC"/>
    <w:rsid w:val="001A312B"/>
    <w:rsid w:val="001A364F"/>
    <w:rsid w:val="001A398F"/>
    <w:rsid w:val="001A5015"/>
    <w:rsid w:val="001A5DED"/>
    <w:rsid w:val="001A5E6B"/>
    <w:rsid w:val="001A7201"/>
    <w:rsid w:val="001A759A"/>
    <w:rsid w:val="001A7A8E"/>
    <w:rsid w:val="001A7AEF"/>
    <w:rsid w:val="001B0C93"/>
    <w:rsid w:val="001B175C"/>
    <w:rsid w:val="001B19AA"/>
    <w:rsid w:val="001B2A08"/>
    <w:rsid w:val="001B40B1"/>
    <w:rsid w:val="001B50CD"/>
    <w:rsid w:val="001B5294"/>
    <w:rsid w:val="001B5F0F"/>
    <w:rsid w:val="001B7396"/>
    <w:rsid w:val="001C0608"/>
    <w:rsid w:val="001C0E8B"/>
    <w:rsid w:val="001C2925"/>
    <w:rsid w:val="001C2F46"/>
    <w:rsid w:val="001C2F7D"/>
    <w:rsid w:val="001C3077"/>
    <w:rsid w:val="001C3083"/>
    <w:rsid w:val="001C30C1"/>
    <w:rsid w:val="001C30D7"/>
    <w:rsid w:val="001C3252"/>
    <w:rsid w:val="001C3A46"/>
    <w:rsid w:val="001C3C9A"/>
    <w:rsid w:val="001C49B4"/>
    <w:rsid w:val="001C542D"/>
    <w:rsid w:val="001C6F4C"/>
    <w:rsid w:val="001C70C1"/>
    <w:rsid w:val="001C7626"/>
    <w:rsid w:val="001D001D"/>
    <w:rsid w:val="001D079C"/>
    <w:rsid w:val="001D0C2A"/>
    <w:rsid w:val="001D0D1E"/>
    <w:rsid w:val="001D132F"/>
    <w:rsid w:val="001D13F7"/>
    <w:rsid w:val="001D21A4"/>
    <w:rsid w:val="001D2740"/>
    <w:rsid w:val="001D373D"/>
    <w:rsid w:val="001D5843"/>
    <w:rsid w:val="001D5DFB"/>
    <w:rsid w:val="001D5E2D"/>
    <w:rsid w:val="001D71A3"/>
    <w:rsid w:val="001D7D08"/>
    <w:rsid w:val="001E01D3"/>
    <w:rsid w:val="001E08CB"/>
    <w:rsid w:val="001E0D4A"/>
    <w:rsid w:val="001E14A7"/>
    <w:rsid w:val="001E1971"/>
    <w:rsid w:val="001E2691"/>
    <w:rsid w:val="001E288C"/>
    <w:rsid w:val="001E3C01"/>
    <w:rsid w:val="001E4662"/>
    <w:rsid w:val="001E491B"/>
    <w:rsid w:val="001E55E2"/>
    <w:rsid w:val="001E5D0C"/>
    <w:rsid w:val="001E667F"/>
    <w:rsid w:val="001E7B2A"/>
    <w:rsid w:val="001F1108"/>
    <w:rsid w:val="001F134D"/>
    <w:rsid w:val="001F1872"/>
    <w:rsid w:val="001F1C5D"/>
    <w:rsid w:val="001F1DBB"/>
    <w:rsid w:val="001F25FD"/>
    <w:rsid w:val="001F26A0"/>
    <w:rsid w:val="001F2F18"/>
    <w:rsid w:val="001F337F"/>
    <w:rsid w:val="001F387D"/>
    <w:rsid w:val="001F5B00"/>
    <w:rsid w:val="001F5BFE"/>
    <w:rsid w:val="001F608B"/>
    <w:rsid w:val="001F60EF"/>
    <w:rsid w:val="001F620C"/>
    <w:rsid w:val="001F6327"/>
    <w:rsid w:val="001F6F0F"/>
    <w:rsid w:val="001F732C"/>
    <w:rsid w:val="002000E1"/>
    <w:rsid w:val="00200339"/>
    <w:rsid w:val="002003F9"/>
    <w:rsid w:val="002005DF"/>
    <w:rsid w:val="0020091E"/>
    <w:rsid w:val="00200D6D"/>
    <w:rsid w:val="002016F9"/>
    <w:rsid w:val="00202AF6"/>
    <w:rsid w:val="00202F46"/>
    <w:rsid w:val="00202F56"/>
    <w:rsid w:val="002044D5"/>
    <w:rsid w:val="002057DD"/>
    <w:rsid w:val="00205F3B"/>
    <w:rsid w:val="00205F45"/>
    <w:rsid w:val="00206282"/>
    <w:rsid w:val="00206651"/>
    <w:rsid w:val="00206D94"/>
    <w:rsid w:val="00207DC1"/>
    <w:rsid w:val="002100EB"/>
    <w:rsid w:val="00210D94"/>
    <w:rsid w:val="002110C3"/>
    <w:rsid w:val="00211AF9"/>
    <w:rsid w:val="002120A3"/>
    <w:rsid w:val="002122A8"/>
    <w:rsid w:val="0021273D"/>
    <w:rsid w:val="0021293A"/>
    <w:rsid w:val="00212B82"/>
    <w:rsid w:val="0021453F"/>
    <w:rsid w:val="00214715"/>
    <w:rsid w:val="00214ABE"/>
    <w:rsid w:val="00214AC8"/>
    <w:rsid w:val="002153B7"/>
    <w:rsid w:val="0021597B"/>
    <w:rsid w:val="00215AE0"/>
    <w:rsid w:val="00215C40"/>
    <w:rsid w:val="002169CB"/>
    <w:rsid w:val="002178A0"/>
    <w:rsid w:val="002203A1"/>
    <w:rsid w:val="00220931"/>
    <w:rsid w:val="00222205"/>
    <w:rsid w:val="002223BF"/>
    <w:rsid w:val="00222D02"/>
    <w:rsid w:val="002231DF"/>
    <w:rsid w:val="0022360B"/>
    <w:rsid w:val="00223F93"/>
    <w:rsid w:val="0022431D"/>
    <w:rsid w:val="00225C93"/>
    <w:rsid w:val="0022609F"/>
    <w:rsid w:val="00227F0B"/>
    <w:rsid w:val="00230037"/>
    <w:rsid w:val="0023142F"/>
    <w:rsid w:val="00231F6F"/>
    <w:rsid w:val="002323D2"/>
    <w:rsid w:val="00234687"/>
    <w:rsid w:val="00235853"/>
    <w:rsid w:val="0023594B"/>
    <w:rsid w:val="00235EEE"/>
    <w:rsid w:val="00240027"/>
    <w:rsid w:val="002400A4"/>
    <w:rsid w:val="002408E3"/>
    <w:rsid w:val="00241B42"/>
    <w:rsid w:val="00241BC4"/>
    <w:rsid w:val="00241E45"/>
    <w:rsid w:val="002423C9"/>
    <w:rsid w:val="00242428"/>
    <w:rsid w:val="00242B28"/>
    <w:rsid w:val="0024682F"/>
    <w:rsid w:val="002468AA"/>
    <w:rsid w:val="00246A1E"/>
    <w:rsid w:val="002471B6"/>
    <w:rsid w:val="0024777F"/>
    <w:rsid w:val="002503C2"/>
    <w:rsid w:val="00250C7D"/>
    <w:rsid w:val="00251B5A"/>
    <w:rsid w:val="002522AF"/>
    <w:rsid w:val="00252B6F"/>
    <w:rsid w:val="00254268"/>
    <w:rsid w:val="00254F49"/>
    <w:rsid w:val="002554AD"/>
    <w:rsid w:val="00255D53"/>
    <w:rsid w:val="00257563"/>
    <w:rsid w:val="002579E4"/>
    <w:rsid w:val="00257C6E"/>
    <w:rsid w:val="002612AB"/>
    <w:rsid w:val="00261AC9"/>
    <w:rsid w:val="00262194"/>
    <w:rsid w:val="00262663"/>
    <w:rsid w:val="00262ABE"/>
    <w:rsid w:val="002632F3"/>
    <w:rsid w:val="00263ECC"/>
    <w:rsid w:val="00263F4B"/>
    <w:rsid w:val="00264D70"/>
    <w:rsid w:val="002650AE"/>
    <w:rsid w:val="002657D6"/>
    <w:rsid w:val="00265BAB"/>
    <w:rsid w:val="00267233"/>
    <w:rsid w:val="0026775F"/>
    <w:rsid w:val="0026785D"/>
    <w:rsid w:val="00270284"/>
    <w:rsid w:val="00270D52"/>
    <w:rsid w:val="002721EB"/>
    <w:rsid w:val="00272EC1"/>
    <w:rsid w:val="00274109"/>
    <w:rsid w:val="0027423C"/>
    <w:rsid w:val="002742A5"/>
    <w:rsid w:val="0027434D"/>
    <w:rsid w:val="0027531E"/>
    <w:rsid w:val="0027637B"/>
    <w:rsid w:val="00276AEB"/>
    <w:rsid w:val="00276AFA"/>
    <w:rsid w:val="00276BA1"/>
    <w:rsid w:val="00280347"/>
    <w:rsid w:val="002805E4"/>
    <w:rsid w:val="00281207"/>
    <w:rsid w:val="00282DD5"/>
    <w:rsid w:val="00282F4C"/>
    <w:rsid w:val="00283FDF"/>
    <w:rsid w:val="00284831"/>
    <w:rsid w:val="00284CD4"/>
    <w:rsid w:val="00285785"/>
    <w:rsid w:val="002861A3"/>
    <w:rsid w:val="00286B84"/>
    <w:rsid w:val="00287403"/>
    <w:rsid w:val="002879DA"/>
    <w:rsid w:val="00290634"/>
    <w:rsid w:val="0029195E"/>
    <w:rsid w:val="00291DEB"/>
    <w:rsid w:val="00291E70"/>
    <w:rsid w:val="00292227"/>
    <w:rsid w:val="002928D0"/>
    <w:rsid w:val="00293029"/>
    <w:rsid w:val="00294300"/>
    <w:rsid w:val="0029483C"/>
    <w:rsid w:val="00294CAA"/>
    <w:rsid w:val="00295A9E"/>
    <w:rsid w:val="00295DF6"/>
    <w:rsid w:val="00296985"/>
    <w:rsid w:val="00296AA0"/>
    <w:rsid w:val="002970FE"/>
    <w:rsid w:val="00297226"/>
    <w:rsid w:val="002A1D26"/>
    <w:rsid w:val="002A2FF4"/>
    <w:rsid w:val="002A45C2"/>
    <w:rsid w:val="002A4608"/>
    <w:rsid w:val="002A4842"/>
    <w:rsid w:val="002A70D9"/>
    <w:rsid w:val="002A7776"/>
    <w:rsid w:val="002A7C69"/>
    <w:rsid w:val="002A7E40"/>
    <w:rsid w:val="002B1885"/>
    <w:rsid w:val="002B3034"/>
    <w:rsid w:val="002B3EF1"/>
    <w:rsid w:val="002B5995"/>
    <w:rsid w:val="002B63AB"/>
    <w:rsid w:val="002B6586"/>
    <w:rsid w:val="002B746C"/>
    <w:rsid w:val="002C1A21"/>
    <w:rsid w:val="002C1A95"/>
    <w:rsid w:val="002C3902"/>
    <w:rsid w:val="002C5A50"/>
    <w:rsid w:val="002C5A7E"/>
    <w:rsid w:val="002C6B96"/>
    <w:rsid w:val="002C6BBB"/>
    <w:rsid w:val="002C70CF"/>
    <w:rsid w:val="002D0730"/>
    <w:rsid w:val="002D12D0"/>
    <w:rsid w:val="002D19CE"/>
    <w:rsid w:val="002D1E47"/>
    <w:rsid w:val="002D255A"/>
    <w:rsid w:val="002D3487"/>
    <w:rsid w:val="002D36C1"/>
    <w:rsid w:val="002D3FF6"/>
    <w:rsid w:val="002D4DC9"/>
    <w:rsid w:val="002D5699"/>
    <w:rsid w:val="002D5DE3"/>
    <w:rsid w:val="002D6076"/>
    <w:rsid w:val="002D6E2F"/>
    <w:rsid w:val="002D7C2A"/>
    <w:rsid w:val="002E108D"/>
    <w:rsid w:val="002E12F6"/>
    <w:rsid w:val="002E1936"/>
    <w:rsid w:val="002E1DBD"/>
    <w:rsid w:val="002E230A"/>
    <w:rsid w:val="002E2ABB"/>
    <w:rsid w:val="002E2D50"/>
    <w:rsid w:val="002E31D7"/>
    <w:rsid w:val="002E3FFE"/>
    <w:rsid w:val="002E5D02"/>
    <w:rsid w:val="002E62A9"/>
    <w:rsid w:val="002E658A"/>
    <w:rsid w:val="002E726C"/>
    <w:rsid w:val="002F10EF"/>
    <w:rsid w:val="002F282F"/>
    <w:rsid w:val="002F32BD"/>
    <w:rsid w:val="002F3499"/>
    <w:rsid w:val="002F4DF8"/>
    <w:rsid w:val="002F59F1"/>
    <w:rsid w:val="002F79EA"/>
    <w:rsid w:val="00300E8C"/>
    <w:rsid w:val="0030186F"/>
    <w:rsid w:val="00301CCB"/>
    <w:rsid w:val="00303394"/>
    <w:rsid w:val="00304C81"/>
    <w:rsid w:val="00310414"/>
    <w:rsid w:val="00310431"/>
    <w:rsid w:val="00310DAE"/>
    <w:rsid w:val="00311671"/>
    <w:rsid w:val="00312447"/>
    <w:rsid w:val="0031298F"/>
    <w:rsid w:val="00312C00"/>
    <w:rsid w:val="003133BF"/>
    <w:rsid w:val="00313C6F"/>
    <w:rsid w:val="00313D55"/>
    <w:rsid w:val="00313D7B"/>
    <w:rsid w:val="003153ED"/>
    <w:rsid w:val="0031651B"/>
    <w:rsid w:val="0031664F"/>
    <w:rsid w:val="0031717E"/>
    <w:rsid w:val="00320F2E"/>
    <w:rsid w:val="00321917"/>
    <w:rsid w:val="00321A2E"/>
    <w:rsid w:val="00321D84"/>
    <w:rsid w:val="00321E5B"/>
    <w:rsid w:val="0032385C"/>
    <w:rsid w:val="00324184"/>
    <w:rsid w:val="00324911"/>
    <w:rsid w:val="00324CEE"/>
    <w:rsid w:val="00324DD6"/>
    <w:rsid w:val="0032560B"/>
    <w:rsid w:val="00325792"/>
    <w:rsid w:val="00325F18"/>
    <w:rsid w:val="00326133"/>
    <w:rsid w:val="003263D3"/>
    <w:rsid w:val="00327BAC"/>
    <w:rsid w:val="00330E5E"/>
    <w:rsid w:val="00331337"/>
    <w:rsid w:val="003314BF"/>
    <w:rsid w:val="003315B4"/>
    <w:rsid w:val="00331899"/>
    <w:rsid w:val="00331BB9"/>
    <w:rsid w:val="003322D2"/>
    <w:rsid w:val="00332A4D"/>
    <w:rsid w:val="00333EA4"/>
    <w:rsid w:val="00333FF0"/>
    <w:rsid w:val="0033415D"/>
    <w:rsid w:val="003345FD"/>
    <w:rsid w:val="00334FE0"/>
    <w:rsid w:val="00335A69"/>
    <w:rsid w:val="003375D3"/>
    <w:rsid w:val="003402A2"/>
    <w:rsid w:val="00340710"/>
    <w:rsid w:val="00340A30"/>
    <w:rsid w:val="00342513"/>
    <w:rsid w:val="0034300C"/>
    <w:rsid w:val="0034336D"/>
    <w:rsid w:val="00343557"/>
    <w:rsid w:val="00343ED7"/>
    <w:rsid w:val="00344A31"/>
    <w:rsid w:val="00344F4F"/>
    <w:rsid w:val="003454AA"/>
    <w:rsid w:val="0034584C"/>
    <w:rsid w:val="00345BBA"/>
    <w:rsid w:val="00346B1F"/>
    <w:rsid w:val="0034700C"/>
    <w:rsid w:val="0034745C"/>
    <w:rsid w:val="0035016B"/>
    <w:rsid w:val="003508E6"/>
    <w:rsid w:val="00351151"/>
    <w:rsid w:val="00351565"/>
    <w:rsid w:val="003521B7"/>
    <w:rsid w:val="0035342B"/>
    <w:rsid w:val="00353433"/>
    <w:rsid w:val="00353CB8"/>
    <w:rsid w:val="00354753"/>
    <w:rsid w:val="003547BA"/>
    <w:rsid w:val="0035554C"/>
    <w:rsid w:val="00355CB5"/>
    <w:rsid w:val="00355CD0"/>
    <w:rsid w:val="00355EC9"/>
    <w:rsid w:val="003561B7"/>
    <w:rsid w:val="003567EC"/>
    <w:rsid w:val="003568E0"/>
    <w:rsid w:val="00357444"/>
    <w:rsid w:val="0035748A"/>
    <w:rsid w:val="00361E97"/>
    <w:rsid w:val="00362758"/>
    <w:rsid w:val="003637FD"/>
    <w:rsid w:val="00363FD5"/>
    <w:rsid w:val="003647A9"/>
    <w:rsid w:val="003654E1"/>
    <w:rsid w:val="003655C5"/>
    <w:rsid w:val="003658F5"/>
    <w:rsid w:val="00366E00"/>
    <w:rsid w:val="00367115"/>
    <w:rsid w:val="00367739"/>
    <w:rsid w:val="00367F3E"/>
    <w:rsid w:val="00370249"/>
    <w:rsid w:val="00371585"/>
    <w:rsid w:val="003715CC"/>
    <w:rsid w:val="00371AE4"/>
    <w:rsid w:val="00372098"/>
    <w:rsid w:val="00372ED9"/>
    <w:rsid w:val="003757EF"/>
    <w:rsid w:val="00377214"/>
    <w:rsid w:val="003778AB"/>
    <w:rsid w:val="00381A32"/>
    <w:rsid w:val="0038315B"/>
    <w:rsid w:val="00383F02"/>
    <w:rsid w:val="003861AD"/>
    <w:rsid w:val="003907E0"/>
    <w:rsid w:val="00391146"/>
    <w:rsid w:val="00395558"/>
    <w:rsid w:val="00396EBC"/>
    <w:rsid w:val="00397CD9"/>
    <w:rsid w:val="00397D9F"/>
    <w:rsid w:val="003A0FE0"/>
    <w:rsid w:val="003A2254"/>
    <w:rsid w:val="003A29EE"/>
    <w:rsid w:val="003A2D6C"/>
    <w:rsid w:val="003A3681"/>
    <w:rsid w:val="003A3AE8"/>
    <w:rsid w:val="003A4365"/>
    <w:rsid w:val="003A44DB"/>
    <w:rsid w:val="003A4AFA"/>
    <w:rsid w:val="003A5AE7"/>
    <w:rsid w:val="003A5BE3"/>
    <w:rsid w:val="003A5C12"/>
    <w:rsid w:val="003A71AF"/>
    <w:rsid w:val="003B04D3"/>
    <w:rsid w:val="003B18F8"/>
    <w:rsid w:val="003B2C72"/>
    <w:rsid w:val="003B3691"/>
    <w:rsid w:val="003B4BB4"/>
    <w:rsid w:val="003B4F6D"/>
    <w:rsid w:val="003B52E1"/>
    <w:rsid w:val="003B54BB"/>
    <w:rsid w:val="003B5BA9"/>
    <w:rsid w:val="003B5FC7"/>
    <w:rsid w:val="003B6103"/>
    <w:rsid w:val="003B6A30"/>
    <w:rsid w:val="003B71A6"/>
    <w:rsid w:val="003C0F3A"/>
    <w:rsid w:val="003C0FD8"/>
    <w:rsid w:val="003C1F26"/>
    <w:rsid w:val="003C259D"/>
    <w:rsid w:val="003C2FCC"/>
    <w:rsid w:val="003C3ACC"/>
    <w:rsid w:val="003C3DE7"/>
    <w:rsid w:val="003C43E7"/>
    <w:rsid w:val="003C4FC4"/>
    <w:rsid w:val="003C5568"/>
    <w:rsid w:val="003C56A1"/>
    <w:rsid w:val="003C5FE2"/>
    <w:rsid w:val="003C6DF9"/>
    <w:rsid w:val="003C7229"/>
    <w:rsid w:val="003C77BA"/>
    <w:rsid w:val="003C7B0C"/>
    <w:rsid w:val="003C7D63"/>
    <w:rsid w:val="003C7FA0"/>
    <w:rsid w:val="003D0E1B"/>
    <w:rsid w:val="003D1B0A"/>
    <w:rsid w:val="003D1B0C"/>
    <w:rsid w:val="003D3670"/>
    <w:rsid w:val="003D3FE9"/>
    <w:rsid w:val="003D44BE"/>
    <w:rsid w:val="003D4AED"/>
    <w:rsid w:val="003D5EDF"/>
    <w:rsid w:val="003D676E"/>
    <w:rsid w:val="003D6E99"/>
    <w:rsid w:val="003D6EAE"/>
    <w:rsid w:val="003D7565"/>
    <w:rsid w:val="003D7A39"/>
    <w:rsid w:val="003D7A60"/>
    <w:rsid w:val="003E00FB"/>
    <w:rsid w:val="003E06FA"/>
    <w:rsid w:val="003E079E"/>
    <w:rsid w:val="003E0B2F"/>
    <w:rsid w:val="003E115C"/>
    <w:rsid w:val="003E1413"/>
    <w:rsid w:val="003E21D7"/>
    <w:rsid w:val="003E3367"/>
    <w:rsid w:val="003E363F"/>
    <w:rsid w:val="003E659C"/>
    <w:rsid w:val="003E65DF"/>
    <w:rsid w:val="003E680D"/>
    <w:rsid w:val="003E6ECB"/>
    <w:rsid w:val="003E71CD"/>
    <w:rsid w:val="003F093D"/>
    <w:rsid w:val="003F1C1E"/>
    <w:rsid w:val="003F1C36"/>
    <w:rsid w:val="003F1ED8"/>
    <w:rsid w:val="003F2200"/>
    <w:rsid w:val="003F2277"/>
    <w:rsid w:val="003F255E"/>
    <w:rsid w:val="003F493B"/>
    <w:rsid w:val="003F5FE8"/>
    <w:rsid w:val="003F60AC"/>
    <w:rsid w:val="003F7E51"/>
    <w:rsid w:val="0040152C"/>
    <w:rsid w:val="00401ABB"/>
    <w:rsid w:val="00401F3D"/>
    <w:rsid w:val="00402067"/>
    <w:rsid w:val="00404D30"/>
    <w:rsid w:val="00404D6B"/>
    <w:rsid w:val="0040575C"/>
    <w:rsid w:val="00407F00"/>
    <w:rsid w:val="00411BA0"/>
    <w:rsid w:val="004148DA"/>
    <w:rsid w:val="004158BB"/>
    <w:rsid w:val="00415A15"/>
    <w:rsid w:val="00415F5C"/>
    <w:rsid w:val="0041636E"/>
    <w:rsid w:val="00417621"/>
    <w:rsid w:val="004176AA"/>
    <w:rsid w:val="00420487"/>
    <w:rsid w:val="004204AD"/>
    <w:rsid w:val="004208FD"/>
    <w:rsid w:val="00420AE1"/>
    <w:rsid w:val="0042208B"/>
    <w:rsid w:val="00422AA2"/>
    <w:rsid w:val="00422FE8"/>
    <w:rsid w:val="00423614"/>
    <w:rsid w:val="0042382D"/>
    <w:rsid w:val="00423910"/>
    <w:rsid w:val="00423A29"/>
    <w:rsid w:val="00424223"/>
    <w:rsid w:val="00424E47"/>
    <w:rsid w:val="00425558"/>
    <w:rsid w:val="00425B8A"/>
    <w:rsid w:val="00425F03"/>
    <w:rsid w:val="004267E3"/>
    <w:rsid w:val="00426C2E"/>
    <w:rsid w:val="00427F4B"/>
    <w:rsid w:val="00431279"/>
    <w:rsid w:val="00431303"/>
    <w:rsid w:val="00431754"/>
    <w:rsid w:val="00432AAF"/>
    <w:rsid w:val="00433311"/>
    <w:rsid w:val="004334C7"/>
    <w:rsid w:val="00433F64"/>
    <w:rsid w:val="004358DE"/>
    <w:rsid w:val="004368AF"/>
    <w:rsid w:val="00440B2F"/>
    <w:rsid w:val="00442050"/>
    <w:rsid w:val="00442521"/>
    <w:rsid w:val="00442656"/>
    <w:rsid w:val="00443AD5"/>
    <w:rsid w:val="00443B8B"/>
    <w:rsid w:val="0044421A"/>
    <w:rsid w:val="004454A7"/>
    <w:rsid w:val="0044670E"/>
    <w:rsid w:val="004473DA"/>
    <w:rsid w:val="0044756F"/>
    <w:rsid w:val="00447E8F"/>
    <w:rsid w:val="0045036D"/>
    <w:rsid w:val="0045092F"/>
    <w:rsid w:val="00451115"/>
    <w:rsid w:val="0045198E"/>
    <w:rsid w:val="00451A4E"/>
    <w:rsid w:val="00451A95"/>
    <w:rsid w:val="0045207B"/>
    <w:rsid w:val="00453863"/>
    <w:rsid w:val="0045451A"/>
    <w:rsid w:val="00454989"/>
    <w:rsid w:val="0045547F"/>
    <w:rsid w:val="00455786"/>
    <w:rsid w:val="00456731"/>
    <w:rsid w:val="004579EE"/>
    <w:rsid w:val="00457BDE"/>
    <w:rsid w:val="00460B5A"/>
    <w:rsid w:val="00460DD1"/>
    <w:rsid w:val="00460E14"/>
    <w:rsid w:val="00461E97"/>
    <w:rsid w:val="00461EFD"/>
    <w:rsid w:val="00462456"/>
    <w:rsid w:val="00463A68"/>
    <w:rsid w:val="004640E8"/>
    <w:rsid w:val="00464F08"/>
    <w:rsid w:val="00466566"/>
    <w:rsid w:val="00466C06"/>
    <w:rsid w:val="0046788E"/>
    <w:rsid w:val="00467A23"/>
    <w:rsid w:val="00471365"/>
    <w:rsid w:val="004714AD"/>
    <w:rsid w:val="00472B5B"/>
    <w:rsid w:val="00473341"/>
    <w:rsid w:val="00473C07"/>
    <w:rsid w:val="00475637"/>
    <w:rsid w:val="00475E4B"/>
    <w:rsid w:val="00475E6C"/>
    <w:rsid w:val="00475FB3"/>
    <w:rsid w:val="00476544"/>
    <w:rsid w:val="004767A1"/>
    <w:rsid w:val="0047693A"/>
    <w:rsid w:val="00476BB7"/>
    <w:rsid w:val="00477E8C"/>
    <w:rsid w:val="00480390"/>
    <w:rsid w:val="0048061B"/>
    <w:rsid w:val="004813C2"/>
    <w:rsid w:val="00481522"/>
    <w:rsid w:val="00481831"/>
    <w:rsid w:val="00481E5D"/>
    <w:rsid w:val="00481EC2"/>
    <w:rsid w:val="0048392C"/>
    <w:rsid w:val="00484103"/>
    <w:rsid w:val="004856DE"/>
    <w:rsid w:val="004863A1"/>
    <w:rsid w:val="00486A9B"/>
    <w:rsid w:val="00487EBA"/>
    <w:rsid w:val="004900AE"/>
    <w:rsid w:val="0049010A"/>
    <w:rsid w:val="00490598"/>
    <w:rsid w:val="004923C4"/>
    <w:rsid w:val="004933FE"/>
    <w:rsid w:val="00493784"/>
    <w:rsid w:val="00493FB1"/>
    <w:rsid w:val="0049416A"/>
    <w:rsid w:val="0049430E"/>
    <w:rsid w:val="00494390"/>
    <w:rsid w:val="00494E48"/>
    <w:rsid w:val="00494FD1"/>
    <w:rsid w:val="004950FB"/>
    <w:rsid w:val="00495F37"/>
    <w:rsid w:val="0049681D"/>
    <w:rsid w:val="00497181"/>
    <w:rsid w:val="00497823"/>
    <w:rsid w:val="004A0054"/>
    <w:rsid w:val="004A1798"/>
    <w:rsid w:val="004A322A"/>
    <w:rsid w:val="004A51D0"/>
    <w:rsid w:val="004A5404"/>
    <w:rsid w:val="004A588C"/>
    <w:rsid w:val="004A7356"/>
    <w:rsid w:val="004B0253"/>
    <w:rsid w:val="004B0BD3"/>
    <w:rsid w:val="004B0C5B"/>
    <w:rsid w:val="004B1AE6"/>
    <w:rsid w:val="004B280F"/>
    <w:rsid w:val="004B2CB5"/>
    <w:rsid w:val="004B3A82"/>
    <w:rsid w:val="004B3C22"/>
    <w:rsid w:val="004B4A25"/>
    <w:rsid w:val="004B59FF"/>
    <w:rsid w:val="004B6C81"/>
    <w:rsid w:val="004B7677"/>
    <w:rsid w:val="004C0C8D"/>
    <w:rsid w:val="004C135E"/>
    <w:rsid w:val="004C3002"/>
    <w:rsid w:val="004C3741"/>
    <w:rsid w:val="004C4CE0"/>
    <w:rsid w:val="004C50A4"/>
    <w:rsid w:val="004C78A3"/>
    <w:rsid w:val="004C7A09"/>
    <w:rsid w:val="004C7B4F"/>
    <w:rsid w:val="004C7F11"/>
    <w:rsid w:val="004C7FAF"/>
    <w:rsid w:val="004D0040"/>
    <w:rsid w:val="004D036A"/>
    <w:rsid w:val="004D071C"/>
    <w:rsid w:val="004D0E9C"/>
    <w:rsid w:val="004D1028"/>
    <w:rsid w:val="004D1796"/>
    <w:rsid w:val="004D3F1B"/>
    <w:rsid w:val="004D67C5"/>
    <w:rsid w:val="004D7DE7"/>
    <w:rsid w:val="004E1CCE"/>
    <w:rsid w:val="004E2296"/>
    <w:rsid w:val="004E23EC"/>
    <w:rsid w:val="004E381A"/>
    <w:rsid w:val="004E3C5C"/>
    <w:rsid w:val="004E436B"/>
    <w:rsid w:val="004F1D61"/>
    <w:rsid w:val="004F26BF"/>
    <w:rsid w:val="004F27A1"/>
    <w:rsid w:val="004F2F35"/>
    <w:rsid w:val="004F2F6A"/>
    <w:rsid w:val="004F3FDC"/>
    <w:rsid w:val="004F4428"/>
    <w:rsid w:val="004F4EEA"/>
    <w:rsid w:val="004F5470"/>
    <w:rsid w:val="004F55DC"/>
    <w:rsid w:val="004F626B"/>
    <w:rsid w:val="004F62D8"/>
    <w:rsid w:val="004F72D0"/>
    <w:rsid w:val="00501DD3"/>
    <w:rsid w:val="00501FD8"/>
    <w:rsid w:val="00502E89"/>
    <w:rsid w:val="005037A6"/>
    <w:rsid w:val="00504B8C"/>
    <w:rsid w:val="00504E87"/>
    <w:rsid w:val="0050629B"/>
    <w:rsid w:val="005069E7"/>
    <w:rsid w:val="00506A00"/>
    <w:rsid w:val="00506A06"/>
    <w:rsid w:val="00506B96"/>
    <w:rsid w:val="00506BB9"/>
    <w:rsid w:val="00506CB8"/>
    <w:rsid w:val="005100EC"/>
    <w:rsid w:val="0051173C"/>
    <w:rsid w:val="00511B3B"/>
    <w:rsid w:val="00512978"/>
    <w:rsid w:val="005137F8"/>
    <w:rsid w:val="00513F54"/>
    <w:rsid w:val="005142BF"/>
    <w:rsid w:val="0051456B"/>
    <w:rsid w:val="005145A9"/>
    <w:rsid w:val="00514D83"/>
    <w:rsid w:val="00515AF2"/>
    <w:rsid w:val="00515CB2"/>
    <w:rsid w:val="00516255"/>
    <w:rsid w:val="0051728C"/>
    <w:rsid w:val="005174FB"/>
    <w:rsid w:val="00517A52"/>
    <w:rsid w:val="00517BFF"/>
    <w:rsid w:val="005212F2"/>
    <w:rsid w:val="005224CD"/>
    <w:rsid w:val="00522D26"/>
    <w:rsid w:val="0052728E"/>
    <w:rsid w:val="00527A46"/>
    <w:rsid w:val="00527AC0"/>
    <w:rsid w:val="00530DE5"/>
    <w:rsid w:val="00530FDF"/>
    <w:rsid w:val="00531536"/>
    <w:rsid w:val="00531E96"/>
    <w:rsid w:val="00532663"/>
    <w:rsid w:val="00532AAB"/>
    <w:rsid w:val="0053370B"/>
    <w:rsid w:val="0053463C"/>
    <w:rsid w:val="00534A43"/>
    <w:rsid w:val="00535D15"/>
    <w:rsid w:val="00536462"/>
    <w:rsid w:val="00536C6A"/>
    <w:rsid w:val="00536DF2"/>
    <w:rsid w:val="00537A72"/>
    <w:rsid w:val="00540A04"/>
    <w:rsid w:val="00540E0C"/>
    <w:rsid w:val="00542021"/>
    <w:rsid w:val="005420A3"/>
    <w:rsid w:val="00542734"/>
    <w:rsid w:val="005428D3"/>
    <w:rsid w:val="00544433"/>
    <w:rsid w:val="00544D5B"/>
    <w:rsid w:val="00544EAD"/>
    <w:rsid w:val="0054527A"/>
    <w:rsid w:val="0054534C"/>
    <w:rsid w:val="00545403"/>
    <w:rsid w:val="00545EB7"/>
    <w:rsid w:val="005466C4"/>
    <w:rsid w:val="00546ECD"/>
    <w:rsid w:val="00547681"/>
    <w:rsid w:val="00551935"/>
    <w:rsid w:val="00551BF6"/>
    <w:rsid w:val="00551F5A"/>
    <w:rsid w:val="00552A39"/>
    <w:rsid w:val="005533F6"/>
    <w:rsid w:val="0055363F"/>
    <w:rsid w:val="00554232"/>
    <w:rsid w:val="00554402"/>
    <w:rsid w:val="0055468E"/>
    <w:rsid w:val="005554F3"/>
    <w:rsid w:val="005568E9"/>
    <w:rsid w:val="00557865"/>
    <w:rsid w:val="00562705"/>
    <w:rsid w:val="005630FA"/>
    <w:rsid w:val="0056333E"/>
    <w:rsid w:val="0056385B"/>
    <w:rsid w:val="00563ED6"/>
    <w:rsid w:val="00564205"/>
    <w:rsid w:val="00564ED8"/>
    <w:rsid w:val="0056541F"/>
    <w:rsid w:val="0056653B"/>
    <w:rsid w:val="005666A9"/>
    <w:rsid w:val="005669A8"/>
    <w:rsid w:val="00567C86"/>
    <w:rsid w:val="00567F49"/>
    <w:rsid w:val="005707B6"/>
    <w:rsid w:val="00570F82"/>
    <w:rsid w:val="00571AD1"/>
    <w:rsid w:val="00571C3E"/>
    <w:rsid w:val="0057442B"/>
    <w:rsid w:val="005744E1"/>
    <w:rsid w:val="00574BB4"/>
    <w:rsid w:val="0057559D"/>
    <w:rsid w:val="00577126"/>
    <w:rsid w:val="00577D12"/>
    <w:rsid w:val="00577E3D"/>
    <w:rsid w:val="00580B5B"/>
    <w:rsid w:val="00581F9F"/>
    <w:rsid w:val="005823A7"/>
    <w:rsid w:val="00582DEB"/>
    <w:rsid w:val="00582E7D"/>
    <w:rsid w:val="0058345C"/>
    <w:rsid w:val="00583789"/>
    <w:rsid w:val="00583C60"/>
    <w:rsid w:val="00585A78"/>
    <w:rsid w:val="00585CC2"/>
    <w:rsid w:val="00586239"/>
    <w:rsid w:val="0058640E"/>
    <w:rsid w:val="00587B52"/>
    <w:rsid w:val="00591152"/>
    <w:rsid w:val="0059195E"/>
    <w:rsid w:val="00591F6E"/>
    <w:rsid w:val="0059282A"/>
    <w:rsid w:val="005937A7"/>
    <w:rsid w:val="00593A32"/>
    <w:rsid w:val="0059463F"/>
    <w:rsid w:val="00595172"/>
    <w:rsid w:val="005963F2"/>
    <w:rsid w:val="00597708"/>
    <w:rsid w:val="00597CC5"/>
    <w:rsid w:val="00597DD3"/>
    <w:rsid w:val="005A0DC0"/>
    <w:rsid w:val="005A13DA"/>
    <w:rsid w:val="005A2BDC"/>
    <w:rsid w:val="005A2DF7"/>
    <w:rsid w:val="005A3059"/>
    <w:rsid w:val="005A3672"/>
    <w:rsid w:val="005A3D08"/>
    <w:rsid w:val="005A40DC"/>
    <w:rsid w:val="005A419B"/>
    <w:rsid w:val="005A4504"/>
    <w:rsid w:val="005A511F"/>
    <w:rsid w:val="005A53E1"/>
    <w:rsid w:val="005A5B16"/>
    <w:rsid w:val="005A623E"/>
    <w:rsid w:val="005A644E"/>
    <w:rsid w:val="005A6CE9"/>
    <w:rsid w:val="005B0661"/>
    <w:rsid w:val="005B146A"/>
    <w:rsid w:val="005B15E1"/>
    <w:rsid w:val="005B1D53"/>
    <w:rsid w:val="005B1F59"/>
    <w:rsid w:val="005B2476"/>
    <w:rsid w:val="005B4983"/>
    <w:rsid w:val="005B57C5"/>
    <w:rsid w:val="005B6593"/>
    <w:rsid w:val="005B6BF4"/>
    <w:rsid w:val="005B6E1D"/>
    <w:rsid w:val="005B75C2"/>
    <w:rsid w:val="005C0EE7"/>
    <w:rsid w:val="005C271D"/>
    <w:rsid w:val="005C2DE9"/>
    <w:rsid w:val="005C3DD9"/>
    <w:rsid w:val="005C3F26"/>
    <w:rsid w:val="005C49B6"/>
    <w:rsid w:val="005C4B58"/>
    <w:rsid w:val="005C6725"/>
    <w:rsid w:val="005D0D27"/>
    <w:rsid w:val="005D2671"/>
    <w:rsid w:val="005D3246"/>
    <w:rsid w:val="005D36B8"/>
    <w:rsid w:val="005D4128"/>
    <w:rsid w:val="005D4F61"/>
    <w:rsid w:val="005D5BA2"/>
    <w:rsid w:val="005D6075"/>
    <w:rsid w:val="005D7621"/>
    <w:rsid w:val="005E0323"/>
    <w:rsid w:val="005E0BDC"/>
    <w:rsid w:val="005E4069"/>
    <w:rsid w:val="005E5255"/>
    <w:rsid w:val="005E5692"/>
    <w:rsid w:val="005E6251"/>
    <w:rsid w:val="005E6629"/>
    <w:rsid w:val="005E66B7"/>
    <w:rsid w:val="005E77D8"/>
    <w:rsid w:val="005F1F87"/>
    <w:rsid w:val="005F2786"/>
    <w:rsid w:val="005F3112"/>
    <w:rsid w:val="005F3A88"/>
    <w:rsid w:val="005F478E"/>
    <w:rsid w:val="005F4AB5"/>
    <w:rsid w:val="005F4D8B"/>
    <w:rsid w:val="005F50D1"/>
    <w:rsid w:val="005F5422"/>
    <w:rsid w:val="005F554D"/>
    <w:rsid w:val="005F5CF8"/>
    <w:rsid w:val="005F6047"/>
    <w:rsid w:val="005F69F7"/>
    <w:rsid w:val="005F7C0A"/>
    <w:rsid w:val="006000C4"/>
    <w:rsid w:val="00600CED"/>
    <w:rsid w:val="00601852"/>
    <w:rsid w:val="0060286B"/>
    <w:rsid w:val="00603596"/>
    <w:rsid w:val="0060410A"/>
    <w:rsid w:val="0060472C"/>
    <w:rsid w:val="00607D58"/>
    <w:rsid w:val="00607DD7"/>
    <w:rsid w:val="00610D5B"/>
    <w:rsid w:val="006132F9"/>
    <w:rsid w:val="006137EC"/>
    <w:rsid w:val="00614C97"/>
    <w:rsid w:val="00616592"/>
    <w:rsid w:val="00616837"/>
    <w:rsid w:val="00617BDC"/>
    <w:rsid w:val="00620DFD"/>
    <w:rsid w:val="00620F23"/>
    <w:rsid w:val="00622006"/>
    <w:rsid w:val="006222C0"/>
    <w:rsid w:val="006222FB"/>
    <w:rsid w:val="0062230E"/>
    <w:rsid w:val="0062256F"/>
    <w:rsid w:val="00623D70"/>
    <w:rsid w:val="00624FF8"/>
    <w:rsid w:val="006250AA"/>
    <w:rsid w:val="0062597F"/>
    <w:rsid w:val="00625F76"/>
    <w:rsid w:val="00627223"/>
    <w:rsid w:val="00631247"/>
    <w:rsid w:val="00631E80"/>
    <w:rsid w:val="00631E86"/>
    <w:rsid w:val="00633D9C"/>
    <w:rsid w:val="00637689"/>
    <w:rsid w:val="00637806"/>
    <w:rsid w:val="006406B3"/>
    <w:rsid w:val="00640CE3"/>
    <w:rsid w:val="00642239"/>
    <w:rsid w:val="00642731"/>
    <w:rsid w:val="0064322B"/>
    <w:rsid w:val="0064469C"/>
    <w:rsid w:val="00644EEE"/>
    <w:rsid w:val="0064672D"/>
    <w:rsid w:val="00646C76"/>
    <w:rsid w:val="006503FA"/>
    <w:rsid w:val="00650EE9"/>
    <w:rsid w:val="00651C78"/>
    <w:rsid w:val="00651EDF"/>
    <w:rsid w:val="00651F28"/>
    <w:rsid w:val="00654503"/>
    <w:rsid w:val="0065658F"/>
    <w:rsid w:val="00660893"/>
    <w:rsid w:val="00660CFD"/>
    <w:rsid w:val="0066199B"/>
    <w:rsid w:val="00661A63"/>
    <w:rsid w:val="00661EC0"/>
    <w:rsid w:val="0066321C"/>
    <w:rsid w:val="0066399A"/>
    <w:rsid w:val="00663AEC"/>
    <w:rsid w:val="00663EBF"/>
    <w:rsid w:val="0066408D"/>
    <w:rsid w:val="00664628"/>
    <w:rsid w:val="00664DA0"/>
    <w:rsid w:val="0066608C"/>
    <w:rsid w:val="006677BB"/>
    <w:rsid w:val="006712B7"/>
    <w:rsid w:val="00671A9A"/>
    <w:rsid w:val="00671B1F"/>
    <w:rsid w:val="006724F6"/>
    <w:rsid w:val="0067275D"/>
    <w:rsid w:val="00672CE6"/>
    <w:rsid w:val="0067362A"/>
    <w:rsid w:val="00674213"/>
    <w:rsid w:val="006744C7"/>
    <w:rsid w:val="00674CD6"/>
    <w:rsid w:val="00675711"/>
    <w:rsid w:val="006770AE"/>
    <w:rsid w:val="006809F9"/>
    <w:rsid w:val="00682482"/>
    <w:rsid w:val="0068273F"/>
    <w:rsid w:val="00682B1A"/>
    <w:rsid w:val="00683386"/>
    <w:rsid w:val="00683AA9"/>
    <w:rsid w:val="006848F9"/>
    <w:rsid w:val="0068532E"/>
    <w:rsid w:val="00685647"/>
    <w:rsid w:val="00685AB9"/>
    <w:rsid w:val="00685BB7"/>
    <w:rsid w:val="00685F07"/>
    <w:rsid w:val="006860EC"/>
    <w:rsid w:val="0068666C"/>
    <w:rsid w:val="00691238"/>
    <w:rsid w:val="00691AF1"/>
    <w:rsid w:val="00691AF5"/>
    <w:rsid w:val="006924F8"/>
    <w:rsid w:val="006925F4"/>
    <w:rsid w:val="00692F9B"/>
    <w:rsid w:val="0069445F"/>
    <w:rsid w:val="00694879"/>
    <w:rsid w:val="0069574D"/>
    <w:rsid w:val="006967EE"/>
    <w:rsid w:val="00697884"/>
    <w:rsid w:val="00697E51"/>
    <w:rsid w:val="006A03A1"/>
    <w:rsid w:val="006A1875"/>
    <w:rsid w:val="006A4721"/>
    <w:rsid w:val="006A5618"/>
    <w:rsid w:val="006A594C"/>
    <w:rsid w:val="006A5F64"/>
    <w:rsid w:val="006A7F96"/>
    <w:rsid w:val="006B19C3"/>
    <w:rsid w:val="006B2ADE"/>
    <w:rsid w:val="006B4A01"/>
    <w:rsid w:val="006B5140"/>
    <w:rsid w:val="006B5FA0"/>
    <w:rsid w:val="006B66DA"/>
    <w:rsid w:val="006B68F7"/>
    <w:rsid w:val="006B7D26"/>
    <w:rsid w:val="006C0335"/>
    <w:rsid w:val="006C070F"/>
    <w:rsid w:val="006C1DE9"/>
    <w:rsid w:val="006C1FCD"/>
    <w:rsid w:val="006C26CA"/>
    <w:rsid w:val="006C27E8"/>
    <w:rsid w:val="006C2C18"/>
    <w:rsid w:val="006C2E9A"/>
    <w:rsid w:val="006C303A"/>
    <w:rsid w:val="006C34C8"/>
    <w:rsid w:val="006C359A"/>
    <w:rsid w:val="006C3C6B"/>
    <w:rsid w:val="006C4D02"/>
    <w:rsid w:val="006C4E78"/>
    <w:rsid w:val="006C5567"/>
    <w:rsid w:val="006C5821"/>
    <w:rsid w:val="006C6068"/>
    <w:rsid w:val="006D014F"/>
    <w:rsid w:val="006D02FF"/>
    <w:rsid w:val="006D08BF"/>
    <w:rsid w:val="006D0D6C"/>
    <w:rsid w:val="006D1261"/>
    <w:rsid w:val="006D4D5D"/>
    <w:rsid w:val="006D7007"/>
    <w:rsid w:val="006D70C1"/>
    <w:rsid w:val="006D7410"/>
    <w:rsid w:val="006E02A0"/>
    <w:rsid w:val="006E27CD"/>
    <w:rsid w:val="006E333F"/>
    <w:rsid w:val="006E3533"/>
    <w:rsid w:val="006E56AA"/>
    <w:rsid w:val="006E57CB"/>
    <w:rsid w:val="006E5A06"/>
    <w:rsid w:val="006E5B5F"/>
    <w:rsid w:val="006E74FF"/>
    <w:rsid w:val="006E77ED"/>
    <w:rsid w:val="006E7C8A"/>
    <w:rsid w:val="006F0A86"/>
    <w:rsid w:val="006F157F"/>
    <w:rsid w:val="006F1CEB"/>
    <w:rsid w:val="006F222B"/>
    <w:rsid w:val="006F385B"/>
    <w:rsid w:val="006F3BBD"/>
    <w:rsid w:val="006F63EB"/>
    <w:rsid w:val="006F6A19"/>
    <w:rsid w:val="0070119A"/>
    <w:rsid w:val="00702A23"/>
    <w:rsid w:val="0070401A"/>
    <w:rsid w:val="00704317"/>
    <w:rsid w:val="00704B6B"/>
    <w:rsid w:val="00705319"/>
    <w:rsid w:val="007071C6"/>
    <w:rsid w:val="007074D0"/>
    <w:rsid w:val="00710517"/>
    <w:rsid w:val="00710A5C"/>
    <w:rsid w:val="00710CC1"/>
    <w:rsid w:val="007114D8"/>
    <w:rsid w:val="00711677"/>
    <w:rsid w:val="007120DB"/>
    <w:rsid w:val="00712DD0"/>
    <w:rsid w:val="00713B9C"/>
    <w:rsid w:val="00713BED"/>
    <w:rsid w:val="00714EF0"/>
    <w:rsid w:val="00716332"/>
    <w:rsid w:val="0071732E"/>
    <w:rsid w:val="0071791A"/>
    <w:rsid w:val="00720358"/>
    <w:rsid w:val="00720B96"/>
    <w:rsid w:val="00721012"/>
    <w:rsid w:val="00721CCC"/>
    <w:rsid w:val="007227D6"/>
    <w:rsid w:val="00722A08"/>
    <w:rsid w:val="007234AC"/>
    <w:rsid w:val="00723632"/>
    <w:rsid w:val="00725BC0"/>
    <w:rsid w:val="0072614B"/>
    <w:rsid w:val="007261B7"/>
    <w:rsid w:val="0072622E"/>
    <w:rsid w:val="007273BA"/>
    <w:rsid w:val="007276B3"/>
    <w:rsid w:val="0072776A"/>
    <w:rsid w:val="00727FEB"/>
    <w:rsid w:val="007304E4"/>
    <w:rsid w:val="00730C90"/>
    <w:rsid w:val="00730E0B"/>
    <w:rsid w:val="00730E11"/>
    <w:rsid w:val="007328F9"/>
    <w:rsid w:val="00732C77"/>
    <w:rsid w:val="00733318"/>
    <w:rsid w:val="00733AFE"/>
    <w:rsid w:val="007348CB"/>
    <w:rsid w:val="00734A14"/>
    <w:rsid w:val="00735BD5"/>
    <w:rsid w:val="00735CBA"/>
    <w:rsid w:val="007360DD"/>
    <w:rsid w:val="00736107"/>
    <w:rsid w:val="0073642B"/>
    <w:rsid w:val="0073663D"/>
    <w:rsid w:val="0073686E"/>
    <w:rsid w:val="00736A41"/>
    <w:rsid w:val="007407A2"/>
    <w:rsid w:val="00741545"/>
    <w:rsid w:val="00741C52"/>
    <w:rsid w:val="00742055"/>
    <w:rsid w:val="00742334"/>
    <w:rsid w:val="00742C8C"/>
    <w:rsid w:val="00743122"/>
    <w:rsid w:val="00744270"/>
    <w:rsid w:val="0074494C"/>
    <w:rsid w:val="00746E4C"/>
    <w:rsid w:val="00750404"/>
    <w:rsid w:val="00750725"/>
    <w:rsid w:val="00751B80"/>
    <w:rsid w:val="007528D8"/>
    <w:rsid w:val="00752B46"/>
    <w:rsid w:val="0075323A"/>
    <w:rsid w:val="007539CF"/>
    <w:rsid w:val="007544F2"/>
    <w:rsid w:val="00755293"/>
    <w:rsid w:val="0075558F"/>
    <w:rsid w:val="007563A7"/>
    <w:rsid w:val="00757359"/>
    <w:rsid w:val="00760D58"/>
    <w:rsid w:val="00760E31"/>
    <w:rsid w:val="00762F03"/>
    <w:rsid w:val="0076308A"/>
    <w:rsid w:val="00763180"/>
    <w:rsid w:val="00763922"/>
    <w:rsid w:val="00764EDD"/>
    <w:rsid w:val="00765FC5"/>
    <w:rsid w:val="007665A5"/>
    <w:rsid w:val="0077039B"/>
    <w:rsid w:val="0077057B"/>
    <w:rsid w:val="00770815"/>
    <w:rsid w:val="00770F2F"/>
    <w:rsid w:val="00770F93"/>
    <w:rsid w:val="00771506"/>
    <w:rsid w:val="00771A86"/>
    <w:rsid w:val="00771E06"/>
    <w:rsid w:val="00772D67"/>
    <w:rsid w:val="00772FB5"/>
    <w:rsid w:val="00773FFD"/>
    <w:rsid w:val="0077451B"/>
    <w:rsid w:val="0077474F"/>
    <w:rsid w:val="00774E4A"/>
    <w:rsid w:val="00775A64"/>
    <w:rsid w:val="00776A89"/>
    <w:rsid w:val="007804C2"/>
    <w:rsid w:val="00781468"/>
    <w:rsid w:val="00781E42"/>
    <w:rsid w:val="007828B9"/>
    <w:rsid w:val="00783C57"/>
    <w:rsid w:val="00783D44"/>
    <w:rsid w:val="00783DA5"/>
    <w:rsid w:val="00784E12"/>
    <w:rsid w:val="00785266"/>
    <w:rsid w:val="007855DC"/>
    <w:rsid w:val="007859C7"/>
    <w:rsid w:val="0078603F"/>
    <w:rsid w:val="0078658A"/>
    <w:rsid w:val="00786877"/>
    <w:rsid w:val="0078704E"/>
    <w:rsid w:val="007871E8"/>
    <w:rsid w:val="00790FC7"/>
    <w:rsid w:val="00791233"/>
    <w:rsid w:val="0079175E"/>
    <w:rsid w:val="007926E0"/>
    <w:rsid w:val="007934F7"/>
    <w:rsid w:val="00793591"/>
    <w:rsid w:val="007937F5"/>
    <w:rsid w:val="00794369"/>
    <w:rsid w:val="0079454D"/>
    <w:rsid w:val="007958EC"/>
    <w:rsid w:val="00795DC6"/>
    <w:rsid w:val="007978C7"/>
    <w:rsid w:val="007A1423"/>
    <w:rsid w:val="007A1543"/>
    <w:rsid w:val="007A1784"/>
    <w:rsid w:val="007A313B"/>
    <w:rsid w:val="007A40E1"/>
    <w:rsid w:val="007A487D"/>
    <w:rsid w:val="007A5089"/>
    <w:rsid w:val="007A5372"/>
    <w:rsid w:val="007A572F"/>
    <w:rsid w:val="007A6F0E"/>
    <w:rsid w:val="007A710E"/>
    <w:rsid w:val="007A741C"/>
    <w:rsid w:val="007B04C3"/>
    <w:rsid w:val="007B0B08"/>
    <w:rsid w:val="007B10D4"/>
    <w:rsid w:val="007B13A3"/>
    <w:rsid w:val="007B152B"/>
    <w:rsid w:val="007B17C2"/>
    <w:rsid w:val="007B27B8"/>
    <w:rsid w:val="007B3654"/>
    <w:rsid w:val="007B40D2"/>
    <w:rsid w:val="007B4316"/>
    <w:rsid w:val="007B45B1"/>
    <w:rsid w:val="007B5132"/>
    <w:rsid w:val="007B572A"/>
    <w:rsid w:val="007B5755"/>
    <w:rsid w:val="007B6941"/>
    <w:rsid w:val="007B7503"/>
    <w:rsid w:val="007B7E6C"/>
    <w:rsid w:val="007C28E0"/>
    <w:rsid w:val="007C2C41"/>
    <w:rsid w:val="007C3E8D"/>
    <w:rsid w:val="007C4E71"/>
    <w:rsid w:val="007C505C"/>
    <w:rsid w:val="007C57BF"/>
    <w:rsid w:val="007C7233"/>
    <w:rsid w:val="007C7274"/>
    <w:rsid w:val="007C741C"/>
    <w:rsid w:val="007D0299"/>
    <w:rsid w:val="007D0530"/>
    <w:rsid w:val="007D0BCB"/>
    <w:rsid w:val="007D1960"/>
    <w:rsid w:val="007D1F1D"/>
    <w:rsid w:val="007D2D44"/>
    <w:rsid w:val="007D3EC6"/>
    <w:rsid w:val="007D4190"/>
    <w:rsid w:val="007D4C9B"/>
    <w:rsid w:val="007D4DD9"/>
    <w:rsid w:val="007D4EF0"/>
    <w:rsid w:val="007E0436"/>
    <w:rsid w:val="007E29AC"/>
    <w:rsid w:val="007E37FD"/>
    <w:rsid w:val="007E3C76"/>
    <w:rsid w:val="007E3DA7"/>
    <w:rsid w:val="007E4C8F"/>
    <w:rsid w:val="007E730C"/>
    <w:rsid w:val="007E762B"/>
    <w:rsid w:val="007F0E37"/>
    <w:rsid w:val="007F120F"/>
    <w:rsid w:val="007F1D09"/>
    <w:rsid w:val="007F268F"/>
    <w:rsid w:val="007F26B9"/>
    <w:rsid w:val="007F362E"/>
    <w:rsid w:val="007F39E6"/>
    <w:rsid w:val="007F6B9D"/>
    <w:rsid w:val="007F7060"/>
    <w:rsid w:val="007F788A"/>
    <w:rsid w:val="007F7F30"/>
    <w:rsid w:val="00801462"/>
    <w:rsid w:val="00801B19"/>
    <w:rsid w:val="00803B54"/>
    <w:rsid w:val="008042E2"/>
    <w:rsid w:val="008043E9"/>
    <w:rsid w:val="00804B0B"/>
    <w:rsid w:val="00804FAA"/>
    <w:rsid w:val="00805652"/>
    <w:rsid w:val="008061F1"/>
    <w:rsid w:val="008063BD"/>
    <w:rsid w:val="008070AD"/>
    <w:rsid w:val="008073B5"/>
    <w:rsid w:val="00810AA5"/>
    <w:rsid w:val="00810DD9"/>
    <w:rsid w:val="0081173F"/>
    <w:rsid w:val="00811E4A"/>
    <w:rsid w:val="00812140"/>
    <w:rsid w:val="00815161"/>
    <w:rsid w:val="00815777"/>
    <w:rsid w:val="00816A36"/>
    <w:rsid w:val="00816E5F"/>
    <w:rsid w:val="0081759A"/>
    <w:rsid w:val="00817E9A"/>
    <w:rsid w:val="0082046C"/>
    <w:rsid w:val="00821C53"/>
    <w:rsid w:val="00821D5E"/>
    <w:rsid w:val="00822969"/>
    <w:rsid w:val="00822CD7"/>
    <w:rsid w:val="0082352B"/>
    <w:rsid w:val="0082379F"/>
    <w:rsid w:val="0082383A"/>
    <w:rsid w:val="00823EEE"/>
    <w:rsid w:val="008241CD"/>
    <w:rsid w:val="00824416"/>
    <w:rsid w:val="00824755"/>
    <w:rsid w:val="00825900"/>
    <w:rsid w:val="00826175"/>
    <w:rsid w:val="00826ABF"/>
    <w:rsid w:val="00827DEF"/>
    <w:rsid w:val="00830486"/>
    <w:rsid w:val="008306A5"/>
    <w:rsid w:val="00830C49"/>
    <w:rsid w:val="00830FD9"/>
    <w:rsid w:val="00832425"/>
    <w:rsid w:val="0083329B"/>
    <w:rsid w:val="00833607"/>
    <w:rsid w:val="00833DE3"/>
    <w:rsid w:val="00834503"/>
    <w:rsid w:val="00834819"/>
    <w:rsid w:val="0083498F"/>
    <w:rsid w:val="0083520C"/>
    <w:rsid w:val="00835E2A"/>
    <w:rsid w:val="0083624D"/>
    <w:rsid w:val="0083675B"/>
    <w:rsid w:val="00836B4F"/>
    <w:rsid w:val="0083720B"/>
    <w:rsid w:val="0083790D"/>
    <w:rsid w:val="0084181D"/>
    <w:rsid w:val="00841C28"/>
    <w:rsid w:val="0084219A"/>
    <w:rsid w:val="0084248E"/>
    <w:rsid w:val="00842ACC"/>
    <w:rsid w:val="00843E0B"/>
    <w:rsid w:val="0084417B"/>
    <w:rsid w:val="008449DA"/>
    <w:rsid w:val="00844C22"/>
    <w:rsid w:val="00845FB1"/>
    <w:rsid w:val="00846599"/>
    <w:rsid w:val="008467CA"/>
    <w:rsid w:val="00846EF6"/>
    <w:rsid w:val="00847619"/>
    <w:rsid w:val="00850647"/>
    <w:rsid w:val="008521B1"/>
    <w:rsid w:val="0085328F"/>
    <w:rsid w:val="00855183"/>
    <w:rsid w:val="008555BF"/>
    <w:rsid w:val="00855839"/>
    <w:rsid w:val="00855D7B"/>
    <w:rsid w:val="0085654F"/>
    <w:rsid w:val="00857128"/>
    <w:rsid w:val="0085774E"/>
    <w:rsid w:val="008602E3"/>
    <w:rsid w:val="00860A58"/>
    <w:rsid w:val="00862930"/>
    <w:rsid w:val="00862ABE"/>
    <w:rsid w:val="0086334E"/>
    <w:rsid w:val="00863650"/>
    <w:rsid w:val="008636C9"/>
    <w:rsid w:val="008648A2"/>
    <w:rsid w:val="00866144"/>
    <w:rsid w:val="008661F3"/>
    <w:rsid w:val="00866D2D"/>
    <w:rsid w:val="00866EB2"/>
    <w:rsid w:val="00866FB9"/>
    <w:rsid w:val="00867703"/>
    <w:rsid w:val="00867D39"/>
    <w:rsid w:val="00870D09"/>
    <w:rsid w:val="008717D2"/>
    <w:rsid w:val="00871923"/>
    <w:rsid w:val="008726F4"/>
    <w:rsid w:val="008741B4"/>
    <w:rsid w:val="008755B7"/>
    <w:rsid w:val="00875AD8"/>
    <w:rsid w:val="00875DBA"/>
    <w:rsid w:val="00875FFF"/>
    <w:rsid w:val="00876610"/>
    <w:rsid w:val="00876CAE"/>
    <w:rsid w:val="00876EC5"/>
    <w:rsid w:val="00877078"/>
    <w:rsid w:val="00877453"/>
    <w:rsid w:val="00880752"/>
    <w:rsid w:val="0088189B"/>
    <w:rsid w:val="00881C6E"/>
    <w:rsid w:val="00883A31"/>
    <w:rsid w:val="008841DE"/>
    <w:rsid w:val="00884926"/>
    <w:rsid w:val="00884927"/>
    <w:rsid w:val="00885A38"/>
    <w:rsid w:val="00885DF1"/>
    <w:rsid w:val="0088692A"/>
    <w:rsid w:val="00887849"/>
    <w:rsid w:val="008907ED"/>
    <w:rsid w:val="008908EA"/>
    <w:rsid w:val="0089099D"/>
    <w:rsid w:val="00891013"/>
    <w:rsid w:val="00891CBA"/>
    <w:rsid w:val="00891EDF"/>
    <w:rsid w:val="00892CE0"/>
    <w:rsid w:val="008933FA"/>
    <w:rsid w:val="008936BA"/>
    <w:rsid w:val="008944B5"/>
    <w:rsid w:val="008948F1"/>
    <w:rsid w:val="00894A4B"/>
    <w:rsid w:val="00894C06"/>
    <w:rsid w:val="008954C7"/>
    <w:rsid w:val="00895CCA"/>
    <w:rsid w:val="008962BD"/>
    <w:rsid w:val="00896C0C"/>
    <w:rsid w:val="00897AFC"/>
    <w:rsid w:val="00897C44"/>
    <w:rsid w:val="008A1A56"/>
    <w:rsid w:val="008A1E7F"/>
    <w:rsid w:val="008A2BC9"/>
    <w:rsid w:val="008A30BC"/>
    <w:rsid w:val="008A435D"/>
    <w:rsid w:val="008A44F7"/>
    <w:rsid w:val="008A4C91"/>
    <w:rsid w:val="008A6B06"/>
    <w:rsid w:val="008A7253"/>
    <w:rsid w:val="008B0449"/>
    <w:rsid w:val="008B0A1B"/>
    <w:rsid w:val="008B0DA3"/>
    <w:rsid w:val="008B0DFB"/>
    <w:rsid w:val="008B18D3"/>
    <w:rsid w:val="008B2681"/>
    <w:rsid w:val="008B2D82"/>
    <w:rsid w:val="008B2D9E"/>
    <w:rsid w:val="008B382B"/>
    <w:rsid w:val="008B3F8D"/>
    <w:rsid w:val="008B4346"/>
    <w:rsid w:val="008B4B87"/>
    <w:rsid w:val="008B5C0F"/>
    <w:rsid w:val="008B6677"/>
    <w:rsid w:val="008B6884"/>
    <w:rsid w:val="008B6DA3"/>
    <w:rsid w:val="008B6F92"/>
    <w:rsid w:val="008B719D"/>
    <w:rsid w:val="008B7BCD"/>
    <w:rsid w:val="008C0051"/>
    <w:rsid w:val="008C0581"/>
    <w:rsid w:val="008C1B14"/>
    <w:rsid w:val="008C3F76"/>
    <w:rsid w:val="008C5DD4"/>
    <w:rsid w:val="008C6D21"/>
    <w:rsid w:val="008C7234"/>
    <w:rsid w:val="008C72CD"/>
    <w:rsid w:val="008D0750"/>
    <w:rsid w:val="008D0A62"/>
    <w:rsid w:val="008D0AAD"/>
    <w:rsid w:val="008D1467"/>
    <w:rsid w:val="008D38A3"/>
    <w:rsid w:val="008D3C09"/>
    <w:rsid w:val="008D48BA"/>
    <w:rsid w:val="008D4987"/>
    <w:rsid w:val="008E1D68"/>
    <w:rsid w:val="008E253B"/>
    <w:rsid w:val="008E28C1"/>
    <w:rsid w:val="008E434D"/>
    <w:rsid w:val="008E483E"/>
    <w:rsid w:val="008E4AC7"/>
    <w:rsid w:val="008E549C"/>
    <w:rsid w:val="008E5703"/>
    <w:rsid w:val="008E5BEA"/>
    <w:rsid w:val="008E5CD1"/>
    <w:rsid w:val="008E62EE"/>
    <w:rsid w:val="008E6DFA"/>
    <w:rsid w:val="008E7775"/>
    <w:rsid w:val="008E7E80"/>
    <w:rsid w:val="008F1701"/>
    <w:rsid w:val="008F2459"/>
    <w:rsid w:val="008F2E9D"/>
    <w:rsid w:val="008F3690"/>
    <w:rsid w:val="008F4CA6"/>
    <w:rsid w:val="008F5198"/>
    <w:rsid w:val="008F6A48"/>
    <w:rsid w:val="008F7BB2"/>
    <w:rsid w:val="009003E6"/>
    <w:rsid w:val="0090090A"/>
    <w:rsid w:val="00900F81"/>
    <w:rsid w:val="00902117"/>
    <w:rsid w:val="00902469"/>
    <w:rsid w:val="009026F0"/>
    <w:rsid w:val="0090279B"/>
    <w:rsid w:val="00903D00"/>
    <w:rsid w:val="009043F3"/>
    <w:rsid w:val="009052BC"/>
    <w:rsid w:val="00905AF6"/>
    <w:rsid w:val="009061F0"/>
    <w:rsid w:val="0090626B"/>
    <w:rsid w:val="00906EF2"/>
    <w:rsid w:val="00907CAC"/>
    <w:rsid w:val="00907E72"/>
    <w:rsid w:val="00910193"/>
    <w:rsid w:val="00910414"/>
    <w:rsid w:val="00910C4D"/>
    <w:rsid w:val="00913C93"/>
    <w:rsid w:val="0091436F"/>
    <w:rsid w:val="00914C45"/>
    <w:rsid w:val="009156D5"/>
    <w:rsid w:val="00916E18"/>
    <w:rsid w:val="009172D8"/>
    <w:rsid w:val="009178A1"/>
    <w:rsid w:val="00917FF0"/>
    <w:rsid w:val="009203A4"/>
    <w:rsid w:val="0092267A"/>
    <w:rsid w:val="00922966"/>
    <w:rsid w:val="009241C1"/>
    <w:rsid w:val="009244BB"/>
    <w:rsid w:val="00924717"/>
    <w:rsid w:val="00924FCF"/>
    <w:rsid w:val="0092503A"/>
    <w:rsid w:val="00925C72"/>
    <w:rsid w:val="00926626"/>
    <w:rsid w:val="00926781"/>
    <w:rsid w:val="00927EC2"/>
    <w:rsid w:val="009300CB"/>
    <w:rsid w:val="0093091E"/>
    <w:rsid w:val="00930D25"/>
    <w:rsid w:val="00930FCA"/>
    <w:rsid w:val="009313FF"/>
    <w:rsid w:val="00931D87"/>
    <w:rsid w:val="00932572"/>
    <w:rsid w:val="00934838"/>
    <w:rsid w:val="00934B8B"/>
    <w:rsid w:val="00934DD2"/>
    <w:rsid w:val="009368DF"/>
    <w:rsid w:val="009414B2"/>
    <w:rsid w:val="00941DD7"/>
    <w:rsid w:val="0094230A"/>
    <w:rsid w:val="009445B7"/>
    <w:rsid w:val="009454A4"/>
    <w:rsid w:val="009454D1"/>
    <w:rsid w:val="00945E00"/>
    <w:rsid w:val="00945FD7"/>
    <w:rsid w:val="0094798F"/>
    <w:rsid w:val="00947C9E"/>
    <w:rsid w:val="0095023A"/>
    <w:rsid w:val="00950359"/>
    <w:rsid w:val="00953D2F"/>
    <w:rsid w:val="009548A2"/>
    <w:rsid w:val="009550FD"/>
    <w:rsid w:val="00955519"/>
    <w:rsid w:val="00955924"/>
    <w:rsid w:val="009568D8"/>
    <w:rsid w:val="00956C83"/>
    <w:rsid w:val="00957007"/>
    <w:rsid w:val="00957720"/>
    <w:rsid w:val="00957C8C"/>
    <w:rsid w:val="00957DBF"/>
    <w:rsid w:val="009612BD"/>
    <w:rsid w:val="0096149C"/>
    <w:rsid w:val="00961A0B"/>
    <w:rsid w:val="009629E5"/>
    <w:rsid w:val="009631B1"/>
    <w:rsid w:val="0096357B"/>
    <w:rsid w:val="00964BF3"/>
    <w:rsid w:val="00964FDF"/>
    <w:rsid w:val="0096600A"/>
    <w:rsid w:val="009716E3"/>
    <w:rsid w:val="0097201D"/>
    <w:rsid w:val="0097202D"/>
    <w:rsid w:val="00973404"/>
    <w:rsid w:val="00974212"/>
    <w:rsid w:val="009757DB"/>
    <w:rsid w:val="0097588E"/>
    <w:rsid w:val="00976C3A"/>
    <w:rsid w:val="00980600"/>
    <w:rsid w:val="00981D39"/>
    <w:rsid w:val="009824C9"/>
    <w:rsid w:val="00982BFA"/>
    <w:rsid w:val="00982E43"/>
    <w:rsid w:val="00984C13"/>
    <w:rsid w:val="0098523C"/>
    <w:rsid w:val="00985EB3"/>
    <w:rsid w:val="00985FBE"/>
    <w:rsid w:val="00987555"/>
    <w:rsid w:val="00987982"/>
    <w:rsid w:val="009879B5"/>
    <w:rsid w:val="00990D83"/>
    <w:rsid w:val="00992053"/>
    <w:rsid w:val="00992D11"/>
    <w:rsid w:val="00992F72"/>
    <w:rsid w:val="00993054"/>
    <w:rsid w:val="00993634"/>
    <w:rsid w:val="00993E94"/>
    <w:rsid w:val="00995392"/>
    <w:rsid w:val="00996405"/>
    <w:rsid w:val="009964F7"/>
    <w:rsid w:val="00996565"/>
    <w:rsid w:val="00996E17"/>
    <w:rsid w:val="009A0701"/>
    <w:rsid w:val="009A14A7"/>
    <w:rsid w:val="009A1B4C"/>
    <w:rsid w:val="009A1D76"/>
    <w:rsid w:val="009A1DDD"/>
    <w:rsid w:val="009A33E3"/>
    <w:rsid w:val="009A3440"/>
    <w:rsid w:val="009A4034"/>
    <w:rsid w:val="009A5C30"/>
    <w:rsid w:val="009A7998"/>
    <w:rsid w:val="009B0B7A"/>
    <w:rsid w:val="009B0E91"/>
    <w:rsid w:val="009B2A12"/>
    <w:rsid w:val="009B2C5B"/>
    <w:rsid w:val="009B307B"/>
    <w:rsid w:val="009B37CF"/>
    <w:rsid w:val="009B37DE"/>
    <w:rsid w:val="009B39E8"/>
    <w:rsid w:val="009B4B48"/>
    <w:rsid w:val="009B56F1"/>
    <w:rsid w:val="009B7636"/>
    <w:rsid w:val="009C0549"/>
    <w:rsid w:val="009C13FA"/>
    <w:rsid w:val="009C194E"/>
    <w:rsid w:val="009C24A1"/>
    <w:rsid w:val="009C317F"/>
    <w:rsid w:val="009C330E"/>
    <w:rsid w:val="009C413C"/>
    <w:rsid w:val="009C469C"/>
    <w:rsid w:val="009C50C2"/>
    <w:rsid w:val="009C53E4"/>
    <w:rsid w:val="009C623D"/>
    <w:rsid w:val="009C6470"/>
    <w:rsid w:val="009C6478"/>
    <w:rsid w:val="009C6899"/>
    <w:rsid w:val="009C75A8"/>
    <w:rsid w:val="009C75BF"/>
    <w:rsid w:val="009C7A44"/>
    <w:rsid w:val="009D002A"/>
    <w:rsid w:val="009D18B4"/>
    <w:rsid w:val="009D1E76"/>
    <w:rsid w:val="009D2B30"/>
    <w:rsid w:val="009D318A"/>
    <w:rsid w:val="009D4641"/>
    <w:rsid w:val="009D4BA9"/>
    <w:rsid w:val="009D56B4"/>
    <w:rsid w:val="009D62D7"/>
    <w:rsid w:val="009D6AE7"/>
    <w:rsid w:val="009D7E4A"/>
    <w:rsid w:val="009E06C0"/>
    <w:rsid w:val="009E0733"/>
    <w:rsid w:val="009E10CC"/>
    <w:rsid w:val="009E1B18"/>
    <w:rsid w:val="009E2E5B"/>
    <w:rsid w:val="009E3B72"/>
    <w:rsid w:val="009E4C8B"/>
    <w:rsid w:val="009E63AF"/>
    <w:rsid w:val="009E649A"/>
    <w:rsid w:val="009E6F37"/>
    <w:rsid w:val="009F007E"/>
    <w:rsid w:val="009F0E22"/>
    <w:rsid w:val="009F156C"/>
    <w:rsid w:val="009F1AAD"/>
    <w:rsid w:val="009F1D68"/>
    <w:rsid w:val="009F2B89"/>
    <w:rsid w:val="009F431B"/>
    <w:rsid w:val="009F5411"/>
    <w:rsid w:val="009F54A2"/>
    <w:rsid w:val="009F6210"/>
    <w:rsid w:val="009F70BD"/>
    <w:rsid w:val="009F76C3"/>
    <w:rsid w:val="009F7C19"/>
    <w:rsid w:val="009F7FA6"/>
    <w:rsid w:val="00A00077"/>
    <w:rsid w:val="00A00CF0"/>
    <w:rsid w:val="00A00E87"/>
    <w:rsid w:val="00A0220A"/>
    <w:rsid w:val="00A03AFF"/>
    <w:rsid w:val="00A03F23"/>
    <w:rsid w:val="00A0407A"/>
    <w:rsid w:val="00A04A14"/>
    <w:rsid w:val="00A04D10"/>
    <w:rsid w:val="00A04E3E"/>
    <w:rsid w:val="00A05C37"/>
    <w:rsid w:val="00A064FE"/>
    <w:rsid w:val="00A06FD3"/>
    <w:rsid w:val="00A07673"/>
    <w:rsid w:val="00A10FBD"/>
    <w:rsid w:val="00A117C0"/>
    <w:rsid w:val="00A11CEF"/>
    <w:rsid w:val="00A13AE9"/>
    <w:rsid w:val="00A13B7F"/>
    <w:rsid w:val="00A13E87"/>
    <w:rsid w:val="00A14B57"/>
    <w:rsid w:val="00A157BE"/>
    <w:rsid w:val="00A1594F"/>
    <w:rsid w:val="00A16815"/>
    <w:rsid w:val="00A177C9"/>
    <w:rsid w:val="00A1780E"/>
    <w:rsid w:val="00A20225"/>
    <w:rsid w:val="00A20886"/>
    <w:rsid w:val="00A2252F"/>
    <w:rsid w:val="00A2334C"/>
    <w:rsid w:val="00A23E46"/>
    <w:rsid w:val="00A2412A"/>
    <w:rsid w:val="00A24554"/>
    <w:rsid w:val="00A26516"/>
    <w:rsid w:val="00A33E04"/>
    <w:rsid w:val="00A35E1E"/>
    <w:rsid w:val="00A36272"/>
    <w:rsid w:val="00A3740D"/>
    <w:rsid w:val="00A37802"/>
    <w:rsid w:val="00A37E75"/>
    <w:rsid w:val="00A37FE6"/>
    <w:rsid w:val="00A407A1"/>
    <w:rsid w:val="00A41231"/>
    <w:rsid w:val="00A425CA"/>
    <w:rsid w:val="00A42945"/>
    <w:rsid w:val="00A42A44"/>
    <w:rsid w:val="00A436E7"/>
    <w:rsid w:val="00A448D1"/>
    <w:rsid w:val="00A44A18"/>
    <w:rsid w:val="00A44CBE"/>
    <w:rsid w:val="00A44E5D"/>
    <w:rsid w:val="00A45235"/>
    <w:rsid w:val="00A4657E"/>
    <w:rsid w:val="00A46A1B"/>
    <w:rsid w:val="00A47369"/>
    <w:rsid w:val="00A47396"/>
    <w:rsid w:val="00A47BC3"/>
    <w:rsid w:val="00A50128"/>
    <w:rsid w:val="00A50C2B"/>
    <w:rsid w:val="00A51B74"/>
    <w:rsid w:val="00A51CD4"/>
    <w:rsid w:val="00A53A5A"/>
    <w:rsid w:val="00A53D7C"/>
    <w:rsid w:val="00A55148"/>
    <w:rsid w:val="00A55551"/>
    <w:rsid w:val="00A5658E"/>
    <w:rsid w:val="00A56C23"/>
    <w:rsid w:val="00A5738C"/>
    <w:rsid w:val="00A577BC"/>
    <w:rsid w:val="00A57C0E"/>
    <w:rsid w:val="00A6145E"/>
    <w:rsid w:val="00A61D42"/>
    <w:rsid w:val="00A62857"/>
    <w:rsid w:val="00A64186"/>
    <w:rsid w:val="00A64F1C"/>
    <w:rsid w:val="00A65535"/>
    <w:rsid w:val="00A66786"/>
    <w:rsid w:val="00A667B3"/>
    <w:rsid w:val="00A66E0F"/>
    <w:rsid w:val="00A67AF6"/>
    <w:rsid w:val="00A7061E"/>
    <w:rsid w:val="00A70A5E"/>
    <w:rsid w:val="00A7183C"/>
    <w:rsid w:val="00A71B3C"/>
    <w:rsid w:val="00A71BF2"/>
    <w:rsid w:val="00A72CFA"/>
    <w:rsid w:val="00A7346B"/>
    <w:rsid w:val="00A734C9"/>
    <w:rsid w:val="00A75CAF"/>
    <w:rsid w:val="00A76E46"/>
    <w:rsid w:val="00A77061"/>
    <w:rsid w:val="00A77A05"/>
    <w:rsid w:val="00A80465"/>
    <w:rsid w:val="00A80C77"/>
    <w:rsid w:val="00A81C61"/>
    <w:rsid w:val="00A8201A"/>
    <w:rsid w:val="00A831D7"/>
    <w:rsid w:val="00A83441"/>
    <w:rsid w:val="00A835AA"/>
    <w:rsid w:val="00A83B5C"/>
    <w:rsid w:val="00A85086"/>
    <w:rsid w:val="00A87F61"/>
    <w:rsid w:val="00A92322"/>
    <w:rsid w:val="00A9364E"/>
    <w:rsid w:val="00A94653"/>
    <w:rsid w:val="00A94945"/>
    <w:rsid w:val="00A95E17"/>
    <w:rsid w:val="00A9722F"/>
    <w:rsid w:val="00AA0361"/>
    <w:rsid w:val="00AA04BF"/>
    <w:rsid w:val="00AA0BB5"/>
    <w:rsid w:val="00AA0D2C"/>
    <w:rsid w:val="00AA12AA"/>
    <w:rsid w:val="00AA13F0"/>
    <w:rsid w:val="00AA4934"/>
    <w:rsid w:val="00AA6954"/>
    <w:rsid w:val="00AA7095"/>
    <w:rsid w:val="00AA7BC9"/>
    <w:rsid w:val="00AA7D58"/>
    <w:rsid w:val="00AB0458"/>
    <w:rsid w:val="00AB146E"/>
    <w:rsid w:val="00AB1A1B"/>
    <w:rsid w:val="00AB2313"/>
    <w:rsid w:val="00AB3526"/>
    <w:rsid w:val="00AB3C5A"/>
    <w:rsid w:val="00AB3D9C"/>
    <w:rsid w:val="00AB417C"/>
    <w:rsid w:val="00AB5505"/>
    <w:rsid w:val="00AB5ABD"/>
    <w:rsid w:val="00AB5E67"/>
    <w:rsid w:val="00AB6364"/>
    <w:rsid w:val="00AB6E19"/>
    <w:rsid w:val="00AC26DD"/>
    <w:rsid w:val="00AC2B3B"/>
    <w:rsid w:val="00AC3195"/>
    <w:rsid w:val="00AC39A5"/>
    <w:rsid w:val="00AC404F"/>
    <w:rsid w:val="00AC4CC9"/>
    <w:rsid w:val="00AC5560"/>
    <w:rsid w:val="00AD16BA"/>
    <w:rsid w:val="00AD178C"/>
    <w:rsid w:val="00AD183B"/>
    <w:rsid w:val="00AD1933"/>
    <w:rsid w:val="00AD1956"/>
    <w:rsid w:val="00AD1F9E"/>
    <w:rsid w:val="00AD2825"/>
    <w:rsid w:val="00AD3AB1"/>
    <w:rsid w:val="00AD4752"/>
    <w:rsid w:val="00AD48FC"/>
    <w:rsid w:val="00AD49C7"/>
    <w:rsid w:val="00AD5025"/>
    <w:rsid w:val="00AD564D"/>
    <w:rsid w:val="00AD66FB"/>
    <w:rsid w:val="00AD7C6E"/>
    <w:rsid w:val="00AE006D"/>
    <w:rsid w:val="00AE00D5"/>
    <w:rsid w:val="00AE0295"/>
    <w:rsid w:val="00AE04FA"/>
    <w:rsid w:val="00AE0EE2"/>
    <w:rsid w:val="00AE0FE6"/>
    <w:rsid w:val="00AE102B"/>
    <w:rsid w:val="00AE1FE4"/>
    <w:rsid w:val="00AE3EB6"/>
    <w:rsid w:val="00AE62A0"/>
    <w:rsid w:val="00AE759A"/>
    <w:rsid w:val="00AE7B92"/>
    <w:rsid w:val="00AF110F"/>
    <w:rsid w:val="00AF1FBB"/>
    <w:rsid w:val="00AF3B5A"/>
    <w:rsid w:val="00AF3B8E"/>
    <w:rsid w:val="00AF3CD4"/>
    <w:rsid w:val="00AF3E38"/>
    <w:rsid w:val="00AF46DF"/>
    <w:rsid w:val="00AF4715"/>
    <w:rsid w:val="00AF5F09"/>
    <w:rsid w:val="00B00405"/>
    <w:rsid w:val="00B0170D"/>
    <w:rsid w:val="00B03D6A"/>
    <w:rsid w:val="00B040D2"/>
    <w:rsid w:val="00B04D7F"/>
    <w:rsid w:val="00B063D6"/>
    <w:rsid w:val="00B0794A"/>
    <w:rsid w:val="00B10475"/>
    <w:rsid w:val="00B11901"/>
    <w:rsid w:val="00B1313C"/>
    <w:rsid w:val="00B136E6"/>
    <w:rsid w:val="00B14625"/>
    <w:rsid w:val="00B14CF2"/>
    <w:rsid w:val="00B15671"/>
    <w:rsid w:val="00B166E1"/>
    <w:rsid w:val="00B16BCC"/>
    <w:rsid w:val="00B1730F"/>
    <w:rsid w:val="00B17B9B"/>
    <w:rsid w:val="00B20144"/>
    <w:rsid w:val="00B20248"/>
    <w:rsid w:val="00B20A08"/>
    <w:rsid w:val="00B219BC"/>
    <w:rsid w:val="00B22748"/>
    <w:rsid w:val="00B22A54"/>
    <w:rsid w:val="00B255E8"/>
    <w:rsid w:val="00B258C1"/>
    <w:rsid w:val="00B260C8"/>
    <w:rsid w:val="00B2651C"/>
    <w:rsid w:val="00B270E9"/>
    <w:rsid w:val="00B27542"/>
    <w:rsid w:val="00B2754D"/>
    <w:rsid w:val="00B27DBE"/>
    <w:rsid w:val="00B30C88"/>
    <w:rsid w:val="00B32872"/>
    <w:rsid w:val="00B32A81"/>
    <w:rsid w:val="00B33953"/>
    <w:rsid w:val="00B34463"/>
    <w:rsid w:val="00B35814"/>
    <w:rsid w:val="00B35F6D"/>
    <w:rsid w:val="00B36456"/>
    <w:rsid w:val="00B36C2A"/>
    <w:rsid w:val="00B36D09"/>
    <w:rsid w:val="00B37A38"/>
    <w:rsid w:val="00B4143F"/>
    <w:rsid w:val="00B42F47"/>
    <w:rsid w:val="00B43A02"/>
    <w:rsid w:val="00B449F6"/>
    <w:rsid w:val="00B46418"/>
    <w:rsid w:val="00B467BE"/>
    <w:rsid w:val="00B4680B"/>
    <w:rsid w:val="00B46DF9"/>
    <w:rsid w:val="00B46F0B"/>
    <w:rsid w:val="00B46F77"/>
    <w:rsid w:val="00B47C4F"/>
    <w:rsid w:val="00B50F70"/>
    <w:rsid w:val="00B51230"/>
    <w:rsid w:val="00B51556"/>
    <w:rsid w:val="00B5251F"/>
    <w:rsid w:val="00B52542"/>
    <w:rsid w:val="00B54009"/>
    <w:rsid w:val="00B54B0C"/>
    <w:rsid w:val="00B54FB9"/>
    <w:rsid w:val="00B55246"/>
    <w:rsid w:val="00B555B5"/>
    <w:rsid w:val="00B5580E"/>
    <w:rsid w:val="00B55A26"/>
    <w:rsid w:val="00B55CFF"/>
    <w:rsid w:val="00B56922"/>
    <w:rsid w:val="00B57843"/>
    <w:rsid w:val="00B61773"/>
    <w:rsid w:val="00B61AF4"/>
    <w:rsid w:val="00B61D3B"/>
    <w:rsid w:val="00B61E3B"/>
    <w:rsid w:val="00B6610A"/>
    <w:rsid w:val="00B67FBC"/>
    <w:rsid w:val="00B713B7"/>
    <w:rsid w:val="00B719AB"/>
    <w:rsid w:val="00B71B3A"/>
    <w:rsid w:val="00B72334"/>
    <w:rsid w:val="00B72CF2"/>
    <w:rsid w:val="00B736FB"/>
    <w:rsid w:val="00B73ABE"/>
    <w:rsid w:val="00B73CC7"/>
    <w:rsid w:val="00B7449F"/>
    <w:rsid w:val="00B749EC"/>
    <w:rsid w:val="00B76ECC"/>
    <w:rsid w:val="00B7711A"/>
    <w:rsid w:val="00B81A8A"/>
    <w:rsid w:val="00B820DA"/>
    <w:rsid w:val="00B832C0"/>
    <w:rsid w:val="00B83794"/>
    <w:rsid w:val="00B83BB9"/>
    <w:rsid w:val="00B8431C"/>
    <w:rsid w:val="00B844A0"/>
    <w:rsid w:val="00B84C74"/>
    <w:rsid w:val="00B85202"/>
    <w:rsid w:val="00B85405"/>
    <w:rsid w:val="00B85B67"/>
    <w:rsid w:val="00B87555"/>
    <w:rsid w:val="00B87C47"/>
    <w:rsid w:val="00B87EC1"/>
    <w:rsid w:val="00B9132C"/>
    <w:rsid w:val="00B92145"/>
    <w:rsid w:val="00B92518"/>
    <w:rsid w:val="00B94C82"/>
    <w:rsid w:val="00B9510D"/>
    <w:rsid w:val="00B95463"/>
    <w:rsid w:val="00B95CDD"/>
    <w:rsid w:val="00B96148"/>
    <w:rsid w:val="00B96A95"/>
    <w:rsid w:val="00B9783A"/>
    <w:rsid w:val="00BA0BCF"/>
    <w:rsid w:val="00BA0C02"/>
    <w:rsid w:val="00BA0FB4"/>
    <w:rsid w:val="00BA17E3"/>
    <w:rsid w:val="00BA2F5F"/>
    <w:rsid w:val="00BA4056"/>
    <w:rsid w:val="00BB0051"/>
    <w:rsid w:val="00BB2ABC"/>
    <w:rsid w:val="00BB2C64"/>
    <w:rsid w:val="00BB4518"/>
    <w:rsid w:val="00BB4521"/>
    <w:rsid w:val="00BB4DE8"/>
    <w:rsid w:val="00BB546B"/>
    <w:rsid w:val="00BB5A3A"/>
    <w:rsid w:val="00BB75B4"/>
    <w:rsid w:val="00BB7E82"/>
    <w:rsid w:val="00BC0372"/>
    <w:rsid w:val="00BC1082"/>
    <w:rsid w:val="00BC12C9"/>
    <w:rsid w:val="00BC2CB0"/>
    <w:rsid w:val="00BC2D9D"/>
    <w:rsid w:val="00BC39C7"/>
    <w:rsid w:val="00BC3C5F"/>
    <w:rsid w:val="00BC3E5D"/>
    <w:rsid w:val="00BC4006"/>
    <w:rsid w:val="00BC4287"/>
    <w:rsid w:val="00BC44F5"/>
    <w:rsid w:val="00BC4DA6"/>
    <w:rsid w:val="00BC4E96"/>
    <w:rsid w:val="00BC54FF"/>
    <w:rsid w:val="00BC59F3"/>
    <w:rsid w:val="00BC5D04"/>
    <w:rsid w:val="00BC740B"/>
    <w:rsid w:val="00BC78B9"/>
    <w:rsid w:val="00BD015F"/>
    <w:rsid w:val="00BD0362"/>
    <w:rsid w:val="00BD09BE"/>
    <w:rsid w:val="00BD18BB"/>
    <w:rsid w:val="00BD1CED"/>
    <w:rsid w:val="00BD45AC"/>
    <w:rsid w:val="00BD4E06"/>
    <w:rsid w:val="00BD4E3B"/>
    <w:rsid w:val="00BD4FCE"/>
    <w:rsid w:val="00BD545D"/>
    <w:rsid w:val="00BD5C3B"/>
    <w:rsid w:val="00BD5C52"/>
    <w:rsid w:val="00BD7EDB"/>
    <w:rsid w:val="00BE13D6"/>
    <w:rsid w:val="00BE1E0E"/>
    <w:rsid w:val="00BE20FB"/>
    <w:rsid w:val="00BE2473"/>
    <w:rsid w:val="00BE2F1F"/>
    <w:rsid w:val="00BE3266"/>
    <w:rsid w:val="00BE3E4B"/>
    <w:rsid w:val="00BE4CE4"/>
    <w:rsid w:val="00BE50D2"/>
    <w:rsid w:val="00BE5569"/>
    <w:rsid w:val="00BE63BC"/>
    <w:rsid w:val="00BE6630"/>
    <w:rsid w:val="00BE7021"/>
    <w:rsid w:val="00BF176A"/>
    <w:rsid w:val="00BF2DA6"/>
    <w:rsid w:val="00BF33C3"/>
    <w:rsid w:val="00BF5BB3"/>
    <w:rsid w:val="00BF61D0"/>
    <w:rsid w:val="00BF6B06"/>
    <w:rsid w:val="00BF6F63"/>
    <w:rsid w:val="00C0070A"/>
    <w:rsid w:val="00C00BD0"/>
    <w:rsid w:val="00C026A3"/>
    <w:rsid w:val="00C027AB"/>
    <w:rsid w:val="00C03AEE"/>
    <w:rsid w:val="00C03FB3"/>
    <w:rsid w:val="00C053E7"/>
    <w:rsid w:val="00C05A6F"/>
    <w:rsid w:val="00C05C36"/>
    <w:rsid w:val="00C05F6C"/>
    <w:rsid w:val="00C06214"/>
    <w:rsid w:val="00C066AF"/>
    <w:rsid w:val="00C068AD"/>
    <w:rsid w:val="00C1037B"/>
    <w:rsid w:val="00C10598"/>
    <w:rsid w:val="00C12B64"/>
    <w:rsid w:val="00C13716"/>
    <w:rsid w:val="00C14130"/>
    <w:rsid w:val="00C15EBB"/>
    <w:rsid w:val="00C17026"/>
    <w:rsid w:val="00C17516"/>
    <w:rsid w:val="00C20523"/>
    <w:rsid w:val="00C20C44"/>
    <w:rsid w:val="00C20C89"/>
    <w:rsid w:val="00C225DE"/>
    <w:rsid w:val="00C226A7"/>
    <w:rsid w:val="00C22A9D"/>
    <w:rsid w:val="00C23174"/>
    <w:rsid w:val="00C2349C"/>
    <w:rsid w:val="00C2481A"/>
    <w:rsid w:val="00C24BAB"/>
    <w:rsid w:val="00C255CC"/>
    <w:rsid w:val="00C26096"/>
    <w:rsid w:val="00C262E8"/>
    <w:rsid w:val="00C265A9"/>
    <w:rsid w:val="00C26F3F"/>
    <w:rsid w:val="00C27D80"/>
    <w:rsid w:val="00C27EEC"/>
    <w:rsid w:val="00C30997"/>
    <w:rsid w:val="00C30D49"/>
    <w:rsid w:val="00C3166C"/>
    <w:rsid w:val="00C31FD0"/>
    <w:rsid w:val="00C33CE4"/>
    <w:rsid w:val="00C33E54"/>
    <w:rsid w:val="00C34D00"/>
    <w:rsid w:val="00C357EF"/>
    <w:rsid w:val="00C35BD4"/>
    <w:rsid w:val="00C36A06"/>
    <w:rsid w:val="00C36BEE"/>
    <w:rsid w:val="00C379BC"/>
    <w:rsid w:val="00C405DF"/>
    <w:rsid w:val="00C40A64"/>
    <w:rsid w:val="00C41424"/>
    <w:rsid w:val="00C414E1"/>
    <w:rsid w:val="00C43C62"/>
    <w:rsid w:val="00C4438A"/>
    <w:rsid w:val="00C4455C"/>
    <w:rsid w:val="00C44ACA"/>
    <w:rsid w:val="00C44E48"/>
    <w:rsid w:val="00C456F0"/>
    <w:rsid w:val="00C46D16"/>
    <w:rsid w:val="00C47121"/>
    <w:rsid w:val="00C50E8D"/>
    <w:rsid w:val="00C517E1"/>
    <w:rsid w:val="00C51B83"/>
    <w:rsid w:val="00C52138"/>
    <w:rsid w:val="00C525B1"/>
    <w:rsid w:val="00C5394F"/>
    <w:rsid w:val="00C5548E"/>
    <w:rsid w:val="00C5585B"/>
    <w:rsid w:val="00C56217"/>
    <w:rsid w:val="00C575F3"/>
    <w:rsid w:val="00C5777B"/>
    <w:rsid w:val="00C608D0"/>
    <w:rsid w:val="00C6128C"/>
    <w:rsid w:val="00C618F2"/>
    <w:rsid w:val="00C61F4D"/>
    <w:rsid w:val="00C62058"/>
    <w:rsid w:val="00C6229A"/>
    <w:rsid w:val="00C62678"/>
    <w:rsid w:val="00C62C3B"/>
    <w:rsid w:val="00C63312"/>
    <w:rsid w:val="00C63D74"/>
    <w:rsid w:val="00C63EFA"/>
    <w:rsid w:val="00C6487D"/>
    <w:rsid w:val="00C655ED"/>
    <w:rsid w:val="00C703F5"/>
    <w:rsid w:val="00C70CC9"/>
    <w:rsid w:val="00C71A73"/>
    <w:rsid w:val="00C73682"/>
    <w:rsid w:val="00C73955"/>
    <w:rsid w:val="00C74A16"/>
    <w:rsid w:val="00C75132"/>
    <w:rsid w:val="00C76D25"/>
    <w:rsid w:val="00C77306"/>
    <w:rsid w:val="00C77A9D"/>
    <w:rsid w:val="00C8069E"/>
    <w:rsid w:val="00C80937"/>
    <w:rsid w:val="00C80D2E"/>
    <w:rsid w:val="00C82508"/>
    <w:rsid w:val="00C82B78"/>
    <w:rsid w:val="00C82FF3"/>
    <w:rsid w:val="00C83D44"/>
    <w:rsid w:val="00C85B17"/>
    <w:rsid w:val="00C85B95"/>
    <w:rsid w:val="00C85D4C"/>
    <w:rsid w:val="00C86936"/>
    <w:rsid w:val="00C90E4B"/>
    <w:rsid w:val="00C90FE4"/>
    <w:rsid w:val="00C920C6"/>
    <w:rsid w:val="00C92406"/>
    <w:rsid w:val="00C93441"/>
    <w:rsid w:val="00C93B52"/>
    <w:rsid w:val="00C93F75"/>
    <w:rsid w:val="00C95690"/>
    <w:rsid w:val="00C95C7D"/>
    <w:rsid w:val="00C96556"/>
    <w:rsid w:val="00C968A4"/>
    <w:rsid w:val="00C96906"/>
    <w:rsid w:val="00C97309"/>
    <w:rsid w:val="00C97369"/>
    <w:rsid w:val="00C97655"/>
    <w:rsid w:val="00C97896"/>
    <w:rsid w:val="00C97C82"/>
    <w:rsid w:val="00CA0CFE"/>
    <w:rsid w:val="00CA0F4C"/>
    <w:rsid w:val="00CA2016"/>
    <w:rsid w:val="00CA24D3"/>
    <w:rsid w:val="00CA2C89"/>
    <w:rsid w:val="00CA3913"/>
    <w:rsid w:val="00CA45A4"/>
    <w:rsid w:val="00CA4AAB"/>
    <w:rsid w:val="00CA543D"/>
    <w:rsid w:val="00CA64C7"/>
    <w:rsid w:val="00CA678C"/>
    <w:rsid w:val="00CA67A5"/>
    <w:rsid w:val="00CA7820"/>
    <w:rsid w:val="00CA7821"/>
    <w:rsid w:val="00CA7D33"/>
    <w:rsid w:val="00CB0272"/>
    <w:rsid w:val="00CB0683"/>
    <w:rsid w:val="00CB0C14"/>
    <w:rsid w:val="00CB0EB8"/>
    <w:rsid w:val="00CB2029"/>
    <w:rsid w:val="00CB24D0"/>
    <w:rsid w:val="00CB2763"/>
    <w:rsid w:val="00CB27C1"/>
    <w:rsid w:val="00CB40B6"/>
    <w:rsid w:val="00CB4EEA"/>
    <w:rsid w:val="00CB5E8B"/>
    <w:rsid w:val="00CB65CB"/>
    <w:rsid w:val="00CB6634"/>
    <w:rsid w:val="00CB6BA9"/>
    <w:rsid w:val="00CB7647"/>
    <w:rsid w:val="00CB7D64"/>
    <w:rsid w:val="00CB7D69"/>
    <w:rsid w:val="00CC015F"/>
    <w:rsid w:val="00CC1200"/>
    <w:rsid w:val="00CC12B5"/>
    <w:rsid w:val="00CC317B"/>
    <w:rsid w:val="00CC3694"/>
    <w:rsid w:val="00CC370D"/>
    <w:rsid w:val="00CC37B3"/>
    <w:rsid w:val="00CC4703"/>
    <w:rsid w:val="00CC522B"/>
    <w:rsid w:val="00CC6600"/>
    <w:rsid w:val="00CC66A6"/>
    <w:rsid w:val="00CC747B"/>
    <w:rsid w:val="00CC790C"/>
    <w:rsid w:val="00CC79F7"/>
    <w:rsid w:val="00CC7B91"/>
    <w:rsid w:val="00CC7EB5"/>
    <w:rsid w:val="00CD147F"/>
    <w:rsid w:val="00CD1797"/>
    <w:rsid w:val="00CD1F12"/>
    <w:rsid w:val="00CD1F2F"/>
    <w:rsid w:val="00CD1FA7"/>
    <w:rsid w:val="00CD22C8"/>
    <w:rsid w:val="00CD2A09"/>
    <w:rsid w:val="00CD40C1"/>
    <w:rsid w:val="00CD4C38"/>
    <w:rsid w:val="00CD5415"/>
    <w:rsid w:val="00CD55DF"/>
    <w:rsid w:val="00CD5E3C"/>
    <w:rsid w:val="00CE11DC"/>
    <w:rsid w:val="00CE1BE1"/>
    <w:rsid w:val="00CE1DDA"/>
    <w:rsid w:val="00CE296A"/>
    <w:rsid w:val="00CE2DB7"/>
    <w:rsid w:val="00CE31E8"/>
    <w:rsid w:val="00CE3335"/>
    <w:rsid w:val="00CE396D"/>
    <w:rsid w:val="00CE462E"/>
    <w:rsid w:val="00CE4A06"/>
    <w:rsid w:val="00CE60A9"/>
    <w:rsid w:val="00CE6728"/>
    <w:rsid w:val="00CE7A69"/>
    <w:rsid w:val="00CF053A"/>
    <w:rsid w:val="00CF07B8"/>
    <w:rsid w:val="00CF2235"/>
    <w:rsid w:val="00CF243C"/>
    <w:rsid w:val="00CF2720"/>
    <w:rsid w:val="00CF2A9F"/>
    <w:rsid w:val="00CF34DC"/>
    <w:rsid w:val="00CF4401"/>
    <w:rsid w:val="00CF5DD9"/>
    <w:rsid w:val="00CF6589"/>
    <w:rsid w:val="00CF6F7D"/>
    <w:rsid w:val="00CF752D"/>
    <w:rsid w:val="00CF7630"/>
    <w:rsid w:val="00CF7E98"/>
    <w:rsid w:val="00CF7F92"/>
    <w:rsid w:val="00D003FA"/>
    <w:rsid w:val="00D005AD"/>
    <w:rsid w:val="00D00638"/>
    <w:rsid w:val="00D026C0"/>
    <w:rsid w:val="00D02788"/>
    <w:rsid w:val="00D03103"/>
    <w:rsid w:val="00D03391"/>
    <w:rsid w:val="00D03C85"/>
    <w:rsid w:val="00D05E98"/>
    <w:rsid w:val="00D06E08"/>
    <w:rsid w:val="00D078A2"/>
    <w:rsid w:val="00D14473"/>
    <w:rsid w:val="00D15AE3"/>
    <w:rsid w:val="00D161C8"/>
    <w:rsid w:val="00D20076"/>
    <w:rsid w:val="00D209D9"/>
    <w:rsid w:val="00D213B0"/>
    <w:rsid w:val="00D213C8"/>
    <w:rsid w:val="00D2199C"/>
    <w:rsid w:val="00D24961"/>
    <w:rsid w:val="00D24F7E"/>
    <w:rsid w:val="00D255F0"/>
    <w:rsid w:val="00D30FC7"/>
    <w:rsid w:val="00D331E3"/>
    <w:rsid w:val="00D33FEC"/>
    <w:rsid w:val="00D340FA"/>
    <w:rsid w:val="00D3411E"/>
    <w:rsid w:val="00D344E9"/>
    <w:rsid w:val="00D34639"/>
    <w:rsid w:val="00D349EE"/>
    <w:rsid w:val="00D35766"/>
    <w:rsid w:val="00D3613B"/>
    <w:rsid w:val="00D3640A"/>
    <w:rsid w:val="00D36471"/>
    <w:rsid w:val="00D369D5"/>
    <w:rsid w:val="00D3785E"/>
    <w:rsid w:val="00D37954"/>
    <w:rsid w:val="00D379F5"/>
    <w:rsid w:val="00D40478"/>
    <w:rsid w:val="00D40CEC"/>
    <w:rsid w:val="00D40D4D"/>
    <w:rsid w:val="00D419C1"/>
    <w:rsid w:val="00D42A9A"/>
    <w:rsid w:val="00D43092"/>
    <w:rsid w:val="00D430C2"/>
    <w:rsid w:val="00D437C5"/>
    <w:rsid w:val="00D43EFD"/>
    <w:rsid w:val="00D44344"/>
    <w:rsid w:val="00D453AC"/>
    <w:rsid w:val="00D45547"/>
    <w:rsid w:val="00D456F1"/>
    <w:rsid w:val="00D45727"/>
    <w:rsid w:val="00D45EA1"/>
    <w:rsid w:val="00D45EA6"/>
    <w:rsid w:val="00D46D64"/>
    <w:rsid w:val="00D47683"/>
    <w:rsid w:val="00D47A13"/>
    <w:rsid w:val="00D50AB9"/>
    <w:rsid w:val="00D519BA"/>
    <w:rsid w:val="00D52004"/>
    <w:rsid w:val="00D5267D"/>
    <w:rsid w:val="00D53B02"/>
    <w:rsid w:val="00D54D5F"/>
    <w:rsid w:val="00D55D7E"/>
    <w:rsid w:val="00D5698B"/>
    <w:rsid w:val="00D56EA0"/>
    <w:rsid w:val="00D572C5"/>
    <w:rsid w:val="00D6005C"/>
    <w:rsid w:val="00D6185C"/>
    <w:rsid w:val="00D62DF2"/>
    <w:rsid w:val="00D631F7"/>
    <w:rsid w:val="00D6393F"/>
    <w:rsid w:val="00D63FF2"/>
    <w:rsid w:val="00D64052"/>
    <w:rsid w:val="00D65BFA"/>
    <w:rsid w:val="00D65DA0"/>
    <w:rsid w:val="00D665D7"/>
    <w:rsid w:val="00D67BF0"/>
    <w:rsid w:val="00D7132F"/>
    <w:rsid w:val="00D71FD7"/>
    <w:rsid w:val="00D72100"/>
    <w:rsid w:val="00D72E2D"/>
    <w:rsid w:val="00D731B2"/>
    <w:rsid w:val="00D734A3"/>
    <w:rsid w:val="00D73990"/>
    <w:rsid w:val="00D73E5C"/>
    <w:rsid w:val="00D74067"/>
    <w:rsid w:val="00D74EED"/>
    <w:rsid w:val="00D764AC"/>
    <w:rsid w:val="00D7697D"/>
    <w:rsid w:val="00D77BFC"/>
    <w:rsid w:val="00D80AB5"/>
    <w:rsid w:val="00D814B6"/>
    <w:rsid w:val="00D81B7F"/>
    <w:rsid w:val="00D832E8"/>
    <w:rsid w:val="00D838E7"/>
    <w:rsid w:val="00D84097"/>
    <w:rsid w:val="00D84261"/>
    <w:rsid w:val="00D84D27"/>
    <w:rsid w:val="00D84D9A"/>
    <w:rsid w:val="00D86BEA"/>
    <w:rsid w:val="00D874BE"/>
    <w:rsid w:val="00D875CE"/>
    <w:rsid w:val="00D879C5"/>
    <w:rsid w:val="00D90383"/>
    <w:rsid w:val="00D9211E"/>
    <w:rsid w:val="00D92E39"/>
    <w:rsid w:val="00D92ED0"/>
    <w:rsid w:val="00D935BD"/>
    <w:rsid w:val="00D94F01"/>
    <w:rsid w:val="00D962AD"/>
    <w:rsid w:val="00D977C4"/>
    <w:rsid w:val="00DA2CD7"/>
    <w:rsid w:val="00DA3796"/>
    <w:rsid w:val="00DA46E8"/>
    <w:rsid w:val="00DA4EDF"/>
    <w:rsid w:val="00DA5145"/>
    <w:rsid w:val="00DA6ECE"/>
    <w:rsid w:val="00DA70EC"/>
    <w:rsid w:val="00DA78D0"/>
    <w:rsid w:val="00DB0170"/>
    <w:rsid w:val="00DB04B7"/>
    <w:rsid w:val="00DB0D32"/>
    <w:rsid w:val="00DB1BBF"/>
    <w:rsid w:val="00DB1EDB"/>
    <w:rsid w:val="00DB305E"/>
    <w:rsid w:val="00DB5365"/>
    <w:rsid w:val="00DB5B28"/>
    <w:rsid w:val="00DB5FCF"/>
    <w:rsid w:val="00DB68CD"/>
    <w:rsid w:val="00DB69B0"/>
    <w:rsid w:val="00DB6A68"/>
    <w:rsid w:val="00DB7D21"/>
    <w:rsid w:val="00DB7D23"/>
    <w:rsid w:val="00DC1E84"/>
    <w:rsid w:val="00DC3032"/>
    <w:rsid w:val="00DC33F3"/>
    <w:rsid w:val="00DC37AD"/>
    <w:rsid w:val="00DC4EA5"/>
    <w:rsid w:val="00DC5211"/>
    <w:rsid w:val="00DC5A02"/>
    <w:rsid w:val="00DC5CA1"/>
    <w:rsid w:val="00DC5E32"/>
    <w:rsid w:val="00DC799F"/>
    <w:rsid w:val="00DD0121"/>
    <w:rsid w:val="00DD01DD"/>
    <w:rsid w:val="00DD0429"/>
    <w:rsid w:val="00DD1519"/>
    <w:rsid w:val="00DD1A0D"/>
    <w:rsid w:val="00DD2A40"/>
    <w:rsid w:val="00DD2C64"/>
    <w:rsid w:val="00DD312D"/>
    <w:rsid w:val="00DD35E3"/>
    <w:rsid w:val="00DD3E1E"/>
    <w:rsid w:val="00DD4EEF"/>
    <w:rsid w:val="00DD550F"/>
    <w:rsid w:val="00DD66DC"/>
    <w:rsid w:val="00DD6A2E"/>
    <w:rsid w:val="00DD7349"/>
    <w:rsid w:val="00DD7B57"/>
    <w:rsid w:val="00DE1674"/>
    <w:rsid w:val="00DE18C0"/>
    <w:rsid w:val="00DE1E7C"/>
    <w:rsid w:val="00DE206B"/>
    <w:rsid w:val="00DE282B"/>
    <w:rsid w:val="00DE37B7"/>
    <w:rsid w:val="00DE3B32"/>
    <w:rsid w:val="00DE3F4D"/>
    <w:rsid w:val="00DE4D37"/>
    <w:rsid w:val="00DE5574"/>
    <w:rsid w:val="00DE77BE"/>
    <w:rsid w:val="00DE78AC"/>
    <w:rsid w:val="00DF0377"/>
    <w:rsid w:val="00DF048C"/>
    <w:rsid w:val="00DF0688"/>
    <w:rsid w:val="00DF1F3F"/>
    <w:rsid w:val="00DF225E"/>
    <w:rsid w:val="00DF27BB"/>
    <w:rsid w:val="00DF3E59"/>
    <w:rsid w:val="00DF3E96"/>
    <w:rsid w:val="00DF462F"/>
    <w:rsid w:val="00DF5BA0"/>
    <w:rsid w:val="00DF5C8E"/>
    <w:rsid w:val="00DF663E"/>
    <w:rsid w:val="00DF678D"/>
    <w:rsid w:val="00DF7189"/>
    <w:rsid w:val="00DF73B3"/>
    <w:rsid w:val="00E0091C"/>
    <w:rsid w:val="00E00CF6"/>
    <w:rsid w:val="00E029CE"/>
    <w:rsid w:val="00E03B55"/>
    <w:rsid w:val="00E04939"/>
    <w:rsid w:val="00E04DD2"/>
    <w:rsid w:val="00E05233"/>
    <w:rsid w:val="00E059D5"/>
    <w:rsid w:val="00E10282"/>
    <w:rsid w:val="00E108D3"/>
    <w:rsid w:val="00E10A4E"/>
    <w:rsid w:val="00E10A5B"/>
    <w:rsid w:val="00E11987"/>
    <w:rsid w:val="00E11F69"/>
    <w:rsid w:val="00E13662"/>
    <w:rsid w:val="00E14C8C"/>
    <w:rsid w:val="00E14F75"/>
    <w:rsid w:val="00E157BE"/>
    <w:rsid w:val="00E16C71"/>
    <w:rsid w:val="00E16EE9"/>
    <w:rsid w:val="00E17475"/>
    <w:rsid w:val="00E17BD0"/>
    <w:rsid w:val="00E17D69"/>
    <w:rsid w:val="00E210DA"/>
    <w:rsid w:val="00E216CB"/>
    <w:rsid w:val="00E22789"/>
    <w:rsid w:val="00E23484"/>
    <w:rsid w:val="00E2477A"/>
    <w:rsid w:val="00E258A2"/>
    <w:rsid w:val="00E262DF"/>
    <w:rsid w:val="00E26A18"/>
    <w:rsid w:val="00E26B9A"/>
    <w:rsid w:val="00E26E68"/>
    <w:rsid w:val="00E270FC"/>
    <w:rsid w:val="00E27A90"/>
    <w:rsid w:val="00E27CAD"/>
    <w:rsid w:val="00E32C6E"/>
    <w:rsid w:val="00E3445C"/>
    <w:rsid w:val="00E347C5"/>
    <w:rsid w:val="00E3525E"/>
    <w:rsid w:val="00E3639F"/>
    <w:rsid w:val="00E36B2E"/>
    <w:rsid w:val="00E4081D"/>
    <w:rsid w:val="00E41F62"/>
    <w:rsid w:val="00E4221C"/>
    <w:rsid w:val="00E430BE"/>
    <w:rsid w:val="00E43335"/>
    <w:rsid w:val="00E4467B"/>
    <w:rsid w:val="00E4527F"/>
    <w:rsid w:val="00E4608A"/>
    <w:rsid w:val="00E4618A"/>
    <w:rsid w:val="00E463F0"/>
    <w:rsid w:val="00E46C04"/>
    <w:rsid w:val="00E47C56"/>
    <w:rsid w:val="00E50730"/>
    <w:rsid w:val="00E52D88"/>
    <w:rsid w:val="00E52DEE"/>
    <w:rsid w:val="00E53929"/>
    <w:rsid w:val="00E54433"/>
    <w:rsid w:val="00E5490D"/>
    <w:rsid w:val="00E54C04"/>
    <w:rsid w:val="00E55135"/>
    <w:rsid w:val="00E556E6"/>
    <w:rsid w:val="00E55C21"/>
    <w:rsid w:val="00E55EF2"/>
    <w:rsid w:val="00E56C31"/>
    <w:rsid w:val="00E57745"/>
    <w:rsid w:val="00E60AB8"/>
    <w:rsid w:val="00E60DB7"/>
    <w:rsid w:val="00E6141D"/>
    <w:rsid w:val="00E61C81"/>
    <w:rsid w:val="00E62AF8"/>
    <w:rsid w:val="00E6325E"/>
    <w:rsid w:val="00E64933"/>
    <w:rsid w:val="00E65B16"/>
    <w:rsid w:val="00E6664D"/>
    <w:rsid w:val="00E66F89"/>
    <w:rsid w:val="00E67F68"/>
    <w:rsid w:val="00E67F93"/>
    <w:rsid w:val="00E70058"/>
    <w:rsid w:val="00E71296"/>
    <w:rsid w:val="00E72E5D"/>
    <w:rsid w:val="00E74580"/>
    <w:rsid w:val="00E74B78"/>
    <w:rsid w:val="00E74F9E"/>
    <w:rsid w:val="00E7541D"/>
    <w:rsid w:val="00E75553"/>
    <w:rsid w:val="00E75E97"/>
    <w:rsid w:val="00E76D57"/>
    <w:rsid w:val="00E77384"/>
    <w:rsid w:val="00E77546"/>
    <w:rsid w:val="00E777EF"/>
    <w:rsid w:val="00E77ADC"/>
    <w:rsid w:val="00E77BA3"/>
    <w:rsid w:val="00E80BB4"/>
    <w:rsid w:val="00E81FDD"/>
    <w:rsid w:val="00E823DD"/>
    <w:rsid w:val="00E83507"/>
    <w:rsid w:val="00E83814"/>
    <w:rsid w:val="00E83AAA"/>
    <w:rsid w:val="00E84C3A"/>
    <w:rsid w:val="00E84F04"/>
    <w:rsid w:val="00E855F2"/>
    <w:rsid w:val="00E860D5"/>
    <w:rsid w:val="00E871E9"/>
    <w:rsid w:val="00E901C8"/>
    <w:rsid w:val="00E92CB1"/>
    <w:rsid w:val="00E92D99"/>
    <w:rsid w:val="00E93387"/>
    <w:rsid w:val="00E93DAE"/>
    <w:rsid w:val="00E960BF"/>
    <w:rsid w:val="00E96E14"/>
    <w:rsid w:val="00E96F3B"/>
    <w:rsid w:val="00EA2FE7"/>
    <w:rsid w:val="00EA33FA"/>
    <w:rsid w:val="00EA3B6A"/>
    <w:rsid w:val="00EA4FC4"/>
    <w:rsid w:val="00EA563B"/>
    <w:rsid w:val="00EA68EB"/>
    <w:rsid w:val="00EA7163"/>
    <w:rsid w:val="00EB0B6B"/>
    <w:rsid w:val="00EB0D42"/>
    <w:rsid w:val="00EB0E1C"/>
    <w:rsid w:val="00EB1359"/>
    <w:rsid w:val="00EB254E"/>
    <w:rsid w:val="00EB263E"/>
    <w:rsid w:val="00EB378F"/>
    <w:rsid w:val="00EB3A05"/>
    <w:rsid w:val="00EB4581"/>
    <w:rsid w:val="00EB54C2"/>
    <w:rsid w:val="00EB5AC6"/>
    <w:rsid w:val="00EB762E"/>
    <w:rsid w:val="00EB7A67"/>
    <w:rsid w:val="00EC099F"/>
    <w:rsid w:val="00EC20EB"/>
    <w:rsid w:val="00EC25F5"/>
    <w:rsid w:val="00EC34F4"/>
    <w:rsid w:val="00EC3844"/>
    <w:rsid w:val="00EC3A78"/>
    <w:rsid w:val="00EC3BD2"/>
    <w:rsid w:val="00EC43BD"/>
    <w:rsid w:val="00EC4E9D"/>
    <w:rsid w:val="00EC5A72"/>
    <w:rsid w:val="00EC779B"/>
    <w:rsid w:val="00EC7E4C"/>
    <w:rsid w:val="00ED0B20"/>
    <w:rsid w:val="00ED131F"/>
    <w:rsid w:val="00ED17E9"/>
    <w:rsid w:val="00ED1FF4"/>
    <w:rsid w:val="00ED2320"/>
    <w:rsid w:val="00ED2C27"/>
    <w:rsid w:val="00ED334D"/>
    <w:rsid w:val="00ED4587"/>
    <w:rsid w:val="00ED4726"/>
    <w:rsid w:val="00ED4B20"/>
    <w:rsid w:val="00ED5409"/>
    <w:rsid w:val="00ED5668"/>
    <w:rsid w:val="00ED571E"/>
    <w:rsid w:val="00ED5EFF"/>
    <w:rsid w:val="00ED7078"/>
    <w:rsid w:val="00ED7E19"/>
    <w:rsid w:val="00EE0FA5"/>
    <w:rsid w:val="00EE245E"/>
    <w:rsid w:val="00EE2578"/>
    <w:rsid w:val="00EE2D38"/>
    <w:rsid w:val="00EE33B3"/>
    <w:rsid w:val="00EE39F0"/>
    <w:rsid w:val="00EE4186"/>
    <w:rsid w:val="00EE46FF"/>
    <w:rsid w:val="00EE5451"/>
    <w:rsid w:val="00EE566F"/>
    <w:rsid w:val="00EE5EA6"/>
    <w:rsid w:val="00EE6E1B"/>
    <w:rsid w:val="00EE6E83"/>
    <w:rsid w:val="00EE7058"/>
    <w:rsid w:val="00EE7DED"/>
    <w:rsid w:val="00EF0478"/>
    <w:rsid w:val="00EF0C53"/>
    <w:rsid w:val="00EF129B"/>
    <w:rsid w:val="00EF14DE"/>
    <w:rsid w:val="00EF188C"/>
    <w:rsid w:val="00EF2A8C"/>
    <w:rsid w:val="00EF2D95"/>
    <w:rsid w:val="00EF2F3A"/>
    <w:rsid w:val="00EF32BF"/>
    <w:rsid w:val="00EF3E20"/>
    <w:rsid w:val="00EF3F16"/>
    <w:rsid w:val="00EF546F"/>
    <w:rsid w:val="00EF5719"/>
    <w:rsid w:val="00EF5E2D"/>
    <w:rsid w:val="00EF661F"/>
    <w:rsid w:val="00EF6D89"/>
    <w:rsid w:val="00EF7BC5"/>
    <w:rsid w:val="00EF7FD1"/>
    <w:rsid w:val="00F01C9E"/>
    <w:rsid w:val="00F01D8B"/>
    <w:rsid w:val="00F0357D"/>
    <w:rsid w:val="00F035CF"/>
    <w:rsid w:val="00F036EE"/>
    <w:rsid w:val="00F04AE6"/>
    <w:rsid w:val="00F04F8E"/>
    <w:rsid w:val="00F051EC"/>
    <w:rsid w:val="00F0530B"/>
    <w:rsid w:val="00F0532A"/>
    <w:rsid w:val="00F0571C"/>
    <w:rsid w:val="00F071C2"/>
    <w:rsid w:val="00F0790E"/>
    <w:rsid w:val="00F07930"/>
    <w:rsid w:val="00F1039C"/>
    <w:rsid w:val="00F10F71"/>
    <w:rsid w:val="00F11C25"/>
    <w:rsid w:val="00F11C65"/>
    <w:rsid w:val="00F11CC0"/>
    <w:rsid w:val="00F13CFB"/>
    <w:rsid w:val="00F1445A"/>
    <w:rsid w:val="00F1470D"/>
    <w:rsid w:val="00F14902"/>
    <w:rsid w:val="00F14F8C"/>
    <w:rsid w:val="00F15757"/>
    <w:rsid w:val="00F15FBA"/>
    <w:rsid w:val="00F16218"/>
    <w:rsid w:val="00F165C1"/>
    <w:rsid w:val="00F16B11"/>
    <w:rsid w:val="00F17110"/>
    <w:rsid w:val="00F202D3"/>
    <w:rsid w:val="00F21A33"/>
    <w:rsid w:val="00F222A2"/>
    <w:rsid w:val="00F22CE0"/>
    <w:rsid w:val="00F23150"/>
    <w:rsid w:val="00F2385E"/>
    <w:rsid w:val="00F2495D"/>
    <w:rsid w:val="00F24A4F"/>
    <w:rsid w:val="00F24BBF"/>
    <w:rsid w:val="00F25CA1"/>
    <w:rsid w:val="00F26193"/>
    <w:rsid w:val="00F26435"/>
    <w:rsid w:val="00F26D71"/>
    <w:rsid w:val="00F27017"/>
    <w:rsid w:val="00F27366"/>
    <w:rsid w:val="00F2767C"/>
    <w:rsid w:val="00F31417"/>
    <w:rsid w:val="00F31D25"/>
    <w:rsid w:val="00F32069"/>
    <w:rsid w:val="00F32FC1"/>
    <w:rsid w:val="00F34515"/>
    <w:rsid w:val="00F35200"/>
    <w:rsid w:val="00F372AD"/>
    <w:rsid w:val="00F400C4"/>
    <w:rsid w:val="00F405EB"/>
    <w:rsid w:val="00F417E3"/>
    <w:rsid w:val="00F41813"/>
    <w:rsid w:val="00F41E89"/>
    <w:rsid w:val="00F42B68"/>
    <w:rsid w:val="00F43026"/>
    <w:rsid w:val="00F437F1"/>
    <w:rsid w:val="00F43989"/>
    <w:rsid w:val="00F43A0B"/>
    <w:rsid w:val="00F45010"/>
    <w:rsid w:val="00F45CE4"/>
    <w:rsid w:val="00F45D7E"/>
    <w:rsid w:val="00F50E31"/>
    <w:rsid w:val="00F51092"/>
    <w:rsid w:val="00F529C1"/>
    <w:rsid w:val="00F52B33"/>
    <w:rsid w:val="00F53E4E"/>
    <w:rsid w:val="00F53FED"/>
    <w:rsid w:val="00F55BAD"/>
    <w:rsid w:val="00F55DF8"/>
    <w:rsid w:val="00F56677"/>
    <w:rsid w:val="00F56BE1"/>
    <w:rsid w:val="00F56D1A"/>
    <w:rsid w:val="00F5779E"/>
    <w:rsid w:val="00F57B3F"/>
    <w:rsid w:val="00F601C0"/>
    <w:rsid w:val="00F6069B"/>
    <w:rsid w:val="00F60D1F"/>
    <w:rsid w:val="00F62DD4"/>
    <w:rsid w:val="00F62FAF"/>
    <w:rsid w:val="00F63695"/>
    <w:rsid w:val="00F64570"/>
    <w:rsid w:val="00F64682"/>
    <w:rsid w:val="00F657D8"/>
    <w:rsid w:val="00F66A82"/>
    <w:rsid w:val="00F67815"/>
    <w:rsid w:val="00F67F6D"/>
    <w:rsid w:val="00F70135"/>
    <w:rsid w:val="00F706D0"/>
    <w:rsid w:val="00F70C7F"/>
    <w:rsid w:val="00F71FA1"/>
    <w:rsid w:val="00F7408F"/>
    <w:rsid w:val="00F74502"/>
    <w:rsid w:val="00F75E8C"/>
    <w:rsid w:val="00F76541"/>
    <w:rsid w:val="00F76843"/>
    <w:rsid w:val="00F76DBA"/>
    <w:rsid w:val="00F77303"/>
    <w:rsid w:val="00F77C6A"/>
    <w:rsid w:val="00F77DD2"/>
    <w:rsid w:val="00F81AAF"/>
    <w:rsid w:val="00F831F9"/>
    <w:rsid w:val="00F83F3D"/>
    <w:rsid w:val="00F846D9"/>
    <w:rsid w:val="00F84CE8"/>
    <w:rsid w:val="00F8504B"/>
    <w:rsid w:val="00F85C5B"/>
    <w:rsid w:val="00F85CE5"/>
    <w:rsid w:val="00F8623A"/>
    <w:rsid w:val="00F87027"/>
    <w:rsid w:val="00F87699"/>
    <w:rsid w:val="00F9041A"/>
    <w:rsid w:val="00F9101E"/>
    <w:rsid w:val="00F91CE4"/>
    <w:rsid w:val="00F93135"/>
    <w:rsid w:val="00F93249"/>
    <w:rsid w:val="00F93BFF"/>
    <w:rsid w:val="00F93EEF"/>
    <w:rsid w:val="00F941A0"/>
    <w:rsid w:val="00F94A9E"/>
    <w:rsid w:val="00F94D08"/>
    <w:rsid w:val="00F9570C"/>
    <w:rsid w:val="00F96686"/>
    <w:rsid w:val="00FA0BFF"/>
    <w:rsid w:val="00FA103F"/>
    <w:rsid w:val="00FA3187"/>
    <w:rsid w:val="00FA4229"/>
    <w:rsid w:val="00FA62C1"/>
    <w:rsid w:val="00FA62E2"/>
    <w:rsid w:val="00FA6334"/>
    <w:rsid w:val="00FA6CA8"/>
    <w:rsid w:val="00FA7600"/>
    <w:rsid w:val="00FA7DBF"/>
    <w:rsid w:val="00FB0CD1"/>
    <w:rsid w:val="00FB1482"/>
    <w:rsid w:val="00FB19CF"/>
    <w:rsid w:val="00FB2A12"/>
    <w:rsid w:val="00FB48C8"/>
    <w:rsid w:val="00FB4E73"/>
    <w:rsid w:val="00FB5622"/>
    <w:rsid w:val="00FB6F3B"/>
    <w:rsid w:val="00FB726F"/>
    <w:rsid w:val="00FB7531"/>
    <w:rsid w:val="00FB78E7"/>
    <w:rsid w:val="00FC04EF"/>
    <w:rsid w:val="00FC0E42"/>
    <w:rsid w:val="00FC19EC"/>
    <w:rsid w:val="00FC1C97"/>
    <w:rsid w:val="00FC3241"/>
    <w:rsid w:val="00FC3378"/>
    <w:rsid w:val="00FC373E"/>
    <w:rsid w:val="00FC3A25"/>
    <w:rsid w:val="00FC3D74"/>
    <w:rsid w:val="00FC468D"/>
    <w:rsid w:val="00FC5616"/>
    <w:rsid w:val="00FC56B2"/>
    <w:rsid w:val="00FC56E1"/>
    <w:rsid w:val="00FC59D5"/>
    <w:rsid w:val="00FC59EA"/>
    <w:rsid w:val="00FC5C42"/>
    <w:rsid w:val="00FC695A"/>
    <w:rsid w:val="00FC6C61"/>
    <w:rsid w:val="00FC74B3"/>
    <w:rsid w:val="00FC7A33"/>
    <w:rsid w:val="00FD0CCC"/>
    <w:rsid w:val="00FD1D3F"/>
    <w:rsid w:val="00FD1ED2"/>
    <w:rsid w:val="00FD1F41"/>
    <w:rsid w:val="00FD255E"/>
    <w:rsid w:val="00FD2F0D"/>
    <w:rsid w:val="00FD4961"/>
    <w:rsid w:val="00FD7957"/>
    <w:rsid w:val="00FE035D"/>
    <w:rsid w:val="00FE0A6D"/>
    <w:rsid w:val="00FE0A90"/>
    <w:rsid w:val="00FE1C10"/>
    <w:rsid w:val="00FE32CF"/>
    <w:rsid w:val="00FE34CC"/>
    <w:rsid w:val="00FE58D0"/>
    <w:rsid w:val="00FE5AC7"/>
    <w:rsid w:val="00FE6162"/>
    <w:rsid w:val="00FE6C20"/>
    <w:rsid w:val="00FE6C6C"/>
    <w:rsid w:val="00FE7384"/>
    <w:rsid w:val="00FF00E6"/>
    <w:rsid w:val="00FF0E34"/>
    <w:rsid w:val="00FF1BC3"/>
    <w:rsid w:val="00FF216C"/>
    <w:rsid w:val="00FF2675"/>
    <w:rsid w:val="00FF30CA"/>
    <w:rsid w:val="00FF479C"/>
    <w:rsid w:val="00FF5CFF"/>
    <w:rsid w:val="00FF6310"/>
    <w:rsid w:val="00FF7807"/>
    <w:rsid w:val="09243C9C"/>
    <w:rsid w:val="28BB8911"/>
    <w:rsid w:val="3A8861D1"/>
    <w:rsid w:val="74B455D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uiPriority w:val="34"/>
    <w:qFormat/>
    <w:rsid w:val="000E33A2"/>
    <w:pPr>
      <w:ind w:left="720"/>
      <w:contextualSpacing/>
    </w:pPr>
  </w:style>
  <w:style w:type="character" w:styleId="Strong">
    <w:name w:val="Strong"/>
    <w:aliases w:val="Bold"/>
    <w:basedOn w:val="DefaultParagraphFont"/>
    <w:uiPriority w:val="22"/>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uiPriority w:val="39"/>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unhideWhenUsed/>
    <w:qFormat/>
    <w:locked/>
    <w:rsid w:val="009C24A1"/>
    <w:pPr>
      <w:spacing w:after="0" w:line="240" w:lineRule="auto"/>
    </w:pPr>
    <w:rPr>
      <w:sz w:val="16"/>
      <w:szCs w:val="20"/>
    </w:rPr>
  </w:style>
  <w:style w:type="character" w:customStyle="1" w:styleId="FootnoteTextChar">
    <w:name w:val="Footnote Text Char"/>
    <w:basedOn w:val="DefaultParagraphFont"/>
    <w:link w:val="FootnoteText"/>
    <w:rsid w:val="009C24A1"/>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paragraph" w:styleId="Footer">
    <w:name w:val="footer"/>
    <w:basedOn w:val="Normal"/>
    <w:link w:val="FooterChar"/>
    <w:uiPriority w:val="99"/>
    <w:unhideWhenUsed/>
    <w:locked/>
    <w:rsid w:val="00205F45"/>
    <w:pPr>
      <w:tabs>
        <w:tab w:val="center" w:pos="4680"/>
        <w:tab w:val="right" w:pos="9360"/>
      </w:tabs>
      <w:spacing w:after="0" w:line="240" w:lineRule="auto"/>
    </w:pPr>
    <w:rPr>
      <w:rFonts w:asciiTheme="minorHAnsi" w:eastAsiaTheme="minorEastAsia" w:hAnsiTheme="minorHAnsi"/>
      <w:color w:val="auto"/>
      <w:sz w:val="22"/>
      <w:szCs w:val="22"/>
      <w:lang w:val="fr-FR" w:eastAsia="zh-CN"/>
    </w:rPr>
  </w:style>
  <w:style w:type="character" w:customStyle="1" w:styleId="FooterChar">
    <w:name w:val="Footer Char"/>
    <w:basedOn w:val="DefaultParagraphFont"/>
    <w:link w:val="Footer"/>
    <w:uiPriority w:val="99"/>
    <w:rsid w:val="00205F45"/>
    <w:rPr>
      <w:rFonts w:asciiTheme="minorHAnsi" w:eastAsiaTheme="minorEastAsia" w:hAnsiTheme="minorHAnsi"/>
      <w:sz w:val="22"/>
      <w:szCs w:val="22"/>
      <w:lang w:val="fr-FR" w:eastAsia="zh-CN"/>
    </w:rPr>
  </w:style>
  <w:style w:type="character" w:styleId="Hyperlink">
    <w:name w:val="Hyperlink"/>
    <w:basedOn w:val="DefaultParagraphFont"/>
    <w:uiPriority w:val="99"/>
    <w:unhideWhenUsed/>
    <w:locked/>
    <w:rsid w:val="00F63695"/>
    <w:rPr>
      <w:color w:val="007DFF" w:themeColor="hyperlink"/>
      <w:u w:val="single"/>
    </w:rPr>
  </w:style>
  <w:style w:type="character" w:styleId="UnresolvedMention">
    <w:name w:val="Unresolved Mention"/>
    <w:basedOn w:val="DefaultParagraphFont"/>
    <w:rsid w:val="00F64570"/>
    <w:rPr>
      <w:color w:val="605E5C"/>
      <w:shd w:val="clear" w:color="auto" w:fill="E1DFDD"/>
    </w:rPr>
  </w:style>
  <w:style w:type="paragraph" w:styleId="Revision">
    <w:name w:val="Revision"/>
    <w:hidden/>
    <w:uiPriority w:val="99"/>
    <w:semiHidden/>
    <w:rsid w:val="00D84D9A"/>
    <w:rPr>
      <w:rFonts w:ascii="Gellix" w:eastAsia="ヒラギノ角ゴ Pro W3" w:hAnsi="Gellix"/>
      <w:color w:val="000000"/>
      <w:szCs w:val="24"/>
    </w:rPr>
  </w:style>
  <w:style w:type="character" w:styleId="CommentReference">
    <w:name w:val="annotation reference"/>
    <w:basedOn w:val="DefaultParagraphFont"/>
    <w:semiHidden/>
    <w:unhideWhenUsed/>
    <w:locked/>
    <w:rsid w:val="0066321C"/>
    <w:rPr>
      <w:sz w:val="16"/>
      <w:szCs w:val="16"/>
    </w:rPr>
  </w:style>
  <w:style w:type="paragraph" w:styleId="CommentText">
    <w:name w:val="annotation text"/>
    <w:basedOn w:val="Normal"/>
    <w:link w:val="CommentTextChar"/>
    <w:unhideWhenUsed/>
    <w:locked/>
    <w:rsid w:val="0066321C"/>
    <w:pPr>
      <w:spacing w:line="240" w:lineRule="auto"/>
    </w:pPr>
    <w:rPr>
      <w:szCs w:val="20"/>
    </w:rPr>
  </w:style>
  <w:style w:type="character" w:customStyle="1" w:styleId="CommentTextChar">
    <w:name w:val="Comment Text Char"/>
    <w:basedOn w:val="DefaultParagraphFont"/>
    <w:link w:val="CommentText"/>
    <w:rsid w:val="0066321C"/>
    <w:rPr>
      <w:rFonts w:ascii="Gellix" w:eastAsia="ヒラギノ角ゴ Pro W3" w:hAnsi="Gellix"/>
      <w:color w:val="000000"/>
    </w:rPr>
  </w:style>
  <w:style w:type="paragraph" w:styleId="CommentSubject">
    <w:name w:val="annotation subject"/>
    <w:basedOn w:val="CommentText"/>
    <w:next w:val="CommentText"/>
    <w:link w:val="CommentSubjectChar"/>
    <w:semiHidden/>
    <w:unhideWhenUsed/>
    <w:locked/>
    <w:rsid w:val="0066321C"/>
    <w:rPr>
      <w:b/>
      <w:bCs/>
    </w:rPr>
  </w:style>
  <w:style w:type="character" w:customStyle="1" w:styleId="CommentSubjectChar">
    <w:name w:val="Comment Subject Char"/>
    <w:basedOn w:val="CommentTextChar"/>
    <w:link w:val="CommentSubject"/>
    <w:semiHidden/>
    <w:rsid w:val="0066321C"/>
    <w:rPr>
      <w:rFonts w:ascii="Gellix" w:eastAsia="ヒラギノ角ゴ Pro W3" w:hAnsi="Gellix"/>
      <w:b/>
      <w:bCs/>
      <w:color w:val="000000"/>
    </w:rPr>
  </w:style>
  <w:style w:type="character" w:styleId="PlaceholderText">
    <w:name w:val="Placeholder Text"/>
    <w:basedOn w:val="DefaultParagraphFont"/>
    <w:uiPriority w:val="99"/>
    <w:semiHidden/>
    <w:rsid w:val="004A58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7635">
      <w:bodyDiv w:val="1"/>
      <w:marLeft w:val="0"/>
      <w:marRight w:val="0"/>
      <w:marTop w:val="0"/>
      <w:marBottom w:val="0"/>
      <w:divBdr>
        <w:top w:val="none" w:sz="0" w:space="0" w:color="auto"/>
        <w:left w:val="none" w:sz="0" w:space="0" w:color="auto"/>
        <w:bottom w:val="none" w:sz="0" w:space="0" w:color="auto"/>
        <w:right w:val="none" w:sz="0" w:space="0" w:color="auto"/>
      </w:divBdr>
    </w:div>
    <w:div w:id="134108071">
      <w:bodyDiv w:val="1"/>
      <w:marLeft w:val="0"/>
      <w:marRight w:val="0"/>
      <w:marTop w:val="0"/>
      <w:marBottom w:val="0"/>
      <w:divBdr>
        <w:top w:val="none" w:sz="0" w:space="0" w:color="auto"/>
        <w:left w:val="none" w:sz="0" w:space="0" w:color="auto"/>
        <w:bottom w:val="none" w:sz="0" w:space="0" w:color="auto"/>
        <w:right w:val="none" w:sz="0" w:space="0" w:color="auto"/>
      </w:divBdr>
    </w:div>
    <w:div w:id="186336583">
      <w:bodyDiv w:val="1"/>
      <w:marLeft w:val="0"/>
      <w:marRight w:val="0"/>
      <w:marTop w:val="0"/>
      <w:marBottom w:val="0"/>
      <w:divBdr>
        <w:top w:val="none" w:sz="0" w:space="0" w:color="auto"/>
        <w:left w:val="none" w:sz="0" w:space="0" w:color="auto"/>
        <w:bottom w:val="none" w:sz="0" w:space="0" w:color="auto"/>
        <w:right w:val="none" w:sz="0" w:space="0" w:color="auto"/>
      </w:divBdr>
    </w:div>
    <w:div w:id="233322651">
      <w:bodyDiv w:val="1"/>
      <w:marLeft w:val="0"/>
      <w:marRight w:val="0"/>
      <w:marTop w:val="0"/>
      <w:marBottom w:val="0"/>
      <w:divBdr>
        <w:top w:val="none" w:sz="0" w:space="0" w:color="auto"/>
        <w:left w:val="none" w:sz="0" w:space="0" w:color="auto"/>
        <w:bottom w:val="none" w:sz="0" w:space="0" w:color="auto"/>
        <w:right w:val="none" w:sz="0" w:space="0" w:color="auto"/>
      </w:divBdr>
    </w:div>
    <w:div w:id="295382446">
      <w:bodyDiv w:val="1"/>
      <w:marLeft w:val="0"/>
      <w:marRight w:val="0"/>
      <w:marTop w:val="0"/>
      <w:marBottom w:val="0"/>
      <w:divBdr>
        <w:top w:val="none" w:sz="0" w:space="0" w:color="auto"/>
        <w:left w:val="none" w:sz="0" w:space="0" w:color="auto"/>
        <w:bottom w:val="none" w:sz="0" w:space="0" w:color="auto"/>
        <w:right w:val="none" w:sz="0" w:space="0" w:color="auto"/>
      </w:divBdr>
    </w:div>
    <w:div w:id="370615864">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500388898">
      <w:bodyDiv w:val="1"/>
      <w:marLeft w:val="0"/>
      <w:marRight w:val="0"/>
      <w:marTop w:val="0"/>
      <w:marBottom w:val="0"/>
      <w:divBdr>
        <w:top w:val="none" w:sz="0" w:space="0" w:color="auto"/>
        <w:left w:val="none" w:sz="0" w:space="0" w:color="auto"/>
        <w:bottom w:val="none" w:sz="0" w:space="0" w:color="auto"/>
        <w:right w:val="none" w:sz="0" w:space="0" w:color="auto"/>
      </w:divBdr>
    </w:div>
    <w:div w:id="535579145">
      <w:bodyDiv w:val="1"/>
      <w:marLeft w:val="0"/>
      <w:marRight w:val="0"/>
      <w:marTop w:val="0"/>
      <w:marBottom w:val="0"/>
      <w:divBdr>
        <w:top w:val="none" w:sz="0" w:space="0" w:color="auto"/>
        <w:left w:val="none" w:sz="0" w:space="0" w:color="auto"/>
        <w:bottom w:val="none" w:sz="0" w:space="0" w:color="auto"/>
        <w:right w:val="none" w:sz="0" w:space="0" w:color="auto"/>
      </w:divBdr>
    </w:div>
    <w:div w:id="6105491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 w:id="393891022">
          <w:marLeft w:val="0"/>
          <w:marRight w:val="0"/>
          <w:marTop w:val="0"/>
          <w:marBottom w:val="0"/>
          <w:divBdr>
            <w:top w:val="none" w:sz="0" w:space="0" w:color="auto"/>
            <w:left w:val="none" w:sz="0" w:space="0" w:color="auto"/>
            <w:bottom w:val="none" w:sz="0" w:space="0" w:color="auto"/>
            <w:right w:val="none" w:sz="0" w:space="0" w:color="auto"/>
          </w:divBdr>
        </w:div>
        <w:div w:id="410197989">
          <w:marLeft w:val="0"/>
          <w:marRight w:val="0"/>
          <w:marTop w:val="0"/>
          <w:marBottom w:val="0"/>
          <w:divBdr>
            <w:top w:val="none" w:sz="0" w:space="0" w:color="auto"/>
            <w:left w:val="none" w:sz="0" w:space="0" w:color="auto"/>
            <w:bottom w:val="none" w:sz="0" w:space="0" w:color="auto"/>
            <w:right w:val="none" w:sz="0" w:space="0" w:color="auto"/>
          </w:divBdr>
        </w:div>
      </w:divsChild>
    </w:div>
    <w:div w:id="831331053">
      <w:bodyDiv w:val="1"/>
      <w:marLeft w:val="0"/>
      <w:marRight w:val="0"/>
      <w:marTop w:val="0"/>
      <w:marBottom w:val="0"/>
      <w:divBdr>
        <w:top w:val="none" w:sz="0" w:space="0" w:color="auto"/>
        <w:left w:val="none" w:sz="0" w:space="0" w:color="auto"/>
        <w:bottom w:val="none" w:sz="0" w:space="0" w:color="auto"/>
        <w:right w:val="none" w:sz="0" w:space="0" w:color="auto"/>
      </w:divBdr>
    </w:div>
    <w:div w:id="832254725">
      <w:bodyDiv w:val="1"/>
      <w:marLeft w:val="0"/>
      <w:marRight w:val="0"/>
      <w:marTop w:val="0"/>
      <w:marBottom w:val="0"/>
      <w:divBdr>
        <w:top w:val="none" w:sz="0" w:space="0" w:color="auto"/>
        <w:left w:val="none" w:sz="0" w:space="0" w:color="auto"/>
        <w:bottom w:val="none" w:sz="0" w:space="0" w:color="auto"/>
        <w:right w:val="none" w:sz="0" w:space="0" w:color="auto"/>
      </w:divBdr>
    </w:div>
    <w:div w:id="860121752">
      <w:bodyDiv w:val="1"/>
      <w:marLeft w:val="0"/>
      <w:marRight w:val="0"/>
      <w:marTop w:val="0"/>
      <w:marBottom w:val="0"/>
      <w:divBdr>
        <w:top w:val="none" w:sz="0" w:space="0" w:color="auto"/>
        <w:left w:val="none" w:sz="0" w:space="0" w:color="auto"/>
        <w:bottom w:val="none" w:sz="0" w:space="0" w:color="auto"/>
        <w:right w:val="none" w:sz="0" w:space="0" w:color="auto"/>
      </w:divBdr>
    </w:div>
    <w:div w:id="1107043506">
      <w:bodyDiv w:val="1"/>
      <w:marLeft w:val="0"/>
      <w:marRight w:val="0"/>
      <w:marTop w:val="0"/>
      <w:marBottom w:val="0"/>
      <w:divBdr>
        <w:top w:val="none" w:sz="0" w:space="0" w:color="auto"/>
        <w:left w:val="none" w:sz="0" w:space="0" w:color="auto"/>
        <w:bottom w:val="none" w:sz="0" w:space="0" w:color="auto"/>
        <w:right w:val="none" w:sz="0" w:space="0" w:color="auto"/>
      </w:divBdr>
    </w:div>
    <w:div w:id="1115056045">
      <w:bodyDiv w:val="1"/>
      <w:marLeft w:val="0"/>
      <w:marRight w:val="0"/>
      <w:marTop w:val="0"/>
      <w:marBottom w:val="0"/>
      <w:divBdr>
        <w:top w:val="none" w:sz="0" w:space="0" w:color="auto"/>
        <w:left w:val="none" w:sz="0" w:space="0" w:color="auto"/>
        <w:bottom w:val="none" w:sz="0" w:space="0" w:color="auto"/>
        <w:right w:val="none" w:sz="0" w:space="0" w:color="auto"/>
      </w:divBdr>
    </w:div>
    <w:div w:id="1124345969">
      <w:bodyDiv w:val="1"/>
      <w:marLeft w:val="0"/>
      <w:marRight w:val="0"/>
      <w:marTop w:val="0"/>
      <w:marBottom w:val="0"/>
      <w:divBdr>
        <w:top w:val="none" w:sz="0" w:space="0" w:color="auto"/>
        <w:left w:val="none" w:sz="0" w:space="0" w:color="auto"/>
        <w:bottom w:val="none" w:sz="0" w:space="0" w:color="auto"/>
        <w:right w:val="none" w:sz="0" w:space="0" w:color="auto"/>
      </w:divBdr>
    </w:div>
    <w:div w:id="1149636263">
      <w:bodyDiv w:val="1"/>
      <w:marLeft w:val="0"/>
      <w:marRight w:val="0"/>
      <w:marTop w:val="0"/>
      <w:marBottom w:val="0"/>
      <w:divBdr>
        <w:top w:val="none" w:sz="0" w:space="0" w:color="auto"/>
        <w:left w:val="none" w:sz="0" w:space="0" w:color="auto"/>
        <w:bottom w:val="none" w:sz="0" w:space="0" w:color="auto"/>
        <w:right w:val="none" w:sz="0" w:space="0" w:color="auto"/>
      </w:divBdr>
    </w:div>
    <w:div w:id="1155608830">
      <w:bodyDiv w:val="1"/>
      <w:marLeft w:val="0"/>
      <w:marRight w:val="0"/>
      <w:marTop w:val="0"/>
      <w:marBottom w:val="0"/>
      <w:divBdr>
        <w:top w:val="none" w:sz="0" w:space="0" w:color="auto"/>
        <w:left w:val="none" w:sz="0" w:space="0" w:color="auto"/>
        <w:bottom w:val="none" w:sz="0" w:space="0" w:color="auto"/>
        <w:right w:val="none" w:sz="0" w:space="0" w:color="auto"/>
      </w:divBdr>
    </w:div>
    <w:div w:id="1204631352">
      <w:bodyDiv w:val="1"/>
      <w:marLeft w:val="0"/>
      <w:marRight w:val="0"/>
      <w:marTop w:val="0"/>
      <w:marBottom w:val="0"/>
      <w:divBdr>
        <w:top w:val="none" w:sz="0" w:space="0" w:color="auto"/>
        <w:left w:val="none" w:sz="0" w:space="0" w:color="auto"/>
        <w:bottom w:val="none" w:sz="0" w:space="0" w:color="auto"/>
        <w:right w:val="none" w:sz="0" w:space="0" w:color="auto"/>
      </w:divBdr>
      <w:divsChild>
        <w:div w:id="2067407432">
          <w:marLeft w:val="0"/>
          <w:marRight w:val="0"/>
          <w:marTop w:val="0"/>
          <w:marBottom w:val="0"/>
          <w:divBdr>
            <w:top w:val="none" w:sz="0" w:space="0" w:color="auto"/>
            <w:left w:val="none" w:sz="0" w:space="0" w:color="auto"/>
            <w:bottom w:val="none" w:sz="0" w:space="0" w:color="auto"/>
            <w:right w:val="none" w:sz="0" w:space="0" w:color="auto"/>
          </w:divBdr>
        </w:div>
        <w:div w:id="1202090422">
          <w:marLeft w:val="0"/>
          <w:marRight w:val="0"/>
          <w:marTop w:val="0"/>
          <w:marBottom w:val="0"/>
          <w:divBdr>
            <w:top w:val="none" w:sz="0" w:space="0" w:color="auto"/>
            <w:left w:val="none" w:sz="0" w:space="0" w:color="auto"/>
            <w:bottom w:val="none" w:sz="0" w:space="0" w:color="auto"/>
            <w:right w:val="none" w:sz="0" w:space="0" w:color="auto"/>
          </w:divBdr>
        </w:div>
        <w:div w:id="2032564324">
          <w:marLeft w:val="0"/>
          <w:marRight w:val="0"/>
          <w:marTop w:val="0"/>
          <w:marBottom w:val="0"/>
          <w:divBdr>
            <w:top w:val="none" w:sz="0" w:space="0" w:color="auto"/>
            <w:left w:val="none" w:sz="0" w:space="0" w:color="auto"/>
            <w:bottom w:val="none" w:sz="0" w:space="0" w:color="auto"/>
            <w:right w:val="none" w:sz="0" w:space="0" w:color="auto"/>
          </w:divBdr>
        </w:div>
      </w:divsChild>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59680039">
      <w:bodyDiv w:val="1"/>
      <w:marLeft w:val="0"/>
      <w:marRight w:val="0"/>
      <w:marTop w:val="0"/>
      <w:marBottom w:val="0"/>
      <w:divBdr>
        <w:top w:val="none" w:sz="0" w:space="0" w:color="auto"/>
        <w:left w:val="none" w:sz="0" w:space="0" w:color="auto"/>
        <w:bottom w:val="none" w:sz="0" w:space="0" w:color="auto"/>
        <w:right w:val="none" w:sz="0" w:space="0" w:color="auto"/>
      </w:divBdr>
    </w:div>
    <w:div w:id="1337927190">
      <w:bodyDiv w:val="1"/>
      <w:marLeft w:val="0"/>
      <w:marRight w:val="0"/>
      <w:marTop w:val="0"/>
      <w:marBottom w:val="0"/>
      <w:divBdr>
        <w:top w:val="none" w:sz="0" w:space="0" w:color="auto"/>
        <w:left w:val="none" w:sz="0" w:space="0" w:color="auto"/>
        <w:bottom w:val="none" w:sz="0" w:space="0" w:color="auto"/>
        <w:right w:val="none" w:sz="0" w:space="0" w:color="auto"/>
      </w:divBdr>
    </w:div>
    <w:div w:id="1395084936">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20251154">
      <w:bodyDiv w:val="1"/>
      <w:marLeft w:val="0"/>
      <w:marRight w:val="0"/>
      <w:marTop w:val="0"/>
      <w:marBottom w:val="0"/>
      <w:divBdr>
        <w:top w:val="none" w:sz="0" w:space="0" w:color="auto"/>
        <w:left w:val="none" w:sz="0" w:space="0" w:color="auto"/>
        <w:bottom w:val="none" w:sz="0" w:space="0" w:color="auto"/>
        <w:right w:val="none" w:sz="0" w:space="0" w:color="auto"/>
      </w:divBdr>
    </w:div>
    <w:div w:id="1563447401">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59454562">
      <w:bodyDiv w:val="1"/>
      <w:marLeft w:val="0"/>
      <w:marRight w:val="0"/>
      <w:marTop w:val="0"/>
      <w:marBottom w:val="0"/>
      <w:divBdr>
        <w:top w:val="none" w:sz="0" w:space="0" w:color="auto"/>
        <w:left w:val="none" w:sz="0" w:space="0" w:color="auto"/>
        <w:bottom w:val="none" w:sz="0" w:space="0" w:color="auto"/>
        <w:right w:val="none" w:sz="0" w:space="0" w:color="auto"/>
      </w:divBdr>
    </w:div>
    <w:div w:id="1675113123">
      <w:bodyDiv w:val="1"/>
      <w:marLeft w:val="0"/>
      <w:marRight w:val="0"/>
      <w:marTop w:val="0"/>
      <w:marBottom w:val="0"/>
      <w:divBdr>
        <w:top w:val="none" w:sz="0" w:space="0" w:color="auto"/>
        <w:left w:val="none" w:sz="0" w:space="0" w:color="auto"/>
        <w:bottom w:val="none" w:sz="0" w:space="0" w:color="auto"/>
        <w:right w:val="none" w:sz="0" w:space="0" w:color="auto"/>
      </w:divBdr>
    </w:div>
    <w:div w:id="1749300240">
      <w:bodyDiv w:val="1"/>
      <w:marLeft w:val="0"/>
      <w:marRight w:val="0"/>
      <w:marTop w:val="0"/>
      <w:marBottom w:val="0"/>
      <w:divBdr>
        <w:top w:val="none" w:sz="0" w:space="0" w:color="auto"/>
        <w:left w:val="none" w:sz="0" w:space="0" w:color="auto"/>
        <w:bottom w:val="none" w:sz="0" w:space="0" w:color="auto"/>
        <w:right w:val="none" w:sz="0" w:space="0" w:color="auto"/>
      </w:divBdr>
    </w:div>
    <w:div w:id="1930851634">
      <w:bodyDiv w:val="1"/>
      <w:marLeft w:val="0"/>
      <w:marRight w:val="0"/>
      <w:marTop w:val="0"/>
      <w:marBottom w:val="0"/>
      <w:divBdr>
        <w:top w:val="none" w:sz="0" w:space="0" w:color="auto"/>
        <w:left w:val="none" w:sz="0" w:space="0" w:color="auto"/>
        <w:bottom w:val="none" w:sz="0" w:space="0" w:color="auto"/>
        <w:right w:val="none" w:sz="0" w:space="0" w:color="auto"/>
      </w:divBdr>
    </w:div>
    <w:div w:id="1972393695">
      <w:bodyDiv w:val="1"/>
      <w:marLeft w:val="0"/>
      <w:marRight w:val="0"/>
      <w:marTop w:val="0"/>
      <w:marBottom w:val="0"/>
      <w:divBdr>
        <w:top w:val="none" w:sz="0" w:space="0" w:color="auto"/>
        <w:left w:val="none" w:sz="0" w:space="0" w:color="auto"/>
        <w:bottom w:val="none" w:sz="0" w:space="0" w:color="auto"/>
        <w:right w:val="none" w:sz="0" w:space="0" w:color="auto"/>
      </w:divBdr>
    </w:div>
    <w:div w:id="1994329097">
      <w:bodyDiv w:val="1"/>
      <w:marLeft w:val="0"/>
      <w:marRight w:val="0"/>
      <w:marTop w:val="0"/>
      <w:marBottom w:val="0"/>
      <w:divBdr>
        <w:top w:val="none" w:sz="0" w:space="0" w:color="auto"/>
        <w:left w:val="none" w:sz="0" w:space="0" w:color="auto"/>
        <w:bottom w:val="none" w:sz="0" w:space="0" w:color="auto"/>
        <w:right w:val="none" w:sz="0" w:space="0" w:color="auto"/>
      </w:divBdr>
    </w:div>
    <w:div w:id="2085033154">
      <w:bodyDiv w:val="1"/>
      <w:marLeft w:val="0"/>
      <w:marRight w:val="0"/>
      <w:marTop w:val="0"/>
      <w:marBottom w:val="0"/>
      <w:divBdr>
        <w:top w:val="none" w:sz="0" w:space="0" w:color="auto"/>
        <w:left w:val="none" w:sz="0" w:space="0" w:color="auto"/>
        <w:bottom w:val="none" w:sz="0" w:space="0" w:color="auto"/>
        <w:right w:val="none" w:sz="0" w:space="0" w:color="auto"/>
      </w:divBdr>
    </w:div>
    <w:div w:id="212075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nfccc.int/sites/default/files/resource/cma2023_07r01.pd" TargetMode="External"/><Relationship Id="rId2" Type="http://schemas.openxmlformats.org/officeDocument/2006/relationships/hyperlink" Target="https://unfccc.int/sites/default/files/resource/cma2023_07r01.pd" TargetMode="External"/><Relationship Id="rId1" Type="http://schemas.openxmlformats.org/officeDocument/2006/relationships/hyperlink" Target="https://www.iea.org/reports/net-zero-roadmap-a-global-pathway-to-keep-the-15-0c-goal-in-reach/executive-summ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lcf76f155ced4ddcb4097134ff3c332f xmlns="fecf7fcc-4ac6-4448-a404-5e4417a2ee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8D1F5-1C0F-476E-B981-7C7E10CED06E}">
  <ds:schemaRefs>
    <ds:schemaRef ds:uri="http://schemas.microsoft.com/office/2006/metadata/properties"/>
    <ds:schemaRef ds:uri="http://schemas.microsoft.com/office/infopath/2007/PartnerControls"/>
    <ds:schemaRef ds:uri="598f140b-4145-4024-8bcc-6d7083f15a24"/>
    <ds:schemaRef ds:uri="fecf7fcc-4ac6-4448-a404-5e4417a2ee04"/>
  </ds:schemaRefs>
</ds:datastoreItem>
</file>

<file path=customXml/itemProps2.xml><?xml version="1.0" encoding="utf-8"?>
<ds:datastoreItem xmlns:ds="http://schemas.openxmlformats.org/officeDocument/2006/customXml" ds:itemID="{3DC53967-E763-425D-A84B-61706178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AD9E6B1B-9DD7-458C-9A9E-C7A023B42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9827</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HANNI Sandra</cp:lastModifiedBy>
  <cp:revision>475</cp:revision>
  <cp:lastPrinted>2024-02-01T11:06:00Z</cp:lastPrinted>
  <dcterms:created xsi:type="dcterms:W3CDTF">2024-03-26T16:41:00Z</dcterms:created>
  <dcterms:modified xsi:type="dcterms:W3CDTF">2024-04-03T07:43:00Z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491cc9e5-1bbe-496e-86c1-3bd5bb2d241e</vt:lpwstr>
  </property>
</Properties>
</file>