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6286" w14:textId="14452EE5" w:rsidR="003F5625" w:rsidRPr="0061605E" w:rsidRDefault="003F5625" w:rsidP="00C74174">
      <w:pPr>
        <w:spacing w:after="0" w:line="259" w:lineRule="auto"/>
        <w:rPr>
          <w:rStyle w:val="normaltextrun"/>
          <w:lang w:val="en-GB"/>
        </w:rPr>
      </w:pPr>
    </w:p>
    <w:p w14:paraId="53BC0DDF" w14:textId="11224DC7" w:rsidR="00861374" w:rsidRPr="00C74174" w:rsidRDefault="00764210" w:rsidP="00C74174">
      <w:pPr>
        <w:spacing w:after="0" w:line="259" w:lineRule="auto"/>
        <w:ind w:right="-6"/>
        <w:rPr>
          <w:rStyle w:val="normaltextrun"/>
          <w:sz w:val="22"/>
          <w:szCs w:val="22"/>
          <w:lang w:val="en-GB"/>
        </w:rPr>
      </w:pPr>
      <w:r>
        <w:rPr>
          <w:rStyle w:val="normaltextrun"/>
          <w:sz w:val="22"/>
          <w:szCs w:val="22"/>
          <w:lang w:val="en-GB"/>
        </w:rPr>
        <w:t xml:space="preserve">Mr. </w:t>
      </w:r>
      <w:r w:rsidR="00861374" w:rsidRPr="00C74174">
        <w:rPr>
          <w:rStyle w:val="normaltextrun"/>
          <w:sz w:val="22"/>
          <w:szCs w:val="22"/>
          <w:lang w:val="en-GB"/>
        </w:rPr>
        <w:t>Gerassimos Thomas</w:t>
      </w:r>
    </w:p>
    <w:p w14:paraId="38F51A6F" w14:textId="7554DD55" w:rsidR="00F90F88" w:rsidRPr="00C74174" w:rsidRDefault="00315969" w:rsidP="00C74174">
      <w:pPr>
        <w:spacing w:after="0" w:line="259" w:lineRule="auto"/>
        <w:ind w:right="-6"/>
        <w:rPr>
          <w:rStyle w:val="normaltextrun"/>
          <w:sz w:val="22"/>
          <w:szCs w:val="22"/>
          <w:lang w:val="en-GB"/>
        </w:rPr>
      </w:pPr>
      <w:r w:rsidRPr="00C74174">
        <w:rPr>
          <w:rStyle w:val="normaltextrun"/>
          <w:sz w:val="22"/>
          <w:szCs w:val="22"/>
          <w:lang w:val="en-GB"/>
        </w:rPr>
        <w:t>Director</w:t>
      </w:r>
      <w:r w:rsidR="006E551F" w:rsidRPr="00C74174">
        <w:rPr>
          <w:rStyle w:val="normaltextrun"/>
          <w:sz w:val="22"/>
          <w:szCs w:val="22"/>
          <w:lang w:val="en-GB"/>
        </w:rPr>
        <w:t>-</w:t>
      </w:r>
      <w:r w:rsidRPr="00C74174">
        <w:rPr>
          <w:rStyle w:val="normaltextrun"/>
          <w:sz w:val="22"/>
          <w:szCs w:val="22"/>
          <w:lang w:val="en-GB"/>
        </w:rPr>
        <w:t xml:space="preserve">General </w:t>
      </w:r>
      <w:r w:rsidR="005A2642" w:rsidRPr="00C74174">
        <w:rPr>
          <w:rStyle w:val="normaltextrun"/>
          <w:sz w:val="22"/>
          <w:szCs w:val="22"/>
          <w:lang w:val="en-GB"/>
        </w:rPr>
        <w:t>for Taxation and Customs Union</w:t>
      </w:r>
    </w:p>
    <w:p w14:paraId="2E03D86F" w14:textId="3A713AD8" w:rsidR="00F90F88" w:rsidRPr="00C74174" w:rsidRDefault="00861374" w:rsidP="00C74174">
      <w:pPr>
        <w:spacing w:after="0" w:line="259" w:lineRule="auto"/>
        <w:ind w:right="-6"/>
        <w:rPr>
          <w:rStyle w:val="normaltextrun"/>
          <w:sz w:val="22"/>
          <w:szCs w:val="22"/>
          <w:lang w:val="en-GB"/>
        </w:rPr>
      </w:pPr>
      <w:r w:rsidRPr="00C74174">
        <w:rPr>
          <w:rStyle w:val="normaltextrun"/>
          <w:sz w:val="22"/>
          <w:szCs w:val="22"/>
          <w:lang w:val="en-GB"/>
        </w:rPr>
        <w:t>European Commission</w:t>
      </w:r>
    </w:p>
    <w:p w14:paraId="72779B65" w14:textId="3A646DF7" w:rsidR="00E154D3" w:rsidRPr="00C74174" w:rsidRDefault="00861374" w:rsidP="00812E2F">
      <w:pPr>
        <w:spacing w:after="0" w:line="259" w:lineRule="auto"/>
        <w:ind w:right="-6"/>
        <w:rPr>
          <w:rStyle w:val="normaltextrun"/>
          <w:sz w:val="22"/>
          <w:szCs w:val="22"/>
          <w:lang w:val="en-GB"/>
        </w:rPr>
      </w:pPr>
      <w:r w:rsidRPr="00C74174">
        <w:rPr>
          <w:rStyle w:val="normaltextrun"/>
          <w:sz w:val="22"/>
          <w:szCs w:val="22"/>
          <w:lang w:val="en-GB"/>
        </w:rPr>
        <w:t>Via email: xxx</w:t>
      </w:r>
    </w:p>
    <w:p w14:paraId="3E807A28" w14:textId="77777777" w:rsidR="00812E2F" w:rsidRPr="00C74174" w:rsidRDefault="00812E2F" w:rsidP="00C74174">
      <w:pPr>
        <w:spacing w:after="0" w:line="259" w:lineRule="auto"/>
        <w:ind w:right="-6"/>
        <w:rPr>
          <w:rStyle w:val="normaltextrun"/>
          <w:sz w:val="22"/>
          <w:szCs w:val="22"/>
          <w:lang w:val="en-GB"/>
        </w:rPr>
      </w:pPr>
    </w:p>
    <w:p w14:paraId="5129D027" w14:textId="53BE73FE" w:rsidR="00E154D3" w:rsidRPr="00C74174" w:rsidRDefault="00861374" w:rsidP="00C74174">
      <w:pPr>
        <w:spacing w:after="0" w:line="259" w:lineRule="auto"/>
        <w:ind w:right="-6"/>
        <w:rPr>
          <w:rStyle w:val="normaltextrun"/>
          <w:sz w:val="22"/>
          <w:szCs w:val="22"/>
          <w:lang w:val="en-GB"/>
        </w:rPr>
      </w:pPr>
      <w:r w:rsidRPr="00C74174">
        <w:rPr>
          <w:rStyle w:val="normaltextrun"/>
          <w:sz w:val="22"/>
          <w:szCs w:val="22"/>
          <w:lang w:val="en-GB"/>
        </w:rPr>
        <w:t xml:space="preserve">Paris, </w:t>
      </w:r>
      <w:r w:rsidR="00F1772E" w:rsidRPr="00C74174">
        <w:rPr>
          <w:rStyle w:val="normaltextrun"/>
          <w:sz w:val="22"/>
          <w:szCs w:val="22"/>
          <w:lang w:val="en-GB"/>
        </w:rPr>
        <w:t>XX March 2024</w:t>
      </w:r>
    </w:p>
    <w:p w14:paraId="22F4CEC5" w14:textId="77777777" w:rsidR="00812E2F" w:rsidRPr="00C74174" w:rsidRDefault="00812E2F" w:rsidP="00812E2F">
      <w:pPr>
        <w:spacing w:after="0" w:line="259" w:lineRule="auto"/>
        <w:ind w:right="-6"/>
        <w:rPr>
          <w:rStyle w:val="normaltextrun"/>
          <w:sz w:val="22"/>
          <w:szCs w:val="22"/>
          <w:lang w:val="en-GB"/>
        </w:rPr>
      </w:pPr>
    </w:p>
    <w:p w14:paraId="1E4156AE" w14:textId="77777777" w:rsidR="00812E2F" w:rsidRPr="00C74174" w:rsidRDefault="00812E2F" w:rsidP="00812E2F">
      <w:pPr>
        <w:spacing w:after="0" w:line="259" w:lineRule="auto"/>
        <w:ind w:right="-6"/>
        <w:rPr>
          <w:rStyle w:val="normaltextrun"/>
          <w:sz w:val="22"/>
          <w:szCs w:val="22"/>
          <w:lang w:val="en-GB"/>
        </w:rPr>
      </w:pPr>
    </w:p>
    <w:p w14:paraId="4E8F5C1D" w14:textId="70CB8D11" w:rsidR="00812E2F" w:rsidRPr="005356B6" w:rsidRDefault="00F1772E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  <w:r w:rsidRPr="00C74174">
        <w:rPr>
          <w:rStyle w:val="normaltextrun"/>
          <w:sz w:val="22"/>
          <w:szCs w:val="22"/>
          <w:lang w:val="en-GB"/>
        </w:rPr>
        <w:t>Dear</w:t>
      </w:r>
      <w:r w:rsidR="00764210">
        <w:rPr>
          <w:rStyle w:val="normaltextrun"/>
          <w:sz w:val="22"/>
          <w:szCs w:val="22"/>
          <w:lang w:val="en-GB"/>
        </w:rPr>
        <w:t xml:space="preserve"> Mr. Thomas</w:t>
      </w:r>
      <w:r w:rsidR="00625A82" w:rsidRPr="005356B6">
        <w:rPr>
          <w:rStyle w:val="normaltextrun"/>
          <w:sz w:val="22"/>
          <w:szCs w:val="22"/>
          <w:lang w:val="en-GB"/>
        </w:rPr>
        <w:t>,</w:t>
      </w:r>
    </w:p>
    <w:p w14:paraId="57D35A3D" w14:textId="70E4A5FE" w:rsidR="00812E2F" w:rsidRPr="005356B6" w:rsidRDefault="00BE32DC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  <w:r w:rsidRPr="005356B6">
        <w:rPr>
          <w:rStyle w:val="normaltextrun"/>
          <w:sz w:val="22"/>
          <w:szCs w:val="22"/>
          <w:lang w:val="en-GB"/>
        </w:rPr>
        <w:t>I am writing to bring to your attention</w:t>
      </w:r>
      <w:r w:rsidR="00A06288" w:rsidRPr="005356B6">
        <w:rPr>
          <w:rStyle w:val="normaltextrun"/>
          <w:sz w:val="22"/>
          <w:szCs w:val="22"/>
          <w:lang w:val="en-GB"/>
        </w:rPr>
        <w:t xml:space="preserve"> to</w:t>
      </w:r>
      <w:r w:rsidRPr="005356B6">
        <w:rPr>
          <w:rStyle w:val="normaltextrun"/>
          <w:sz w:val="22"/>
          <w:szCs w:val="22"/>
          <w:lang w:val="en-GB"/>
        </w:rPr>
        <w:t xml:space="preserve"> </w:t>
      </w:r>
      <w:r w:rsidR="00D7008E" w:rsidRPr="005356B6">
        <w:rPr>
          <w:rStyle w:val="normaltextrun"/>
          <w:sz w:val="22"/>
          <w:szCs w:val="22"/>
          <w:lang w:val="en-GB"/>
        </w:rPr>
        <w:t xml:space="preserve">the severe compliance challenges faced by companies </w:t>
      </w:r>
      <w:r w:rsidR="00A06288" w:rsidRPr="005356B6">
        <w:rPr>
          <w:rStyle w:val="normaltextrun"/>
          <w:sz w:val="22"/>
          <w:szCs w:val="22"/>
          <w:lang w:val="en-GB"/>
        </w:rPr>
        <w:t xml:space="preserve">– </w:t>
      </w:r>
      <w:r w:rsidR="00D7008E" w:rsidRPr="005356B6">
        <w:rPr>
          <w:rStyle w:val="normaltextrun"/>
          <w:sz w:val="22"/>
          <w:szCs w:val="22"/>
          <w:lang w:val="en-GB"/>
        </w:rPr>
        <w:t>of all sizes and across a range of sectors</w:t>
      </w:r>
      <w:r w:rsidR="00A06288" w:rsidRPr="005356B6">
        <w:rPr>
          <w:rStyle w:val="normaltextrun"/>
          <w:sz w:val="22"/>
          <w:szCs w:val="22"/>
          <w:lang w:val="en-GB"/>
        </w:rPr>
        <w:t xml:space="preserve"> – during the first reporting period of the transitional phase of the Carbon Border Adjustment Mechanism (CBAM). </w:t>
      </w:r>
    </w:p>
    <w:p w14:paraId="368F3B65" w14:textId="2A709C4B" w:rsidR="00812E2F" w:rsidRPr="00C74174" w:rsidRDefault="00A06288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  <w:r w:rsidRPr="005356B6">
        <w:rPr>
          <w:rStyle w:val="normaltextrun"/>
          <w:sz w:val="22"/>
          <w:szCs w:val="22"/>
          <w:lang w:val="en-GB"/>
        </w:rPr>
        <w:t xml:space="preserve">To be clear: we are fully supportive of the European Union’s ambitious efforts to accelerate climate action globally – and, moreover, </w:t>
      </w:r>
      <w:r w:rsidR="00764210">
        <w:rPr>
          <w:rStyle w:val="normaltextrun"/>
          <w:sz w:val="22"/>
          <w:szCs w:val="22"/>
          <w:lang w:val="en-GB"/>
        </w:rPr>
        <w:t>appreciate</w:t>
      </w:r>
      <w:r w:rsidRPr="00C74174">
        <w:rPr>
          <w:rStyle w:val="normaltextrun"/>
          <w:sz w:val="22"/>
          <w:szCs w:val="22"/>
          <w:lang w:val="en-GB"/>
        </w:rPr>
        <w:t xml:space="preserve"> the </w:t>
      </w:r>
      <w:r w:rsidR="00764210">
        <w:rPr>
          <w:rStyle w:val="normaltextrun"/>
          <w:sz w:val="22"/>
          <w:szCs w:val="22"/>
          <w:lang w:val="en-GB"/>
        </w:rPr>
        <w:t xml:space="preserve">potential </w:t>
      </w:r>
      <w:r w:rsidRPr="00C74174">
        <w:rPr>
          <w:rStyle w:val="normaltextrun"/>
          <w:sz w:val="22"/>
          <w:szCs w:val="22"/>
          <w:lang w:val="en-GB"/>
        </w:rPr>
        <w:t>challenge posed by carbon leakage given existing asymmetries in domestic policies. However, w</w:t>
      </w:r>
      <w:r w:rsidR="00A176EE" w:rsidRPr="00C74174">
        <w:rPr>
          <w:rStyle w:val="normaltextrun"/>
          <w:sz w:val="22"/>
          <w:szCs w:val="22"/>
          <w:lang w:val="en-GB"/>
        </w:rPr>
        <w:t>e hope you will recognize the imperative to ensure that the CBAM does not create</w:t>
      </w:r>
      <w:r w:rsidR="00764210">
        <w:rPr>
          <w:rStyle w:val="normaltextrun"/>
          <w:sz w:val="22"/>
          <w:szCs w:val="22"/>
          <w:lang w:val="en-GB"/>
        </w:rPr>
        <w:t xml:space="preserve"> unnecessary</w:t>
      </w:r>
      <w:r w:rsidR="00A176EE" w:rsidRPr="00C74174">
        <w:rPr>
          <w:rStyle w:val="normaltextrun"/>
          <w:sz w:val="22"/>
          <w:szCs w:val="22"/>
          <w:lang w:val="en-GB"/>
        </w:rPr>
        <w:t xml:space="preserve"> barriers to global commerce </w:t>
      </w:r>
      <w:r w:rsidR="0017465C" w:rsidRPr="00C74174">
        <w:rPr>
          <w:rStyle w:val="normaltextrun"/>
          <w:sz w:val="22"/>
          <w:szCs w:val="22"/>
          <w:lang w:val="en-GB"/>
        </w:rPr>
        <w:t>–</w:t>
      </w:r>
      <w:r w:rsidR="00A176EE" w:rsidRPr="00C74174">
        <w:rPr>
          <w:rStyle w:val="normaltextrun"/>
          <w:sz w:val="22"/>
          <w:szCs w:val="22"/>
          <w:lang w:val="en-GB"/>
        </w:rPr>
        <w:t xml:space="preserve"> </w:t>
      </w:r>
      <w:r w:rsidR="0017465C" w:rsidRPr="00C74174">
        <w:rPr>
          <w:rStyle w:val="normaltextrun"/>
          <w:sz w:val="22"/>
          <w:szCs w:val="22"/>
          <w:lang w:val="en-GB"/>
        </w:rPr>
        <w:t xml:space="preserve">which risk stoking severe trade frictions and undermining cooperative action to secure a net-zero future. </w:t>
      </w:r>
    </w:p>
    <w:p w14:paraId="54B2DCBB" w14:textId="13F4C17C" w:rsidR="0017465C" w:rsidRPr="00C74174" w:rsidRDefault="0017465C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  <w:r w:rsidRPr="00C74174">
        <w:rPr>
          <w:rStyle w:val="normaltextrun"/>
          <w:sz w:val="22"/>
          <w:szCs w:val="22"/>
          <w:lang w:val="en-GB"/>
        </w:rPr>
        <w:t xml:space="preserve">In this context, we are eager to work with you to </w:t>
      </w:r>
      <w:r w:rsidR="00254239" w:rsidRPr="00C74174">
        <w:rPr>
          <w:rStyle w:val="normaltextrun"/>
          <w:sz w:val="22"/>
          <w:szCs w:val="22"/>
          <w:lang w:val="en-GB"/>
        </w:rPr>
        <w:t xml:space="preserve">address </w:t>
      </w:r>
      <w:r w:rsidR="00E771CC" w:rsidRPr="00C74174">
        <w:rPr>
          <w:rStyle w:val="normaltextrun"/>
          <w:sz w:val="22"/>
          <w:szCs w:val="22"/>
          <w:lang w:val="en-GB"/>
        </w:rPr>
        <w:t xml:space="preserve">prevailing concerns </w:t>
      </w:r>
      <w:r w:rsidR="00E124A3" w:rsidRPr="00C74174">
        <w:rPr>
          <w:rStyle w:val="normaltextrun"/>
          <w:sz w:val="22"/>
          <w:szCs w:val="22"/>
          <w:lang w:val="en-GB"/>
        </w:rPr>
        <w:t xml:space="preserve">about </w:t>
      </w:r>
      <w:r w:rsidR="00A24EC4" w:rsidRPr="00C74174">
        <w:rPr>
          <w:rStyle w:val="normaltextrun"/>
          <w:sz w:val="22"/>
          <w:szCs w:val="22"/>
          <w:lang w:val="en-GB"/>
        </w:rPr>
        <w:t>the implementation of the CBAM</w:t>
      </w:r>
      <w:r w:rsidRPr="00C74174">
        <w:rPr>
          <w:rStyle w:val="normaltextrun"/>
          <w:sz w:val="22"/>
          <w:szCs w:val="22"/>
          <w:lang w:val="en-GB"/>
        </w:rPr>
        <w:t xml:space="preserve"> which </w:t>
      </w:r>
      <w:r w:rsidR="00812E2F" w:rsidRPr="00C74174">
        <w:rPr>
          <w:rStyle w:val="normaltextrun"/>
          <w:sz w:val="22"/>
          <w:szCs w:val="22"/>
          <w:lang w:val="en-GB"/>
        </w:rPr>
        <w:t>we believe can be resolved through detailed and constructive dialogue with international business. Of particular note, we wish to highlight the following challenges that have been raised with us by a broad spectrum of companies in recent weeks:</w:t>
      </w:r>
    </w:p>
    <w:p w14:paraId="28C71D26" w14:textId="1F7796CC" w:rsidR="00812E2F" w:rsidRPr="005356B6" w:rsidRDefault="00FD0E3B" w:rsidP="00C74174">
      <w:pPr>
        <w:pStyle w:val="ListParagraph"/>
        <w:numPr>
          <w:ilvl w:val="0"/>
          <w:numId w:val="17"/>
        </w:numPr>
        <w:spacing w:after="160" w:line="259" w:lineRule="auto"/>
        <w:ind w:left="714" w:right="-6" w:hanging="357"/>
        <w:contextualSpacing w:val="0"/>
        <w:rPr>
          <w:rStyle w:val="normaltextrun"/>
          <w:sz w:val="22"/>
          <w:szCs w:val="22"/>
          <w:lang w:val="en-GB"/>
        </w:rPr>
      </w:pPr>
      <w:r w:rsidRPr="00C74174">
        <w:rPr>
          <w:rStyle w:val="normaltextrun"/>
          <w:b/>
          <w:bCs/>
          <w:sz w:val="22"/>
          <w:szCs w:val="22"/>
          <w:lang w:val="en-GB"/>
        </w:rPr>
        <w:t xml:space="preserve">Access to </w:t>
      </w:r>
      <w:r w:rsidR="005F2283" w:rsidRPr="00C74174">
        <w:rPr>
          <w:rStyle w:val="normaltextrun"/>
          <w:b/>
          <w:bCs/>
          <w:sz w:val="22"/>
          <w:szCs w:val="22"/>
          <w:lang w:val="en-GB"/>
        </w:rPr>
        <w:t xml:space="preserve">the </w:t>
      </w:r>
      <w:r w:rsidRPr="00C74174">
        <w:rPr>
          <w:rStyle w:val="normaltextrun"/>
          <w:b/>
          <w:bCs/>
          <w:sz w:val="22"/>
          <w:szCs w:val="22"/>
          <w:lang w:val="en-GB"/>
        </w:rPr>
        <w:t>reporting platform:</w:t>
      </w:r>
      <w:r w:rsidRPr="00C74174">
        <w:rPr>
          <w:rStyle w:val="normaltextrun"/>
          <w:sz w:val="22"/>
          <w:szCs w:val="22"/>
          <w:lang w:val="en-GB"/>
        </w:rPr>
        <w:t xml:space="preserve"> </w:t>
      </w:r>
      <w:r w:rsidR="00764210">
        <w:rPr>
          <w:rStyle w:val="normaltextrun"/>
          <w:sz w:val="22"/>
          <w:szCs w:val="22"/>
          <w:lang w:val="en-GB"/>
        </w:rPr>
        <w:t>t</w:t>
      </w:r>
      <w:r w:rsidR="000F6C5E" w:rsidRPr="005356B6">
        <w:rPr>
          <w:rStyle w:val="normaltextrun"/>
          <w:sz w:val="22"/>
          <w:szCs w:val="22"/>
          <w:lang w:val="en-GB"/>
        </w:rPr>
        <w:t>he decentralised process to receive access to the reporting platform varies significantly between member states</w:t>
      </w:r>
      <w:r w:rsidR="003F61C2" w:rsidRPr="005356B6">
        <w:rPr>
          <w:rStyle w:val="normaltextrun"/>
          <w:sz w:val="22"/>
          <w:szCs w:val="22"/>
          <w:lang w:val="en-GB"/>
        </w:rPr>
        <w:t xml:space="preserve">, which makes it complex </w:t>
      </w:r>
      <w:r w:rsidR="000F6C5E" w:rsidRPr="005356B6">
        <w:rPr>
          <w:rStyle w:val="normaltextrun"/>
          <w:sz w:val="22"/>
          <w:szCs w:val="22"/>
          <w:lang w:val="en-GB"/>
        </w:rPr>
        <w:t xml:space="preserve">for companies </w:t>
      </w:r>
      <w:r w:rsidR="003F61C2" w:rsidRPr="005356B6">
        <w:rPr>
          <w:rStyle w:val="normaltextrun"/>
          <w:sz w:val="22"/>
          <w:szCs w:val="22"/>
          <w:lang w:val="en-GB"/>
        </w:rPr>
        <w:t>to navigate</w:t>
      </w:r>
      <w:r w:rsidR="00B72C93" w:rsidRPr="005356B6">
        <w:rPr>
          <w:rStyle w:val="normaltextrun"/>
          <w:sz w:val="22"/>
          <w:szCs w:val="22"/>
          <w:lang w:val="en-GB"/>
        </w:rPr>
        <w:t>.</w:t>
      </w:r>
      <w:r w:rsidR="0030026F" w:rsidRPr="005356B6">
        <w:rPr>
          <w:rStyle w:val="normaltextrun"/>
          <w:sz w:val="22"/>
          <w:szCs w:val="22"/>
          <w:lang w:val="en-GB"/>
        </w:rPr>
        <w:t xml:space="preserve"> In addition, </w:t>
      </w:r>
      <w:r w:rsidR="00812E2F" w:rsidRPr="005356B6">
        <w:rPr>
          <w:rStyle w:val="normaltextrun"/>
          <w:sz w:val="22"/>
          <w:szCs w:val="22"/>
          <w:lang w:val="en-GB"/>
        </w:rPr>
        <w:t>technical</w:t>
      </w:r>
      <w:r w:rsidR="00F95969" w:rsidRPr="005356B6">
        <w:rPr>
          <w:rStyle w:val="normaltextrun"/>
          <w:sz w:val="22"/>
          <w:szCs w:val="22"/>
          <w:lang w:val="en-GB"/>
        </w:rPr>
        <w:t xml:space="preserve"> issues were faced</w:t>
      </w:r>
      <w:r w:rsidR="0030026F" w:rsidRPr="005356B6">
        <w:rPr>
          <w:rStyle w:val="normaltextrun"/>
          <w:sz w:val="22"/>
          <w:szCs w:val="22"/>
          <w:lang w:val="en-GB"/>
        </w:rPr>
        <w:t xml:space="preserve"> </w:t>
      </w:r>
      <w:r w:rsidR="00AA37C6" w:rsidRPr="005356B6">
        <w:rPr>
          <w:rStyle w:val="normaltextrun"/>
          <w:sz w:val="22"/>
          <w:szCs w:val="22"/>
          <w:lang w:val="en-GB"/>
        </w:rPr>
        <w:t>that impeded</w:t>
      </w:r>
      <w:r w:rsidR="0067622D" w:rsidRPr="005356B6">
        <w:rPr>
          <w:rStyle w:val="normaltextrun"/>
          <w:sz w:val="22"/>
          <w:szCs w:val="22"/>
          <w:lang w:val="en-GB"/>
        </w:rPr>
        <w:t xml:space="preserve"> many</w:t>
      </w:r>
      <w:r w:rsidR="00AA37C6" w:rsidRPr="005356B6">
        <w:rPr>
          <w:rStyle w:val="normaltextrun"/>
          <w:sz w:val="22"/>
          <w:szCs w:val="22"/>
          <w:lang w:val="en-GB"/>
        </w:rPr>
        <w:t xml:space="preserve"> companies from accessing t</w:t>
      </w:r>
      <w:r w:rsidR="004B6CAA" w:rsidRPr="005356B6">
        <w:rPr>
          <w:rStyle w:val="normaltextrun"/>
          <w:sz w:val="22"/>
          <w:szCs w:val="22"/>
          <w:lang w:val="en-GB"/>
        </w:rPr>
        <w:t>he platform</w:t>
      </w:r>
      <w:r w:rsidR="001606CC" w:rsidRPr="005356B6">
        <w:rPr>
          <w:rStyle w:val="normaltextrun"/>
          <w:sz w:val="22"/>
          <w:szCs w:val="22"/>
          <w:lang w:val="en-GB"/>
        </w:rPr>
        <w:t xml:space="preserve">. </w:t>
      </w:r>
      <w:r w:rsidR="00812E2F" w:rsidRPr="005356B6">
        <w:rPr>
          <w:rStyle w:val="normaltextrun"/>
          <w:sz w:val="22"/>
          <w:szCs w:val="22"/>
          <w:lang w:val="en-GB"/>
        </w:rPr>
        <w:t>Technical challenges</w:t>
      </w:r>
      <w:r w:rsidR="001606CC" w:rsidRPr="005356B6">
        <w:rPr>
          <w:rStyle w:val="normaltextrun"/>
          <w:sz w:val="22"/>
          <w:szCs w:val="22"/>
          <w:lang w:val="en-GB"/>
        </w:rPr>
        <w:t xml:space="preserve"> </w:t>
      </w:r>
      <w:r w:rsidR="005F2283" w:rsidRPr="005356B6">
        <w:rPr>
          <w:rStyle w:val="normaltextrun"/>
          <w:sz w:val="22"/>
          <w:szCs w:val="22"/>
          <w:lang w:val="en-GB"/>
        </w:rPr>
        <w:t>have also been encountered once the platform was accessed, for example validation errors with commodity codes when using default values</w:t>
      </w:r>
      <w:r w:rsidR="001606CC" w:rsidRPr="005356B6">
        <w:rPr>
          <w:rStyle w:val="normaltextrun"/>
          <w:sz w:val="22"/>
          <w:szCs w:val="22"/>
          <w:lang w:val="en-GB"/>
        </w:rPr>
        <w:t xml:space="preserve"> for direct emissions</w:t>
      </w:r>
      <w:r w:rsidR="00AA37C6" w:rsidRPr="005356B6">
        <w:rPr>
          <w:rStyle w:val="normaltextrun"/>
          <w:sz w:val="22"/>
          <w:szCs w:val="22"/>
          <w:lang w:val="en-GB"/>
        </w:rPr>
        <w:t>.</w:t>
      </w:r>
    </w:p>
    <w:p w14:paraId="214C0ECC" w14:textId="49E0E288" w:rsidR="00812E2F" w:rsidRPr="005356B6" w:rsidRDefault="000D5DBD" w:rsidP="00C74174">
      <w:pPr>
        <w:pStyle w:val="ListParagraph"/>
        <w:numPr>
          <w:ilvl w:val="0"/>
          <w:numId w:val="17"/>
        </w:numPr>
        <w:spacing w:after="160" w:line="259" w:lineRule="auto"/>
        <w:ind w:left="714" w:right="-6" w:hanging="357"/>
        <w:contextualSpacing w:val="0"/>
        <w:rPr>
          <w:rStyle w:val="normaltextrun"/>
          <w:sz w:val="22"/>
          <w:szCs w:val="22"/>
          <w:lang w:val="en-GB"/>
        </w:rPr>
      </w:pPr>
      <w:r w:rsidRPr="005356B6">
        <w:rPr>
          <w:rStyle w:val="normaltextrun"/>
          <w:b/>
          <w:bCs/>
          <w:sz w:val="22"/>
          <w:szCs w:val="22"/>
          <w:lang w:val="en-GB"/>
        </w:rPr>
        <w:t>Navigati</w:t>
      </w:r>
      <w:r w:rsidR="00477C47" w:rsidRPr="005356B6">
        <w:rPr>
          <w:rStyle w:val="normaltextrun"/>
          <w:b/>
          <w:bCs/>
          <w:sz w:val="22"/>
          <w:szCs w:val="22"/>
          <w:lang w:val="en-GB"/>
        </w:rPr>
        <w:t>ng</w:t>
      </w:r>
      <w:r w:rsidRPr="005356B6">
        <w:rPr>
          <w:rStyle w:val="normaltextrun"/>
          <w:b/>
          <w:bCs/>
          <w:sz w:val="22"/>
          <w:szCs w:val="22"/>
          <w:lang w:val="en-GB"/>
        </w:rPr>
        <w:t xml:space="preserve"> the submission: </w:t>
      </w:r>
      <w:r w:rsidR="00764210">
        <w:rPr>
          <w:rStyle w:val="normaltextrun"/>
          <w:sz w:val="22"/>
          <w:szCs w:val="22"/>
          <w:lang w:val="en-GB"/>
        </w:rPr>
        <w:t>f</w:t>
      </w:r>
      <w:r w:rsidR="00DB3929" w:rsidRPr="005356B6">
        <w:rPr>
          <w:rStyle w:val="normaltextrun"/>
          <w:sz w:val="22"/>
          <w:szCs w:val="22"/>
          <w:lang w:val="en-GB"/>
        </w:rPr>
        <w:t xml:space="preserve">ollowing the instructions for filing, it has been a </w:t>
      </w:r>
      <w:r w:rsidR="00DB3C10" w:rsidRPr="005356B6">
        <w:rPr>
          <w:rStyle w:val="normaltextrun"/>
          <w:sz w:val="22"/>
          <w:szCs w:val="22"/>
          <w:lang w:val="en-GB"/>
        </w:rPr>
        <w:t xml:space="preserve">significant </w:t>
      </w:r>
      <w:r w:rsidR="00DB3929" w:rsidRPr="005356B6">
        <w:rPr>
          <w:rStyle w:val="normaltextrun"/>
          <w:sz w:val="22"/>
          <w:szCs w:val="22"/>
          <w:lang w:val="en-GB"/>
        </w:rPr>
        <w:t xml:space="preserve">challenge for companies to determine </w:t>
      </w:r>
      <w:r w:rsidR="00577AD1" w:rsidRPr="005356B6">
        <w:rPr>
          <w:rStyle w:val="normaltextrun"/>
          <w:sz w:val="22"/>
          <w:szCs w:val="22"/>
          <w:lang w:val="en-GB"/>
        </w:rPr>
        <w:t xml:space="preserve">how a report can be submitted by the </w:t>
      </w:r>
      <w:r w:rsidR="00C7138B" w:rsidRPr="005356B6">
        <w:rPr>
          <w:rStyle w:val="normaltextrun"/>
          <w:sz w:val="22"/>
          <w:szCs w:val="22"/>
          <w:lang w:val="en-GB"/>
        </w:rPr>
        <w:t xml:space="preserve">declarant </w:t>
      </w:r>
      <w:r w:rsidR="00577AD1" w:rsidRPr="005356B6">
        <w:rPr>
          <w:rStyle w:val="normaltextrun"/>
          <w:sz w:val="22"/>
          <w:szCs w:val="22"/>
          <w:lang w:val="en-GB"/>
        </w:rPr>
        <w:t xml:space="preserve">on behalf of the signatory </w:t>
      </w:r>
      <w:r w:rsidR="00C7138B" w:rsidRPr="005356B6">
        <w:rPr>
          <w:rStyle w:val="normaltextrun"/>
          <w:sz w:val="22"/>
          <w:szCs w:val="22"/>
          <w:lang w:val="en-GB"/>
        </w:rPr>
        <w:t>who certifies that the info is correct</w:t>
      </w:r>
      <w:r w:rsidR="00204459" w:rsidRPr="005356B6">
        <w:rPr>
          <w:rStyle w:val="normaltextrun"/>
          <w:sz w:val="22"/>
          <w:szCs w:val="22"/>
          <w:lang w:val="en-GB"/>
        </w:rPr>
        <w:t>.</w:t>
      </w:r>
      <w:r w:rsidR="00C7138B" w:rsidRPr="005356B6">
        <w:rPr>
          <w:rStyle w:val="normaltextrun"/>
          <w:sz w:val="22"/>
          <w:szCs w:val="22"/>
          <w:lang w:val="en-GB"/>
        </w:rPr>
        <w:t xml:space="preserve"> </w:t>
      </w:r>
    </w:p>
    <w:p w14:paraId="76698739" w14:textId="2F057BF4" w:rsidR="00ED6C0F" w:rsidRPr="005356B6" w:rsidRDefault="00ED6C0F" w:rsidP="00C74174">
      <w:pPr>
        <w:pStyle w:val="ListParagraph"/>
        <w:numPr>
          <w:ilvl w:val="0"/>
          <w:numId w:val="17"/>
        </w:numPr>
        <w:spacing w:after="160" w:line="259" w:lineRule="auto"/>
        <w:ind w:left="714" w:right="-6" w:hanging="357"/>
        <w:contextualSpacing w:val="0"/>
        <w:rPr>
          <w:rStyle w:val="normaltextrun"/>
          <w:sz w:val="22"/>
          <w:szCs w:val="22"/>
          <w:lang w:val="en-GB"/>
        </w:rPr>
      </w:pPr>
      <w:r w:rsidRPr="005356B6">
        <w:rPr>
          <w:rStyle w:val="normaltextrun"/>
          <w:b/>
          <w:bCs/>
          <w:sz w:val="22"/>
          <w:szCs w:val="22"/>
          <w:lang w:val="en-GB"/>
        </w:rPr>
        <w:t>High administrative burden:</w:t>
      </w:r>
      <w:r w:rsidRPr="005356B6">
        <w:rPr>
          <w:rStyle w:val="normaltextrun"/>
          <w:sz w:val="22"/>
          <w:szCs w:val="22"/>
          <w:lang w:val="en-GB"/>
        </w:rPr>
        <w:t xml:space="preserve"> </w:t>
      </w:r>
      <w:r w:rsidR="00764210">
        <w:rPr>
          <w:rStyle w:val="normaltextrun"/>
          <w:sz w:val="22"/>
          <w:szCs w:val="22"/>
          <w:lang w:val="en-GB"/>
        </w:rPr>
        <w:t>d</w:t>
      </w:r>
      <w:r w:rsidRPr="005356B6">
        <w:rPr>
          <w:rStyle w:val="normaltextrun"/>
          <w:sz w:val="22"/>
          <w:szCs w:val="22"/>
          <w:lang w:val="en-GB"/>
        </w:rPr>
        <w:t xml:space="preserve">ue to the low threshold of </w:t>
      </w:r>
      <w:r w:rsidR="003567C0" w:rsidRPr="005356B6">
        <w:rPr>
          <w:rStyle w:val="normaltextrun"/>
          <w:sz w:val="22"/>
          <w:szCs w:val="22"/>
          <w:lang w:val="en-GB"/>
        </w:rPr>
        <w:t>€</w:t>
      </w:r>
      <w:r w:rsidR="003E798D" w:rsidRPr="005356B6">
        <w:rPr>
          <w:rStyle w:val="normaltextrun"/>
          <w:sz w:val="22"/>
          <w:szCs w:val="22"/>
          <w:lang w:val="en-GB"/>
        </w:rPr>
        <w:t>150</w:t>
      </w:r>
      <w:r w:rsidR="00312876" w:rsidRPr="005356B6">
        <w:rPr>
          <w:rStyle w:val="normaltextrun"/>
          <w:sz w:val="22"/>
          <w:szCs w:val="22"/>
          <w:lang w:val="en-GB"/>
        </w:rPr>
        <w:t>, a large scope of products</w:t>
      </w:r>
      <w:r w:rsidR="00320048" w:rsidRPr="005356B6">
        <w:rPr>
          <w:rStyle w:val="normaltextrun"/>
          <w:sz w:val="22"/>
          <w:szCs w:val="22"/>
          <w:lang w:val="en-GB"/>
        </w:rPr>
        <w:t xml:space="preserve"> </w:t>
      </w:r>
      <w:r w:rsidR="00C74EFA" w:rsidRPr="005356B6">
        <w:rPr>
          <w:rStyle w:val="normaltextrun"/>
          <w:sz w:val="22"/>
          <w:szCs w:val="22"/>
          <w:lang w:val="en-GB"/>
        </w:rPr>
        <w:t xml:space="preserve">is </w:t>
      </w:r>
      <w:r w:rsidR="00812E2F" w:rsidRPr="005356B6">
        <w:rPr>
          <w:rStyle w:val="normaltextrun"/>
          <w:sz w:val="22"/>
          <w:szCs w:val="22"/>
          <w:lang w:val="en-GB"/>
        </w:rPr>
        <w:t>captured in the scope of the CBAM</w:t>
      </w:r>
      <w:r w:rsidR="00663BC8" w:rsidRPr="005356B6">
        <w:rPr>
          <w:rStyle w:val="normaltextrun"/>
          <w:sz w:val="22"/>
          <w:szCs w:val="22"/>
          <w:lang w:val="en-GB"/>
        </w:rPr>
        <w:t xml:space="preserve"> including those trade</w:t>
      </w:r>
      <w:r w:rsidR="007951BF" w:rsidRPr="005356B6">
        <w:rPr>
          <w:rStyle w:val="normaltextrun"/>
          <w:sz w:val="22"/>
          <w:szCs w:val="22"/>
          <w:lang w:val="en-GB"/>
        </w:rPr>
        <w:t>d</w:t>
      </w:r>
      <w:r w:rsidR="00663BC8" w:rsidRPr="005356B6">
        <w:rPr>
          <w:rStyle w:val="normaltextrun"/>
          <w:sz w:val="22"/>
          <w:szCs w:val="22"/>
          <w:lang w:val="en-GB"/>
        </w:rPr>
        <w:t xml:space="preserve"> in low </w:t>
      </w:r>
      <w:r w:rsidR="00663BC8" w:rsidRPr="005356B6">
        <w:rPr>
          <w:rStyle w:val="normaltextrun"/>
          <w:sz w:val="22"/>
          <w:szCs w:val="22"/>
          <w:lang w:val="en-GB"/>
        </w:rPr>
        <w:lastRenderedPageBreak/>
        <w:t>volumes</w:t>
      </w:r>
      <w:r w:rsidR="00812E2F" w:rsidRPr="005356B6">
        <w:rPr>
          <w:rStyle w:val="normaltextrun"/>
          <w:sz w:val="22"/>
          <w:szCs w:val="22"/>
          <w:lang w:val="en-GB"/>
        </w:rPr>
        <w:t xml:space="preserve"> – </w:t>
      </w:r>
      <w:r w:rsidR="00320048" w:rsidRPr="005356B6">
        <w:rPr>
          <w:rStyle w:val="normaltextrun"/>
          <w:sz w:val="22"/>
          <w:szCs w:val="22"/>
          <w:lang w:val="en-GB"/>
        </w:rPr>
        <w:t>such as screws and nails</w:t>
      </w:r>
      <w:r w:rsidR="00812E2F" w:rsidRPr="005356B6">
        <w:rPr>
          <w:rStyle w:val="normaltextrun"/>
          <w:sz w:val="22"/>
          <w:szCs w:val="22"/>
          <w:lang w:val="en-GB"/>
        </w:rPr>
        <w:t xml:space="preserve"> – </w:t>
      </w:r>
      <w:r w:rsidR="00312876" w:rsidRPr="005356B6">
        <w:rPr>
          <w:rStyle w:val="normaltextrun"/>
          <w:sz w:val="22"/>
          <w:szCs w:val="22"/>
          <w:lang w:val="en-GB"/>
        </w:rPr>
        <w:t xml:space="preserve">resulting in </w:t>
      </w:r>
      <w:r w:rsidR="00942706" w:rsidRPr="005356B6">
        <w:rPr>
          <w:rStyle w:val="normaltextrun"/>
          <w:sz w:val="22"/>
          <w:szCs w:val="22"/>
          <w:lang w:val="en-GB"/>
        </w:rPr>
        <w:t xml:space="preserve">disproportionately </w:t>
      </w:r>
      <w:r w:rsidR="00312876" w:rsidRPr="005356B6">
        <w:rPr>
          <w:rStyle w:val="normaltextrun"/>
          <w:sz w:val="22"/>
          <w:szCs w:val="22"/>
          <w:lang w:val="en-GB"/>
        </w:rPr>
        <w:t xml:space="preserve">high compliance costs </w:t>
      </w:r>
      <w:r w:rsidR="00320048" w:rsidRPr="005356B6">
        <w:rPr>
          <w:rStyle w:val="normaltextrun"/>
          <w:sz w:val="22"/>
          <w:szCs w:val="22"/>
          <w:lang w:val="en-GB"/>
        </w:rPr>
        <w:t>which are particularly challenging for</w:t>
      </w:r>
      <w:r w:rsidR="00764210">
        <w:rPr>
          <w:rStyle w:val="normaltextrun"/>
          <w:sz w:val="22"/>
          <w:szCs w:val="22"/>
          <w:lang w:val="en-GB"/>
        </w:rPr>
        <w:t xml:space="preserve"> smaller businesses</w:t>
      </w:r>
      <w:r w:rsidR="0067622D" w:rsidRPr="005356B6">
        <w:rPr>
          <w:rStyle w:val="normaltextrun"/>
          <w:sz w:val="22"/>
          <w:szCs w:val="22"/>
          <w:lang w:val="en-GB"/>
        </w:rPr>
        <w:t>.</w:t>
      </w:r>
      <w:r w:rsidR="00240112" w:rsidRPr="005356B6">
        <w:rPr>
          <w:rStyle w:val="normaltextrun"/>
          <w:sz w:val="22"/>
          <w:szCs w:val="22"/>
          <w:lang w:val="en-GB"/>
        </w:rPr>
        <w:t xml:space="preserve"> </w:t>
      </w:r>
    </w:p>
    <w:p w14:paraId="3148BDE0" w14:textId="00711045" w:rsidR="00812E2F" w:rsidRPr="00C74174" w:rsidRDefault="007B71DA" w:rsidP="00C74174">
      <w:pPr>
        <w:pStyle w:val="ListParagraph"/>
        <w:numPr>
          <w:ilvl w:val="0"/>
          <w:numId w:val="17"/>
        </w:numPr>
        <w:spacing w:after="160" w:line="259" w:lineRule="auto"/>
        <w:ind w:left="714" w:right="-6" w:hanging="357"/>
        <w:contextualSpacing w:val="0"/>
        <w:rPr>
          <w:rStyle w:val="normaltextrun"/>
          <w:sz w:val="22"/>
          <w:szCs w:val="22"/>
          <w:lang w:val="en-GB"/>
        </w:rPr>
      </w:pPr>
      <w:r w:rsidRPr="005356B6">
        <w:rPr>
          <w:rStyle w:val="normaltextrun"/>
          <w:b/>
          <w:bCs/>
          <w:sz w:val="22"/>
          <w:szCs w:val="22"/>
          <w:lang w:val="en-GB"/>
        </w:rPr>
        <w:t xml:space="preserve">Collection and </w:t>
      </w:r>
      <w:r w:rsidR="00763068" w:rsidRPr="005356B6">
        <w:rPr>
          <w:rStyle w:val="normaltextrun"/>
          <w:b/>
          <w:bCs/>
          <w:sz w:val="22"/>
          <w:szCs w:val="22"/>
          <w:lang w:val="en-GB"/>
        </w:rPr>
        <w:t>calculation of required data:</w:t>
      </w:r>
      <w:r w:rsidR="00763068" w:rsidRPr="005356B6">
        <w:rPr>
          <w:rStyle w:val="normaltextrun"/>
          <w:sz w:val="22"/>
          <w:szCs w:val="22"/>
          <w:lang w:val="en-GB"/>
        </w:rPr>
        <w:t xml:space="preserve"> </w:t>
      </w:r>
      <w:r w:rsidR="00764210">
        <w:rPr>
          <w:rStyle w:val="normaltextrun"/>
          <w:sz w:val="22"/>
          <w:szCs w:val="22"/>
          <w:lang w:val="en-GB"/>
        </w:rPr>
        <w:t>t</w:t>
      </w:r>
      <w:r w:rsidR="00763068" w:rsidRPr="005356B6">
        <w:rPr>
          <w:rStyle w:val="normaltextrun"/>
          <w:sz w:val="22"/>
          <w:szCs w:val="22"/>
          <w:lang w:val="en-GB"/>
        </w:rPr>
        <w:t xml:space="preserve">here is an urgent need to assist companies with </w:t>
      </w:r>
      <w:r w:rsidR="00546D80" w:rsidRPr="005356B6">
        <w:rPr>
          <w:rStyle w:val="normaltextrun"/>
          <w:sz w:val="22"/>
          <w:szCs w:val="22"/>
          <w:lang w:val="en-GB"/>
        </w:rPr>
        <w:t xml:space="preserve">calculation </w:t>
      </w:r>
      <w:r w:rsidR="00763068" w:rsidRPr="005356B6">
        <w:rPr>
          <w:rStyle w:val="normaltextrun"/>
          <w:sz w:val="22"/>
          <w:szCs w:val="22"/>
          <w:lang w:val="en-GB"/>
        </w:rPr>
        <w:t xml:space="preserve">methodologies </w:t>
      </w:r>
      <w:r w:rsidR="00546D80" w:rsidRPr="005356B6">
        <w:rPr>
          <w:rStyle w:val="normaltextrun"/>
          <w:sz w:val="22"/>
          <w:szCs w:val="22"/>
          <w:lang w:val="en-GB"/>
        </w:rPr>
        <w:t>and to recogni</w:t>
      </w:r>
      <w:r w:rsidR="0067622D" w:rsidRPr="005356B6">
        <w:rPr>
          <w:rStyle w:val="normaltextrun"/>
          <w:sz w:val="22"/>
          <w:szCs w:val="22"/>
          <w:lang w:val="en-GB"/>
        </w:rPr>
        <w:t>s</w:t>
      </w:r>
      <w:r w:rsidR="00546D80" w:rsidRPr="005356B6">
        <w:rPr>
          <w:rStyle w:val="normaltextrun"/>
          <w:sz w:val="22"/>
          <w:szCs w:val="22"/>
          <w:lang w:val="en-GB"/>
        </w:rPr>
        <w:t xml:space="preserve">e and facilitate the complexity of data collection across </w:t>
      </w:r>
      <w:r w:rsidR="00764210">
        <w:rPr>
          <w:rStyle w:val="normaltextrun"/>
          <w:sz w:val="22"/>
          <w:szCs w:val="22"/>
          <w:lang w:val="en-GB"/>
        </w:rPr>
        <w:t xml:space="preserve">complex </w:t>
      </w:r>
      <w:r w:rsidR="00A467AE" w:rsidRPr="00C74174">
        <w:rPr>
          <w:rStyle w:val="normaltextrun"/>
          <w:sz w:val="22"/>
          <w:szCs w:val="22"/>
          <w:lang w:val="en-GB"/>
        </w:rPr>
        <w:t xml:space="preserve">global </w:t>
      </w:r>
      <w:r w:rsidR="00546D80" w:rsidRPr="00C74174">
        <w:rPr>
          <w:rStyle w:val="normaltextrun"/>
          <w:sz w:val="22"/>
          <w:szCs w:val="22"/>
          <w:lang w:val="en-GB"/>
        </w:rPr>
        <w:t xml:space="preserve">supply chains. </w:t>
      </w:r>
    </w:p>
    <w:p w14:paraId="57E4A0D3" w14:textId="0C89C544" w:rsidR="00812E2F" w:rsidRPr="005356B6" w:rsidRDefault="008976FB" w:rsidP="00C74174">
      <w:pPr>
        <w:pStyle w:val="ListParagraph"/>
        <w:numPr>
          <w:ilvl w:val="0"/>
          <w:numId w:val="17"/>
        </w:numPr>
        <w:spacing w:after="160" w:line="259" w:lineRule="auto"/>
        <w:ind w:left="714" w:right="-6" w:hanging="357"/>
        <w:contextualSpacing w:val="0"/>
        <w:rPr>
          <w:rStyle w:val="normaltextrun"/>
          <w:sz w:val="22"/>
          <w:szCs w:val="22"/>
          <w:lang w:val="en-GB"/>
        </w:rPr>
      </w:pPr>
      <w:r w:rsidRPr="00C74174">
        <w:rPr>
          <w:rStyle w:val="normaltextrun"/>
          <w:b/>
          <w:bCs/>
          <w:sz w:val="22"/>
          <w:szCs w:val="22"/>
          <w:lang w:val="en-GB"/>
        </w:rPr>
        <w:t>Uncertainty about penalties and default values:</w:t>
      </w:r>
      <w:r w:rsidRPr="00C74174">
        <w:rPr>
          <w:rStyle w:val="normaltextrun"/>
          <w:sz w:val="22"/>
          <w:szCs w:val="22"/>
          <w:lang w:val="en-GB"/>
        </w:rPr>
        <w:t xml:space="preserve"> </w:t>
      </w:r>
      <w:r w:rsidR="00764210">
        <w:rPr>
          <w:rStyle w:val="normaltextrun"/>
          <w:sz w:val="22"/>
          <w:szCs w:val="22"/>
          <w:lang w:val="en-GB"/>
        </w:rPr>
        <w:t>t</w:t>
      </w:r>
      <w:r w:rsidR="00696136" w:rsidRPr="005356B6">
        <w:rPr>
          <w:rStyle w:val="normaltextrun"/>
          <w:sz w:val="22"/>
          <w:szCs w:val="22"/>
          <w:lang w:val="en-GB"/>
        </w:rPr>
        <w:t xml:space="preserve">he use of default values is not </w:t>
      </w:r>
      <w:r w:rsidR="008D5F11" w:rsidRPr="005356B6">
        <w:rPr>
          <w:rStyle w:val="normaltextrun"/>
          <w:sz w:val="22"/>
          <w:szCs w:val="22"/>
          <w:lang w:val="en-GB"/>
        </w:rPr>
        <w:t>available during the transitional phase</w:t>
      </w:r>
      <w:r w:rsidR="00933CAA" w:rsidRPr="005356B6">
        <w:rPr>
          <w:rStyle w:val="normaltextrun"/>
          <w:sz w:val="22"/>
          <w:szCs w:val="22"/>
          <w:lang w:val="en-GB"/>
        </w:rPr>
        <w:t xml:space="preserve"> – not even for low volumes –</w:t>
      </w:r>
      <w:r w:rsidR="00AB034C" w:rsidRPr="005356B6">
        <w:rPr>
          <w:rStyle w:val="normaltextrun"/>
          <w:sz w:val="22"/>
          <w:szCs w:val="22"/>
          <w:lang w:val="en-GB"/>
        </w:rPr>
        <w:t xml:space="preserve"> and there is a lack of clarity on penalties.</w:t>
      </w:r>
    </w:p>
    <w:p w14:paraId="2F7F33C2" w14:textId="292117CB" w:rsidR="001A6A91" w:rsidRPr="005356B6" w:rsidRDefault="00764210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  <w:r>
        <w:rPr>
          <w:rStyle w:val="normaltextrun"/>
          <w:sz w:val="22"/>
          <w:szCs w:val="22"/>
          <w:lang w:val="en-GB"/>
        </w:rPr>
        <w:t>In view of</w:t>
      </w:r>
      <w:r w:rsidR="00995743" w:rsidRPr="005356B6">
        <w:rPr>
          <w:rStyle w:val="normaltextrun"/>
          <w:sz w:val="22"/>
          <w:szCs w:val="22"/>
          <w:lang w:val="en-GB"/>
        </w:rPr>
        <w:t xml:space="preserve"> these challenges</w:t>
      </w:r>
      <w:r>
        <w:rPr>
          <w:rStyle w:val="normaltextrun"/>
          <w:sz w:val="22"/>
          <w:szCs w:val="22"/>
          <w:lang w:val="en-GB"/>
        </w:rPr>
        <w:t>,</w:t>
      </w:r>
      <w:r w:rsidR="00995743" w:rsidRPr="005356B6">
        <w:rPr>
          <w:rStyle w:val="normaltextrun"/>
          <w:sz w:val="22"/>
          <w:szCs w:val="22"/>
          <w:lang w:val="en-GB"/>
        </w:rPr>
        <w:t xml:space="preserve"> </w:t>
      </w:r>
      <w:r w:rsidR="00D75AE8" w:rsidRPr="005356B6">
        <w:rPr>
          <w:rStyle w:val="normaltextrun"/>
          <w:sz w:val="22"/>
          <w:szCs w:val="22"/>
          <w:lang w:val="en-GB"/>
        </w:rPr>
        <w:t>we</w:t>
      </w:r>
      <w:r w:rsidR="00DE3B91" w:rsidRPr="005356B6">
        <w:rPr>
          <w:rStyle w:val="normaltextrun"/>
          <w:sz w:val="22"/>
          <w:szCs w:val="22"/>
          <w:lang w:val="en-GB"/>
        </w:rPr>
        <w:t xml:space="preserve"> </w:t>
      </w:r>
      <w:r w:rsidR="00384DE5" w:rsidRPr="005356B6">
        <w:rPr>
          <w:rStyle w:val="normaltextrun"/>
          <w:sz w:val="22"/>
          <w:szCs w:val="22"/>
          <w:lang w:val="en-GB"/>
        </w:rPr>
        <w:t xml:space="preserve">would welcome </w:t>
      </w:r>
      <w:r w:rsidR="00995743" w:rsidRPr="005356B6">
        <w:rPr>
          <w:rStyle w:val="normaltextrun"/>
          <w:sz w:val="22"/>
          <w:szCs w:val="22"/>
          <w:lang w:val="en-GB"/>
        </w:rPr>
        <w:t xml:space="preserve">a dialogue with </w:t>
      </w:r>
      <w:r w:rsidR="0063652A" w:rsidRPr="005356B6">
        <w:rPr>
          <w:rStyle w:val="normaltextrun"/>
          <w:sz w:val="22"/>
          <w:szCs w:val="22"/>
          <w:lang w:val="en-GB"/>
        </w:rPr>
        <w:t xml:space="preserve">you </w:t>
      </w:r>
      <w:r>
        <w:rPr>
          <w:rStyle w:val="normaltextrun"/>
          <w:sz w:val="22"/>
          <w:szCs w:val="22"/>
          <w:lang w:val="en-GB"/>
        </w:rPr>
        <w:t>to</w:t>
      </w:r>
      <w:r w:rsidR="00995743" w:rsidRPr="005356B6">
        <w:rPr>
          <w:rStyle w:val="normaltextrun"/>
          <w:sz w:val="22"/>
          <w:szCs w:val="22"/>
          <w:lang w:val="en-GB"/>
        </w:rPr>
        <w:t xml:space="preserve"> explore solutions</w:t>
      </w:r>
      <w:r>
        <w:rPr>
          <w:rStyle w:val="normaltextrun"/>
          <w:sz w:val="22"/>
          <w:szCs w:val="22"/>
          <w:lang w:val="en-GB"/>
        </w:rPr>
        <w:t xml:space="preserve"> to</w:t>
      </w:r>
      <w:r w:rsidR="00995743" w:rsidRPr="005356B6">
        <w:rPr>
          <w:rStyle w:val="normaltextrun"/>
          <w:sz w:val="22"/>
          <w:szCs w:val="22"/>
          <w:lang w:val="en-GB"/>
        </w:rPr>
        <w:t xml:space="preserve"> address these immediate concerns </w:t>
      </w:r>
      <w:r>
        <w:rPr>
          <w:rStyle w:val="normaltextrun"/>
          <w:sz w:val="22"/>
          <w:szCs w:val="22"/>
          <w:lang w:val="en-GB"/>
        </w:rPr>
        <w:t xml:space="preserve">– </w:t>
      </w:r>
      <w:r w:rsidR="00995743" w:rsidRPr="00C74174">
        <w:rPr>
          <w:rStyle w:val="normaltextrun"/>
          <w:sz w:val="22"/>
          <w:szCs w:val="22"/>
          <w:lang w:val="en-GB"/>
        </w:rPr>
        <w:t>as well a</w:t>
      </w:r>
      <w:r>
        <w:rPr>
          <w:rStyle w:val="normaltextrun"/>
          <w:sz w:val="22"/>
          <w:szCs w:val="22"/>
          <w:lang w:val="en-GB"/>
        </w:rPr>
        <w:t xml:space="preserve">s a range of other compliance </w:t>
      </w:r>
      <w:r w:rsidR="00C74174">
        <w:rPr>
          <w:rStyle w:val="normaltextrun"/>
          <w:sz w:val="22"/>
          <w:szCs w:val="22"/>
          <w:lang w:val="en-GB"/>
        </w:rPr>
        <w:t xml:space="preserve">issues </w:t>
      </w:r>
      <w:r>
        <w:rPr>
          <w:rStyle w:val="normaltextrun"/>
          <w:sz w:val="22"/>
          <w:szCs w:val="22"/>
          <w:lang w:val="en-GB"/>
        </w:rPr>
        <w:t>that have</w:t>
      </w:r>
      <w:r w:rsidR="00C74174">
        <w:rPr>
          <w:rStyle w:val="normaltextrun"/>
          <w:sz w:val="22"/>
          <w:szCs w:val="22"/>
          <w:lang w:val="en-GB"/>
        </w:rPr>
        <w:t xml:space="preserve"> been</w:t>
      </w:r>
      <w:r>
        <w:rPr>
          <w:rStyle w:val="normaltextrun"/>
          <w:sz w:val="22"/>
          <w:szCs w:val="22"/>
          <w:lang w:val="en-GB"/>
        </w:rPr>
        <w:t xml:space="preserve"> faced over the first reporting period. </w:t>
      </w:r>
      <w:r w:rsidR="00995743" w:rsidRPr="005356B6">
        <w:rPr>
          <w:rStyle w:val="normaltextrun"/>
          <w:sz w:val="22"/>
          <w:szCs w:val="22"/>
          <w:lang w:val="en-GB"/>
        </w:rPr>
        <w:t xml:space="preserve"> </w:t>
      </w:r>
    </w:p>
    <w:p w14:paraId="1A713885" w14:textId="613CAE0F" w:rsidR="00C74174" w:rsidRDefault="00764210" w:rsidP="00812E2F">
      <w:pPr>
        <w:spacing w:after="160" w:line="259" w:lineRule="auto"/>
        <w:ind w:right="-6"/>
        <w:rPr>
          <w:sz w:val="22"/>
          <w:szCs w:val="22"/>
          <w:lang w:val="en-GB"/>
        </w:rPr>
      </w:pPr>
      <w:r>
        <w:rPr>
          <w:rStyle w:val="normaltextrun"/>
          <w:sz w:val="22"/>
          <w:szCs w:val="22"/>
          <w:lang w:val="en-GB"/>
        </w:rPr>
        <w:t>More broadly, we see a</w:t>
      </w:r>
      <w:r w:rsidR="00FC0A18" w:rsidRPr="00C74174">
        <w:rPr>
          <w:rStyle w:val="normaltextrun"/>
          <w:sz w:val="22"/>
          <w:szCs w:val="22"/>
          <w:lang w:val="en-GB"/>
        </w:rPr>
        <w:t xml:space="preserve"> real risk</w:t>
      </w:r>
      <w:r w:rsidR="00882E3F" w:rsidRPr="00C74174">
        <w:rPr>
          <w:rStyle w:val="normaltextrun"/>
          <w:sz w:val="22"/>
          <w:szCs w:val="22"/>
          <w:lang w:val="en-GB"/>
        </w:rPr>
        <w:t xml:space="preserve"> </w:t>
      </w:r>
      <w:r w:rsidR="00C52E34" w:rsidRPr="00C74174">
        <w:rPr>
          <w:rStyle w:val="normaltextrun"/>
          <w:sz w:val="22"/>
          <w:szCs w:val="22"/>
          <w:lang w:val="en-GB"/>
        </w:rPr>
        <w:t>of</w:t>
      </w:r>
      <w:r w:rsidR="00C74174">
        <w:rPr>
          <w:rStyle w:val="normaltextrun"/>
          <w:sz w:val="22"/>
          <w:szCs w:val="22"/>
          <w:lang w:val="en-GB"/>
        </w:rPr>
        <w:t xml:space="preserve"> the CBAM</w:t>
      </w:r>
      <w:r w:rsidR="00882E3F" w:rsidRPr="00C74174">
        <w:rPr>
          <w:rStyle w:val="normaltextrun"/>
          <w:sz w:val="22"/>
          <w:szCs w:val="22"/>
          <w:lang w:val="en-GB"/>
        </w:rPr>
        <w:t xml:space="preserve"> </w:t>
      </w:r>
      <w:r w:rsidR="00C07D7A" w:rsidRPr="00C74174">
        <w:rPr>
          <w:rStyle w:val="normaltextrun"/>
          <w:sz w:val="22"/>
          <w:szCs w:val="22"/>
          <w:lang w:val="en-GB"/>
        </w:rPr>
        <w:t>fostering</w:t>
      </w:r>
      <w:r w:rsidR="00882E3F" w:rsidRPr="00C74174">
        <w:rPr>
          <w:rStyle w:val="normaltextrun"/>
          <w:sz w:val="22"/>
          <w:szCs w:val="22"/>
          <w:lang w:val="en-GB"/>
        </w:rPr>
        <w:t xml:space="preserve"> an</w:t>
      </w:r>
      <w:r w:rsidR="00995743" w:rsidRPr="00C74174">
        <w:rPr>
          <w:rStyle w:val="normaltextrun"/>
          <w:sz w:val="22"/>
          <w:szCs w:val="22"/>
          <w:lang w:val="en-GB"/>
        </w:rPr>
        <w:t xml:space="preserve"> un</w:t>
      </w:r>
      <w:r w:rsidR="00C74174">
        <w:rPr>
          <w:rStyle w:val="normaltextrun"/>
          <w:sz w:val="22"/>
          <w:szCs w:val="22"/>
          <w:lang w:val="en-GB"/>
        </w:rPr>
        <w:t>even</w:t>
      </w:r>
      <w:r w:rsidR="00995743" w:rsidRPr="005356B6">
        <w:rPr>
          <w:rStyle w:val="normaltextrun"/>
          <w:sz w:val="22"/>
          <w:szCs w:val="22"/>
          <w:lang w:val="en-GB"/>
        </w:rPr>
        <w:t xml:space="preserve"> playing field</w:t>
      </w:r>
      <w:r w:rsidR="00C74174">
        <w:rPr>
          <w:rStyle w:val="normaltextrun"/>
          <w:sz w:val="22"/>
          <w:szCs w:val="22"/>
          <w:lang w:val="en-GB"/>
        </w:rPr>
        <w:t xml:space="preserve"> for international commerce: </w:t>
      </w:r>
      <w:r w:rsidR="00995743" w:rsidRPr="005356B6">
        <w:rPr>
          <w:rStyle w:val="normaltextrun"/>
          <w:sz w:val="22"/>
          <w:szCs w:val="22"/>
          <w:lang w:val="en-GB"/>
        </w:rPr>
        <w:t>not only affect</w:t>
      </w:r>
      <w:r w:rsidR="00C74174">
        <w:rPr>
          <w:rStyle w:val="normaltextrun"/>
          <w:sz w:val="22"/>
          <w:szCs w:val="22"/>
          <w:lang w:val="en-GB"/>
        </w:rPr>
        <w:t>ing</w:t>
      </w:r>
      <w:r w:rsidR="00995743" w:rsidRPr="005356B6">
        <w:rPr>
          <w:rStyle w:val="normaltextrun"/>
          <w:sz w:val="22"/>
          <w:szCs w:val="22"/>
          <w:lang w:val="en-GB"/>
        </w:rPr>
        <w:t xml:space="preserve"> the competitiveness of European businesses</w:t>
      </w:r>
      <w:r w:rsidR="00C74174">
        <w:rPr>
          <w:rStyle w:val="normaltextrun"/>
          <w:sz w:val="22"/>
          <w:szCs w:val="22"/>
          <w:lang w:val="en-GB"/>
        </w:rPr>
        <w:t xml:space="preserve"> – </w:t>
      </w:r>
      <w:r w:rsidR="00995743" w:rsidRPr="005356B6">
        <w:rPr>
          <w:rStyle w:val="normaltextrun"/>
          <w:sz w:val="22"/>
          <w:szCs w:val="22"/>
          <w:lang w:val="en-GB"/>
        </w:rPr>
        <w:t>but also pos</w:t>
      </w:r>
      <w:r w:rsidR="00C74174">
        <w:rPr>
          <w:rStyle w:val="normaltextrun"/>
          <w:sz w:val="22"/>
          <w:szCs w:val="22"/>
          <w:lang w:val="en-GB"/>
        </w:rPr>
        <w:t>ing</w:t>
      </w:r>
      <w:r w:rsidR="00995743" w:rsidRPr="005356B6">
        <w:rPr>
          <w:rStyle w:val="normaltextrun"/>
          <w:sz w:val="22"/>
          <w:szCs w:val="22"/>
          <w:lang w:val="en-GB"/>
        </w:rPr>
        <w:t xml:space="preserve"> long-term risks to the integrity of the single market. </w:t>
      </w:r>
      <w:r w:rsidR="00FA00DC" w:rsidRPr="005356B6">
        <w:rPr>
          <w:rStyle w:val="normaltextrun"/>
          <w:sz w:val="22"/>
          <w:szCs w:val="22"/>
          <w:lang w:val="en-GB"/>
        </w:rPr>
        <w:t>Retaliatory measures by non-EU countrie</w:t>
      </w:r>
      <w:r>
        <w:rPr>
          <w:rStyle w:val="normaltextrun"/>
          <w:sz w:val="22"/>
          <w:szCs w:val="22"/>
          <w:lang w:val="en-GB"/>
        </w:rPr>
        <w:t xml:space="preserve">s risk </w:t>
      </w:r>
      <w:r w:rsidR="00C74174">
        <w:rPr>
          <w:rStyle w:val="normaltextrun"/>
          <w:sz w:val="22"/>
          <w:szCs w:val="22"/>
          <w:lang w:val="en-GB"/>
        </w:rPr>
        <w:t xml:space="preserve">precipitating </w:t>
      </w:r>
      <w:r w:rsidR="001672C4" w:rsidRPr="005356B6">
        <w:rPr>
          <w:rStyle w:val="normaltextrun"/>
          <w:sz w:val="22"/>
          <w:szCs w:val="22"/>
          <w:lang w:val="en-GB"/>
        </w:rPr>
        <w:t>trade barriers</w:t>
      </w:r>
      <w:r w:rsidR="00FA00DC" w:rsidRPr="005356B6">
        <w:rPr>
          <w:sz w:val="22"/>
          <w:szCs w:val="22"/>
          <w:lang w:val="en-GB"/>
        </w:rPr>
        <w:t xml:space="preserve"> that could further distort global markets</w:t>
      </w:r>
      <w:r w:rsidR="001672C4" w:rsidRPr="005356B6">
        <w:rPr>
          <w:sz w:val="22"/>
          <w:szCs w:val="22"/>
          <w:lang w:val="en-GB"/>
        </w:rPr>
        <w:t xml:space="preserve"> – with </w:t>
      </w:r>
      <w:r w:rsidR="00C74174">
        <w:rPr>
          <w:sz w:val="22"/>
          <w:szCs w:val="22"/>
          <w:lang w:val="en-GB"/>
        </w:rPr>
        <w:t>small businesses likely to be most acutely impacted</w:t>
      </w:r>
      <w:r w:rsidR="00FA00DC" w:rsidRPr="005356B6">
        <w:rPr>
          <w:sz w:val="22"/>
          <w:szCs w:val="22"/>
          <w:lang w:val="en-GB"/>
        </w:rPr>
        <w:t>.</w:t>
      </w:r>
      <w:r w:rsidR="001672C4" w:rsidRPr="005356B6">
        <w:rPr>
          <w:sz w:val="22"/>
          <w:szCs w:val="22"/>
          <w:lang w:val="en-GB"/>
        </w:rPr>
        <w:t xml:space="preserve"> </w:t>
      </w:r>
    </w:p>
    <w:p w14:paraId="694F7EEE" w14:textId="252812C3" w:rsidR="0044320F" w:rsidRPr="005356B6" w:rsidRDefault="00C74174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Given this macro- and micro-context, we see an imperative to ensure the</w:t>
      </w:r>
      <w:r w:rsidR="00D177E7" w:rsidRPr="005356B6">
        <w:rPr>
          <w:sz w:val="22"/>
          <w:szCs w:val="22"/>
          <w:lang w:val="en-GB"/>
        </w:rPr>
        <w:t xml:space="preserve"> </w:t>
      </w:r>
      <w:r w:rsidR="0059078E" w:rsidRPr="005356B6">
        <w:rPr>
          <w:rStyle w:val="normaltextrun"/>
          <w:sz w:val="22"/>
          <w:szCs w:val="22"/>
          <w:lang w:val="en-GB"/>
        </w:rPr>
        <w:t>CBAM</w:t>
      </w:r>
      <w:r w:rsidR="00993DE4" w:rsidRPr="005356B6">
        <w:rPr>
          <w:rStyle w:val="normaltextrun"/>
          <w:sz w:val="22"/>
          <w:szCs w:val="22"/>
          <w:lang w:val="en-GB"/>
        </w:rPr>
        <w:t xml:space="preserve"> </w:t>
      </w:r>
      <w:r>
        <w:rPr>
          <w:rStyle w:val="normaltextrun"/>
          <w:sz w:val="22"/>
          <w:szCs w:val="22"/>
          <w:lang w:val="en-GB"/>
        </w:rPr>
        <w:t>is</w:t>
      </w:r>
      <w:r w:rsidR="00993DE4" w:rsidRPr="005356B6">
        <w:rPr>
          <w:rStyle w:val="normaltextrun"/>
          <w:sz w:val="22"/>
          <w:szCs w:val="22"/>
          <w:lang w:val="en-GB"/>
        </w:rPr>
        <w:t xml:space="preserve"> aligned</w:t>
      </w:r>
      <w:r w:rsidR="0059078E" w:rsidRPr="005356B6">
        <w:rPr>
          <w:rStyle w:val="normaltextrun"/>
          <w:sz w:val="22"/>
          <w:szCs w:val="22"/>
          <w:lang w:val="en-GB"/>
        </w:rPr>
        <w:t xml:space="preserve"> with a trade policy that fosters fair competition and sustains the EU’s principles of open and fair trade on a global scale.</w:t>
      </w:r>
    </w:p>
    <w:p w14:paraId="509A4AEC" w14:textId="660FA593" w:rsidR="0063287C" w:rsidRDefault="0041485F" w:rsidP="00812E2F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  <w:r w:rsidRPr="005356B6">
        <w:rPr>
          <w:rStyle w:val="normaltextrun"/>
          <w:sz w:val="22"/>
          <w:szCs w:val="22"/>
          <w:lang w:val="en-GB"/>
        </w:rPr>
        <w:t>We</w:t>
      </w:r>
      <w:r w:rsidR="00C74174">
        <w:rPr>
          <w:rStyle w:val="normaltextrun"/>
          <w:sz w:val="22"/>
          <w:szCs w:val="22"/>
          <w:lang w:val="en-GB"/>
        </w:rPr>
        <w:t>, of course,</w:t>
      </w:r>
      <w:r w:rsidRPr="00C74174">
        <w:rPr>
          <w:rStyle w:val="normaltextrun"/>
          <w:sz w:val="22"/>
          <w:szCs w:val="22"/>
          <w:lang w:val="en-GB"/>
        </w:rPr>
        <w:t xml:space="preserve"> appreciate the complexities involved with implementing </w:t>
      </w:r>
      <w:r w:rsidR="001E18D4" w:rsidRPr="00C74174">
        <w:rPr>
          <w:rStyle w:val="normaltextrun"/>
          <w:sz w:val="22"/>
          <w:szCs w:val="22"/>
          <w:lang w:val="en-GB"/>
        </w:rPr>
        <w:t xml:space="preserve">such a forward-looking </w:t>
      </w:r>
      <w:r w:rsidR="0014754E" w:rsidRPr="00C74174">
        <w:rPr>
          <w:rStyle w:val="normaltextrun"/>
          <w:sz w:val="22"/>
          <w:szCs w:val="22"/>
          <w:lang w:val="en-GB"/>
        </w:rPr>
        <w:t xml:space="preserve">mechanism – </w:t>
      </w:r>
      <w:r w:rsidR="00C74174">
        <w:rPr>
          <w:rStyle w:val="normaltextrun"/>
          <w:sz w:val="22"/>
          <w:szCs w:val="22"/>
          <w:lang w:val="en-GB"/>
        </w:rPr>
        <w:t>and hope you will</w:t>
      </w:r>
      <w:r w:rsidR="0014754E" w:rsidRPr="005356B6">
        <w:rPr>
          <w:rStyle w:val="normaltextrun"/>
          <w:sz w:val="22"/>
          <w:szCs w:val="22"/>
          <w:lang w:val="en-GB"/>
        </w:rPr>
        <w:t xml:space="preserve"> see ICC as a </w:t>
      </w:r>
      <w:r w:rsidR="00C74174">
        <w:rPr>
          <w:rStyle w:val="normaltextrun"/>
          <w:sz w:val="22"/>
          <w:szCs w:val="22"/>
          <w:lang w:val="en-GB"/>
        </w:rPr>
        <w:t>genuine</w:t>
      </w:r>
      <w:r w:rsidR="00C74174" w:rsidRPr="00C74174">
        <w:rPr>
          <w:rStyle w:val="normaltextrun"/>
          <w:sz w:val="22"/>
          <w:szCs w:val="22"/>
          <w:lang w:val="en-GB"/>
        </w:rPr>
        <w:t xml:space="preserve"> </w:t>
      </w:r>
      <w:r w:rsidR="0014754E" w:rsidRPr="00C74174">
        <w:rPr>
          <w:rStyle w:val="normaltextrun"/>
          <w:sz w:val="22"/>
          <w:szCs w:val="22"/>
          <w:lang w:val="en-GB"/>
        </w:rPr>
        <w:t xml:space="preserve">partner to </w:t>
      </w:r>
      <w:r w:rsidR="00510C82" w:rsidRPr="00C74174">
        <w:rPr>
          <w:rStyle w:val="normaltextrun"/>
          <w:sz w:val="22"/>
          <w:szCs w:val="22"/>
          <w:lang w:val="en-GB"/>
        </w:rPr>
        <w:t xml:space="preserve">achieve its effective implementation. </w:t>
      </w:r>
    </w:p>
    <w:p w14:paraId="41B39B06" w14:textId="22BB9FB7" w:rsidR="00332BD8" w:rsidRPr="00C74174" w:rsidRDefault="00C74174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  <w:r>
        <w:rPr>
          <w:rStyle w:val="normaltextrun"/>
          <w:sz w:val="22"/>
          <w:szCs w:val="22"/>
          <w:lang w:val="en-GB"/>
        </w:rPr>
        <w:t xml:space="preserve">I look forward to hearing from you. </w:t>
      </w:r>
    </w:p>
    <w:p w14:paraId="7FA8DC0B" w14:textId="0B42BFC5" w:rsidR="00C74174" w:rsidRDefault="00F31B1F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  <w:r w:rsidRPr="00C74174">
        <w:rPr>
          <w:rStyle w:val="normaltextrun"/>
          <w:sz w:val="22"/>
          <w:szCs w:val="22"/>
          <w:lang w:val="en-GB"/>
        </w:rPr>
        <w:t>Yours sincerely,</w:t>
      </w:r>
    </w:p>
    <w:p w14:paraId="160C1436" w14:textId="77777777" w:rsidR="00C74174" w:rsidRDefault="00C74174" w:rsidP="005356B6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</w:p>
    <w:p w14:paraId="5CED07AD" w14:textId="77777777" w:rsidR="005356B6" w:rsidRDefault="005356B6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</w:p>
    <w:p w14:paraId="22238EED" w14:textId="77777777" w:rsidR="00C74174" w:rsidRPr="00C74174" w:rsidRDefault="00C74174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</w:p>
    <w:p w14:paraId="75F813B3" w14:textId="30B30B57" w:rsidR="00A11851" w:rsidRPr="00C74174" w:rsidRDefault="00A11851" w:rsidP="00C74174">
      <w:pPr>
        <w:spacing w:after="160" w:line="259" w:lineRule="auto"/>
        <w:ind w:right="-6"/>
        <w:rPr>
          <w:rStyle w:val="normaltextrun"/>
          <w:sz w:val="22"/>
          <w:szCs w:val="22"/>
          <w:lang w:val="en-GB"/>
        </w:rPr>
      </w:pPr>
      <w:r w:rsidRPr="00C74174">
        <w:rPr>
          <w:rStyle w:val="normaltextrun"/>
          <w:sz w:val="22"/>
          <w:szCs w:val="22"/>
          <w:lang w:val="en-GB"/>
        </w:rPr>
        <w:t>John W.H. Denton AO</w:t>
      </w:r>
    </w:p>
    <w:p w14:paraId="7A65A528" w14:textId="77777777" w:rsidR="00DB1D55" w:rsidRDefault="00DB1D55" w:rsidP="00C74174">
      <w:pPr>
        <w:spacing w:after="0" w:line="259" w:lineRule="auto"/>
        <w:ind w:right="-6"/>
        <w:rPr>
          <w:sz w:val="22"/>
          <w:szCs w:val="22"/>
          <w:lang w:val="en-GB"/>
        </w:rPr>
      </w:pPr>
    </w:p>
    <w:p w14:paraId="3E64073C" w14:textId="63EBF0D4" w:rsidR="008664F1" w:rsidRPr="00C74174" w:rsidRDefault="008349C0" w:rsidP="00C74174">
      <w:pPr>
        <w:spacing w:after="0" w:line="259" w:lineRule="auto"/>
        <w:ind w:right="-6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copy: Sabine Weyand</w:t>
      </w:r>
      <w:r w:rsidR="00196107">
        <w:rPr>
          <w:sz w:val="22"/>
          <w:szCs w:val="22"/>
          <w:lang w:val="en-GB"/>
        </w:rPr>
        <w:t>,</w:t>
      </w:r>
      <w:r w:rsidR="00196107" w:rsidRPr="00196107">
        <w:rPr>
          <w:sz w:val="22"/>
          <w:szCs w:val="22"/>
          <w:lang w:val="en-GB"/>
        </w:rPr>
        <w:t xml:space="preserve"> </w:t>
      </w:r>
      <w:r w:rsidR="00196107">
        <w:rPr>
          <w:sz w:val="22"/>
          <w:szCs w:val="22"/>
          <w:lang w:val="en-GB"/>
        </w:rPr>
        <w:t>Director-General for Trade</w:t>
      </w:r>
      <w:r>
        <w:rPr>
          <w:sz w:val="22"/>
          <w:szCs w:val="22"/>
          <w:lang w:val="en-GB"/>
        </w:rPr>
        <w:t xml:space="preserve">; </w:t>
      </w:r>
      <w:r w:rsidRPr="008349C0">
        <w:rPr>
          <w:sz w:val="22"/>
          <w:szCs w:val="22"/>
          <w:lang w:val="en-GB"/>
        </w:rPr>
        <w:t>Kurt Vandenberghe</w:t>
      </w:r>
      <w:r w:rsidR="00196107">
        <w:rPr>
          <w:sz w:val="22"/>
          <w:szCs w:val="22"/>
          <w:lang w:val="en-GB"/>
        </w:rPr>
        <w:t xml:space="preserve">, </w:t>
      </w:r>
      <w:r w:rsidR="00196107">
        <w:rPr>
          <w:sz w:val="22"/>
          <w:szCs w:val="22"/>
          <w:lang w:val="en-GB"/>
        </w:rPr>
        <w:t>Director-General for Climate Action</w:t>
      </w:r>
    </w:p>
    <w:sectPr w:rsidR="008664F1" w:rsidRPr="00C74174" w:rsidSect="00DB20A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0" w:h="16840"/>
      <w:pgMar w:top="1598" w:right="1418" w:bottom="1230" w:left="1418" w:header="309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2549" w14:textId="77777777" w:rsidR="00DB20A6" w:rsidRDefault="00DB20A6" w:rsidP="000222B2">
      <w:r>
        <w:separator/>
      </w:r>
    </w:p>
    <w:p w14:paraId="598E41BA" w14:textId="77777777" w:rsidR="00DB20A6" w:rsidRDefault="00DB20A6" w:rsidP="000222B2"/>
    <w:p w14:paraId="417C5F1A" w14:textId="77777777" w:rsidR="00DB20A6" w:rsidRDefault="00DB20A6" w:rsidP="000222B2"/>
    <w:p w14:paraId="5B593CD0" w14:textId="77777777" w:rsidR="00DB20A6" w:rsidRDefault="00DB20A6" w:rsidP="000222B2"/>
    <w:p w14:paraId="097EE5A3" w14:textId="77777777" w:rsidR="00DB20A6" w:rsidRDefault="00DB20A6" w:rsidP="000222B2"/>
    <w:p w14:paraId="643C4B2C" w14:textId="77777777" w:rsidR="00DB20A6" w:rsidRDefault="00DB20A6" w:rsidP="000222B2"/>
  </w:endnote>
  <w:endnote w:type="continuationSeparator" w:id="0">
    <w:p w14:paraId="7FA1615B" w14:textId="77777777" w:rsidR="00DB20A6" w:rsidRDefault="00DB20A6" w:rsidP="000222B2">
      <w:r>
        <w:continuationSeparator/>
      </w:r>
    </w:p>
    <w:p w14:paraId="6D20DA90" w14:textId="77777777" w:rsidR="00DB20A6" w:rsidRDefault="00DB20A6" w:rsidP="000222B2"/>
    <w:p w14:paraId="206DC5EB" w14:textId="77777777" w:rsidR="00DB20A6" w:rsidRDefault="00DB20A6" w:rsidP="000222B2"/>
    <w:p w14:paraId="2E4E88BC" w14:textId="77777777" w:rsidR="00DB20A6" w:rsidRDefault="00DB20A6" w:rsidP="000222B2"/>
    <w:p w14:paraId="15E06F43" w14:textId="77777777" w:rsidR="00DB20A6" w:rsidRDefault="00DB20A6" w:rsidP="000222B2"/>
    <w:p w14:paraId="5E192472" w14:textId="77777777" w:rsidR="00DB20A6" w:rsidRDefault="00DB20A6" w:rsidP="00022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C0AB" w14:textId="2370DB6E" w:rsidR="00A83441" w:rsidRDefault="00A83441" w:rsidP="000222B2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71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8A06F5" w14:textId="565E04F1" w:rsidR="00A83441" w:rsidRDefault="00A83441" w:rsidP="000222B2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71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D9149" w14:textId="77777777" w:rsidR="00A83441" w:rsidRDefault="00A83441" w:rsidP="000222B2"/>
  <w:p w14:paraId="5AC3F98B" w14:textId="77777777" w:rsidR="00713BED" w:rsidRDefault="00713BED" w:rsidP="000222B2"/>
  <w:p w14:paraId="322E1C77" w14:textId="77777777" w:rsidR="00713BED" w:rsidRDefault="00713BED" w:rsidP="000222B2"/>
  <w:p w14:paraId="5F3EEE27" w14:textId="77777777" w:rsidR="004D071C" w:rsidRDefault="004D071C" w:rsidP="000222B2"/>
  <w:p w14:paraId="211299CB" w14:textId="77777777" w:rsidR="004D071C" w:rsidRDefault="004D071C" w:rsidP="000222B2"/>
  <w:p w14:paraId="2C655E9B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098B" w14:textId="6F00A271" w:rsidR="00713BED" w:rsidRPr="003A4365" w:rsidRDefault="00713BED" w:rsidP="003A4365">
    <w:pPr>
      <w:tabs>
        <w:tab w:val="left" w:pos="5361"/>
      </w:tabs>
      <w:rPr>
        <w:color w:val="FF5769" w:themeColor="accent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76F7" w14:textId="77777777" w:rsidR="00DB20A6" w:rsidRDefault="00DB20A6" w:rsidP="000222B2">
      <w:r>
        <w:separator/>
      </w:r>
    </w:p>
    <w:p w14:paraId="66799F78" w14:textId="77777777" w:rsidR="00DB20A6" w:rsidRDefault="00DB20A6" w:rsidP="000222B2"/>
    <w:p w14:paraId="62E7B235" w14:textId="77777777" w:rsidR="00DB20A6" w:rsidRDefault="00DB20A6" w:rsidP="000222B2"/>
    <w:p w14:paraId="6DAC7F81" w14:textId="77777777" w:rsidR="00DB20A6" w:rsidRDefault="00DB20A6" w:rsidP="000222B2"/>
    <w:p w14:paraId="0DA4796B" w14:textId="77777777" w:rsidR="00DB20A6" w:rsidRDefault="00DB20A6" w:rsidP="000222B2"/>
    <w:p w14:paraId="79D2B397" w14:textId="77777777" w:rsidR="00DB20A6" w:rsidRDefault="00DB20A6" w:rsidP="000222B2"/>
  </w:footnote>
  <w:footnote w:type="continuationSeparator" w:id="0">
    <w:p w14:paraId="03D7E97A" w14:textId="77777777" w:rsidR="00DB20A6" w:rsidRDefault="00DB20A6" w:rsidP="000222B2">
      <w:r>
        <w:continuationSeparator/>
      </w:r>
    </w:p>
    <w:p w14:paraId="0D24A06D" w14:textId="77777777" w:rsidR="00DB20A6" w:rsidRDefault="00DB20A6" w:rsidP="000222B2"/>
    <w:p w14:paraId="512B246D" w14:textId="77777777" w:rsidR="00DB20A6" w:rsidRDefault="00DB20A6" w:rsidP="000222B2"/>
    <w:p w14:paraId="7F215797" w14:textId="77777777" w:rsidR="00DB20A6" w:rsidRDefault="00DB20A6" w:rsidP="000222B2"/>
    <w:p w14:paraId="3D2A2E92" w14:textId="77777777" w:rsidR="00DB20A6" w:rsidRDefault="00DB20A6" w:rsidP="000222B2"/>
    <w:p w14:paraId="1649747A" w14:textId="77777777" w:rsidR="00DB20A6" w:rsidRDefault="00DB20A6" w:rsidP="00022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4CB0" w14:textId="77777777" w:rsidR="00155E25" w:rsidRDefault="00155E25" w:rsidP="000222B2">
    <w:pPr>
      <w:pStyle w:val="Header"/>
    </w:pPr>
  </w:p>
  <w:p w14:paraId="13057920" w14:textId="77777777" w:rsidR="004D071C" w:rsidRDefault="004D071C" w:rsidP="000222B2"/>
  <w:p w14:paraId="3F6D16AE" w14:textId="77777777" w:rsidR="004D071C" w:rsidRDefault="004D071C" w:rsidP="000222B2"/>
  <w:p w14:paraId="6BCA64DF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AC8C16" w14:paraId="322D7AE1" w14:textId="77777777" w:rsidTr="04AC8C16">
      <w:tc>
        <w:tcPr>
          <w:tcW w:w="3020" w:type="dxa"/>
        </w:tcPr>
        <w:p w14:paraId="07DD5588" w14:textId="32EABE0E" w:rsidR="04AC8C16" w:rsidRDefault="04AC8C16" w:rsidP="04AC8C16">
          <w:pPr>
            <w:pStyle w:val="Header"/>
            <w:ind w:left="-115"/>
          </w:pPr>
        </w:p>
      </w:tc>
      <w:tc>
        <w:tcPr>
          <w:tcW w:w="3020" w:type="dxa"/>
        </w:tcPr>
        <w:p w14:paraId="79E8D26C" w14:textId="5BC09CCC" w:rsidR="04AC8C16" w:rsidRDefault="04AC8C16" w:rsidP="04AC8C16">
          <w:pPr>
            <w:pStyle w:val="Header"/>
            <w:jc w:val="center"/>
          </w:pPr>
        </w:p>
      </w:tc>
      <w:tc>
        <w:tcPr>
          <w:tcW w:w="3020" w:type="dxa"/>
        </w:tcPr>
        <w:p w14:paraId="515A3142" w14:textId="16E475D8" w:rsidR="04AC8C16" w:rsidRDefault="04AC8C16" w:rsidP="04AC8C16">
          <w:pPr>
            <w:pStyle w:val="Header"/>
            <w:ind w:right="-115"/>
            <w:jc w:val="right"/>
          </w:pPr>
        </w:p>
      </w:tc>
    </w:tr>
  </w:tbl>
  <w:p w14:paraId="0F190731" w14:textId="14169B36" w:rsidR="04AC8C16" w:rsidRDefault="04AC8C16" w:rsidP="04AC8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45D2" w14:textId="5042BD30" w:rsidR="00240027" w:rsidRDefault="00240027" w:rsidP="00833DE3"/>
  <w:p w14:paraId="7E81871D" w14:textId="560CBDF1" w:rsidR="005A3059" w:rsidRDefault="00587F9C" w:rsidP="00DB01DD">
    <w:pPr>
      <w:ind w:right="-57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DFAFAD" wp14:editId="6AA49C0D">
              <wp:simplePos x="0" y="0"/>
              <wp:positionH relativeFrom="column">
                <wp:posOffset>-82531</wp:posOffset>
              </wp:positionH>
              <wp:positionV relativeFrom="paragraph">
                <wp:posOffset>131445</wp:posOffset>
              </wp:positionV>
              <wp:extent cx="2835798" cy="54401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5798" cy="544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09220B" w14:textId="77777777" w:rsidR="00194509" w:rsidRPr="00194509" w:rsidRDefault="00194509" w:rsidP="00194509">
                          <w:pPr>
                            <w:pStyle w:val="Paragraphestandard"/>
                            <w:suppressAutoHyphens/>
                            <w:spacing w:after="57"/>
                            <w:rPr>
                              <w:rFonts w:ascii="Gellix" w:hAnsi="Gellix" w:cs="Gellix"/>
                              <w:sz w:val="17"/>
                              <w:szCs w:val="17"/>
                              <w:lang w:val="fr-FR"/>
                            </w:rPr>
                          </w:pPr>
                          <w:r w:rsidRPr="00194509">
                            <w:rPr>
                              <w:rFonts w:ascii="Gellix" w:hAnsi="Gellix" w:cs="Gellix"/>
                              <w:sz w:val="17"/>
                              <w:szCs w:val="17"/>
                              <w:lang w:val="fr-FR"/>
                            </w:rPr>
                            <w:t>International Chamber of Commerce</w:t>
                          </w:r>
                          <w:r w:rsidRPr="00194509">
                            <w:rPr>
                              <w:rFonts w:ascii="Gellix" w:hAnsi="Gellix" w:cs="Gellix"/>
                              <w:sz w:val="17"/>
                              <w:szCs w:val="17"/>
                              <w:lang w:val="fr-FR"/>
                            </w:rPr>
                            <w:br/>
                            <w:t>33-43 avenue du Président Wilson, 75116 Paris, France</w:t>
                          </w:r>
                        </w:p>
                        <w:p w14:paraId="718752D0" w14:textId="1BB5ADC8" w:rsidR="00AC7BC8" w:rsidRPr="00B42B36" w:rsidRDefault="00194509" w:rsidP="00194509">
                          <w:pPr>
                            <w:spacing w:line="276" w:lineRule="auto"/>
                            <w:rPr>
                              <w:color w:val="006DA9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cs="Gellix"/>
                              <w:sz w:val="17"/>
                              <w:szCs w:val="17"/>
                            </w:rPr>
                            <w:t>+1 49 53 28 28</w:t>
                          </w:r>
                          <w:r>
                            <w:rPr>
                              <w:rFonts w:cs="Gellix"/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B42B36">
                            <w:rPr>
                              <w:rFonts w:cs="Gellix"/>
                              <w:b/>
                              <w:bCs/>
                              <w:color w:val="006DA9"/>
                              <w:sz w:val="17"/>
                              <w:szCs w:val="1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ccwbo.org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FAFA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6.5pt;margin-top:10.35pt;width:223.3pt;height:4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" filled="f" stroked="f" strokeweight=".5pt">
              <v:textbox>
                <w:txbxContent>
                  <w:p w14:paraId="4F09220B" w14:textId="77777777" w:rsidR="00194509" w:rsidRPr="00194509" w:rsidRDefault="00194509" w:rsidP="00194509">
                    <w:pPr>
                      <w:pStyle w:val="Paragraphestandard"/>
                      <w:suppressAutoHyphens/>
                      <w:spacing w:after="57"/>
                      <w:rPr>
                        <w:rFonts w:ascii="Gellix" w:hAnsi="Gellix" w:cs="Gellix"/>
                        <w:sz w:val="17"/>
                        <w:szCs w:val="17"/>
                        <w:lang w:val="fr-FR"/>
                      </w:rPr>
                    </w:pPr>
                    <w:r w:rsidRPr="00194509">
                      <w:rPr>
                        <w:rFonts w:ascii="Gellix" w:hAnsi="Gellix" w:cs="Gellix"/>
                        <w:sz w:val="17"/>
                        <w:szCs w:val="17"/>
                        <w:lang w:val="fr-FR"/>
                      </w:rPr>
                      <w:t>International Chamber of Commerce</w:t>
                    </w:r>
                    <w:r w:rsidRPr="00194509">
                      <w:rPr>
                        <w:rFonts w:ascii="Gellix" w:hAnsi="Gellix" w:cs="Gellix"/>
                        <w:sz w:val="17"/>
                        <w:szCs w:val="17"/>
                        <w:lang w:val="fr-FR"/>
                      </w:rPr>
                      <w:br/>
                      <w:t>33-43 avenue du Président Wilson, 75116 Paris, France</w:t>
                    </w:r>
                  </w:p>
                  <w:p w14:paraId="718752D0" w14:textId="1BB5ADC8" w:rsidR="00AC7BC8" w:rsidRPr="00B42B36" w:rsidRDefault="00194509" w:rsidP="00194509">
                    <w:pPr>
                      <w:spacing w:line="276" w:lineRule="auto"/>
                      <w:rPr>
                        <w:color w:val="006DA9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cs="Gellix"/>
                        <w:sz w:val="17"/>
                        <w:szCs w:val="17"/>
                      </w:rPr>
                      <w:t>+1 49 53 28 28</w:t>
                    </w:r>
                    <w:r>
                      <w:rPr>
                        <w:rFonts w:cs="Gellix"/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  <w:r w:rsidRPr="00B42B36">
                      <w:rPr>
                        <w:rFonts w:cs="Gellix"/>
                        <w:b/>
                        <w:bCs/>
                        <w:color w:val="006DA9"/>
                        <w:sz w:val="17"/>
                        <w:szCs w:val="1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ccwbo.org</w:t>
                    </w:r>
                  </w:p>
                </w:txbxContent>
              </v:textbox>
            </v:shape>
          </w:pict>
        </mc:Fallback>
      </mc:AlternateContent>
    </w:r>
    <w:r w:rsidR="0082383A">
      <w:t xml:space="preserve">      </w:t>
    </w:r>
    <w:r w:rsidR="00DF7189">
      <w:t xml:space="preserve">  </w:t>
    </w:r>
    <w:r w:rsidR="0082383A">
      <w:t xml:space="preserve">  </w:t>
    </w:r>
    <w:r w:rsidR="00DF7189">
      <w:t xml:space="preserve">   </w:t>
    </w:r>
    <w:r w:rsidR="00E36B83">
      <w:rPr>
        <w:noProof/>
      </w:rPr>
      <w:t xml:space="preserve"> </w:t>
    </w:r>
    <w:r w:rsidR="005A3059">
      <w:rPr>
        <w:noProof/>
      </w:rPr>
      <w:drawing>
        <wp:inline distT="0" distB="0" distL="0" distR="0" wp14:anchorId="330642D6" wp14:editId="0F39453A">
          <wp:extent cx="1275120" cy="7920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12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383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53AA139E"/>
    <w:lvl w:ilvl="0" w:tplc="5CD4938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pStyle w:val="bullet3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F10AE"/>
    <w:multiLevelType w:val="hybridMultilevel"/>
    <w:tmpl w:val="CE287332"/>
    <w:lvl w:ilvl="0" w:tplc="9AECC14C">
      <w:start w:val="1"/>
      <w:numFmt w:val="bullet"/>
      <w:pStyle w:val="1BulletTitle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CE6A1C"/>
    <w:multiLevelType w:val="hybridMultilevel"/>
    <w:tmpl w:val="F3A2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91A2A"/>
    <w:multiLevelType w:val="hybridMultilevel"/>
    <w:tmpl w:val="4DFC1D18"/>
    <w:lvl w:ilvl="0" w:tplc="993AE094">
      <w:start w:val="1"/>
      <w:numFmt w:val="bullet"/>
      <w:pStyle w:val="Bullet1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493">
    <w:abstractNumId w:val="13"/>
  </w:num>
  <w:num w:numId="2" w16cid:durableId="635992341">
    <w:abstractNumId w:val="12"/>
  </w:num>
  <w:num w:numId="3" w16cid:durableId="2048794710">
    <w:abstractNumId w:val="10"/>
  </w:num>
  <w:num w:numId="4" w16cid:durableId="1829708508">
    <w:abstractNumId w:val="9"/>
  </w:num>
  <w:num w:numId="5" w16cid:durableId="435175558">
    <w:abstractNumId w:val="11"/>
  </w:num>
  <w:num w:numId="6" w16cid:durableId="1439636879">
    <w:abstractNumId w:val="6"/>
  </w:num>
  <w:num w:numId="7" w16cid:durableId="1797213110">
    <w:abstractNumId w:val="2"/>
  </w:num>
  <w:num w:numId="8" w16cid:durableId="2114587002">
    <w:abstractNumId w:val="5"/>
  </w:num>
  <w:num w:numId="9" w16cid:durableId="968777797">
    <w:abstractNumId w:val="9"/>
    <w:lvlOverride w:ilvl="0">
      <w:startOverride w:val="1"/>
    </w:lvlOverride>
  </w:num>
  <w:num w:numId="10" w16cid:durableId="603415736">
    <w:abstractNumId w:val="15"/>
  </w:num>
  <w:num w:numId="11" w16cid:durableId="783114883">
    <w:abstractNumId w:val="3"/>
  </w:num>
  <w:num w:numId="12" w16cid:durableId="68625500">
    <w:abstractNumId w:val="4"/>
  </w:num>
  <w:num w:numId="13" w16cid:durableId="758218543">
    <w:abstractNumId w:val="0"/>
  </w:num>
  <w:num w:numId="14" w16cid:durableId="418672943">
    <w:abstractNumId w:val="8"/>
  </w:num>
  <w:num w:numId="15" w16cid:durableId="357968599">
    <w:abstractNumId w:val="14"/>
  </w:num>
  <w:num w:numId="16" w16cid:durableId="1632710449">
    <w:abstractNumId w:val="1"/>
  </w:num>
  <w:num w:numId="17" w16cid:durableId="1469930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C"/>
    <w:rsid w:val="00002EA1"/>
    <w:rsid w:val="00005B26"/>
    <w:rsid w:val="00015B9A"/>
    <w:rsid w:val="000222B2"/>
    <w:rsid w:val="00025D1F"/>
    <w:rsid w:val="00025E29"/>
    <w:rsid w:val="00031842"/>
    <w:rsid w:val="00031E2C"/>
    <w:rsid w:val="0003494A"/>
    <w:rsid w:val="00050EDD"/>
    <w:rsid w:val="0005566C"/>
    <w:rsid w:val="000604F8"/>
    <w:rsid w:val="00066E2E"/>
    <w:rsid w:val="00066FB3"/>
    <w:rsid w:val="00073C9B"/>
    <w:rsid w:val="00076260"/>
    <w:rsid w:val="000804A3"/>
    <w:rsid w:val="00081CF0"/>
    <w:rsid w:val="0009104F"/>
    <w:rsid w:val="0009106C"/>
    <w:rsid w:val="0009227A"/>
    <w:rsid w:val="000A01CE"/>
    <w:rsid w:val="000A3105"/>
    <w:rsid w:val="000A50EC"/>
    <w:rsid w:val="000B46FC"/>
    <w:rsid w:val="000D14D9"/>
    <w:rsid w:val="000D34AD"/>
    <w:rsid w:val="000D49B7"/>
    <w:rsid w:val="000D5DBD"/>
    <w:rsid w:val="000E2937"/>
    <w:rsid w:val="000E33A2"/>
    <w:rsid w:val="000E6F97"/>
    <w:rsid w:val="000F4B12"/>
    <w:rsid w:val="000F6C5E"/>
    <w:rsid w:val="00105633"/>
    <w:rsid w:val="001068A9"/>
    <w:rsid w:val="001111BB"/>
    <w:rsid w:val="0011614F"/>
    <w:rsid w:val="001167E2"/>
    <w:rsid w:val="0012295E"/>
    <w:rsid w:val="00135A76"/>
    <w:rsid w:val="00135CA4"/>
    <w:rsid w:val="00136F6B"/>
    <w:rsid w:val="0013736A"/>
    <w:rsid w:val="001432B7"/>
    <w:rsid w:val="0014754E"/>
    <w:rsid w:val="00150573"/>
    <w:rsid w:val="00155E25"/>
    <w:rsid w:val="001606CC"/>
    <w:rsid w:val="00162B26"/>
    <w:rsid w:val="0016442E"/>
    <w:rsid w:val="001672C4"/>
    <w:rsid w:val="00167A50"/>
    <w:rsid w:val="00170E8D"/>
    <w:rsid w:val="0017465C"/>
    <w:rsid w:val="00185D6E"/>
    <w:rsid w:val="00192A9B"/>
    <w:rsid w:val="001934A3"/>
    <w:rsid w:val="00194509"/>
    <w:rsid w:val="00194940"/>
    <w:rsid w:val="00196107"/>
    <w:rsid w:val="001A6A91"/>
    <w:rsid w:val="001C3083"/>
    <w:rsid w:val="001C30D7"/>
    <w:rsid w:val="001D001D"/>
    <w:rsid w:val="001D13F7"/>
    <w:rsid w:val="001D373D"/>
    <w:rsid w:val="001D5D55"/>
    <w:rsid w:val="001E0D4A"/>
    <w:rsid w:val="001E18D4"/>
    <w:rsid w:val="001E7B2A"/>
    <w:rsid w:val="001F1DBB"/>
    <w:rsid w:val="001F387D"/>
    <w:rsid w:val="00200339"/>
    <w:rsid w:val="00202AF6"/>
    <w:rsid w:val="00204459"/>
    <w:rsid w:val="00210D94"/>
    <w:rsid w:val="0021453F"/>
    <w:rsid w:val="002169CB"/>
    <w:rsid w:val="00220931"/>
    <w:rsid w:val="00226DDA"/>
    <w:rsid w:val="002324C9"/>
    <w:rsid w:val="002332FF"/>
    <w:rsid w:val="00235E6A"/>
    <w:rsid w:val="00240027"/>
    <w:rsid w:val="002400A4"/>
    <w:rsid w:val="00240112"/>
    <w:rsid w:val="00254239"/>
    <w:rsid w:val="00257FF0"/>
    <w:rsid w:val="00265BAB"/>
    <w:rsid w:val="00266020"/>
    <w:rsid w:val="0026785D"/>
    <w:rsid w:val="00270284"/>
    <w:rsid w:val="0027356C"/>
    <w:rsid w:val="00274109"/>
    <w:rsid w:val="0027423C"/>
    <w:rsid w:val="00276BA1"/>
    <w:rsid w:val="00280347"/>
    <w:rsid w:val="00281207"/>
    <w:rsid w:val="00284831"/>
    <w:rsid w:val="0029056D"/>
    <w:rsid w:val="002915CD"/>
    <w:rsid w:val="00294CAA"/>
    <w:rsid w:val="00294D20"/>
    <w:rsid w:val="002A70D9"/>
    <w:rsid w:val="002B5995"/>
    <w:rsid w:val="002C31AB"/>
    <w:rsid w:val="002C35EE"/>
    <w:rsid w:val="002C70CF"/>
    <w:rsid w:val="002D141E"/>
    <w:rsid w:val="002E230A"/>
    <w:rsid w:val="002E31D7"/>
    <w:rsid w:val="002F526B"/>
    <w:rsid w:val="002F59F1"/>
    <w:rsid w:val="002F79EA"/>
    <w:rsid w:val="0030026F"/>
    <w:rsid w:val="00300E8C"/>
    <w:rsid w:val="00312876"/>
    <w:rsid w:val="00315969"/>
    <w:rsid w:val="00320048"/>
    <w:rsid w:val="00324CEE"/>
    <w:rsid w:val="00324DD6"/>
    <w:rsid w:val="00325F18"/>
    <w:rsid w:val="00331899"/>
    <w:rsid w:val="00332BD8"/>
    <w:rsid w:val="00334FE0"/>
    <w:rsid w:val="00345BBA"/>
    <w:rsid w:val="0035342B"/>
    <w:rsid w:val="003567C0"/>
    <w:rsid w:val="003637FD"/>
    <w:rsid w:val="003662EC"/>
    <w:rsid w:val="00367115"/>
    <w:rsid w:val="00372ED9"/>
    <w:rsid w:val="00384DE5"/>
    <w:rsid w:val="003A2D6C"/>
    <w:rsid w:val="003A4365"/>
    <w:rsid w:val="003A4AFA"/>
    <w:rsid w:val="003B1450"/>
    <w:rsid w:val="003C43E7"/>
    <w:rsid w:val="003C5FE2"/>
    <w:rsid w:val="003C7D63"/>
    <w:rsid w:val="003D1B0C"/>
    <w:rsid w:val="003E4C3E"/>
    <w:rsid w:val="003E659C"/>
    <w:rsid w:val="003E798D"/>
    <w:rsid w:val="003F5625"/>
    <w:rsid w:val="003F61C2"/>
    <w:rsid w:val="004005B3"/>
    <w:rsid w:val="004076E8"/>
    <w:rsid w:val="0041485F"/>
    <w:rsid w:val="00424223"/>
    <w:rsid w:val="00425558"/>
    <w:rsid w:val="004358DE"/>
    <w:rsid w:val="0044320F"/>
    <w:rsid w:val="00443AD5"/>
    <w:rsid w:val="00447680"/>
    <w:rsid w:val="00447E8F"/>
    <w:rsid w:val="00451115"/>
    <w:rsid w:val="00453863"/>
    <w:rsid w:val="0045547F"/>
    <w:rsid w:val="004562BF"/>
    <w:rsid w:val="00457BDE"/>
    <w:rsid w:val="00460DD1"/>
    <w:rsid w:val="00477C47"/>
    <w:rsid w:val="004900AE"/>
    <w:rsid w:val="004923C4"/>
    <w:rsid w:val="004B219B"/>
    <w:rsid w:val="004B280F"/>
    <w:rsid w:val="004B2CB5"/>
    <w:rsid w:val="004B6CAA"/>
    <w:rsid w:val="004B7677"/>
    <w:rsid w:val="004C135E"/>
    <w:rsid w:val="004D071C"/>
    <w:rsid w:val="004E3C5C"/>
    <w:rsid w:val="004E45BF"/>
    <w:rsid w:val="004F5470"/>
    <w:rsid w:val="00502E89"/>
    <w:rsid w:val="00504E87"/>
    <w:rsid w:val="00506A06"/>
    <w:rsid w:val="00510C82"/>
    <w:rsid w:val="00512361"/>
    <w:rsid w:val="00516255"/>
    <w:rsid w:val="005212F2"/>
    <w:rsid w:val="005222AD"/>
    <w:rsid w:val="00527A46"/>
    <w:rsid w:val="005356B6"/>
    <w:rsid w:val="005428D3"/>
    <w:rsid w:val="00546D80"/>
    <w:rsid w:val="00551F5A"/>
    <w:rsid w:val="0055363F"/>
    <w:rsid w:val="0056385B"/>
    <w:rsid w:val="005707B6"/>
    <w:rsid w:val="00571AD1"/>
    <w:rsid w:val="00577AD1"/>
    <w:rsid w:val="00580B5B"/>
    <w:rsid w:val="00583FA4"/>
    <w:rsid w:val="00584E9B"/>
    <w:rsid w:val="00587F9C"/>
    <w:rsid w:val="0059078E"/>
    <w:rsid w:val="005A2642"/>
    <w:rsid w:val="005A3059"/>
    <w:rsid w:val="005A419B"/>
    <w:rsid w:val="005A644E"/>
    <w:rsid w:val="005B2476"/>
    <w:rsid w:val="005B6593"/>
    <w:rsid w:val="005D02BF"/>
    <w:rsid w:val="005D4128"/>
    <w:rsid w:val="005D6C79"/>
    <w:rsid w:val="005E0323"/>
    <w:rsid w:val="005E5255"/>
    <w:rsid w:val="005F2283"/>
    <w:rsid w:val="005F6A59"/>
    <w:rsid w:val="00601A18"/>
    <w:rsid w:val="0060756A"/>
    <w:rsid w:val="006101F7"/>
    <w:rsid w:val="0061605E"/>
    <w:rsid w:val="00617BDC"/>
    <w:rsid w:val="00622006"/>
    <w:rsid w:val="00625A82"/>
    <w:rsid w:val="00630E62"/>
    <w:rsid w:val="0063287C"/>
    <w:rsid w:val="0063652A"/>
    <w:rsid w:val="0064672D"/>
    <w:rsid w:val="00652A8D"/>
    <w:rsid w:val="00663BC8"/>
    <w:rsid w:val="0067622D"/>
    <w:rsid w:val="006807B0"/>
    <w:rsid w:val="00691AF1"/>
    <w:rsid w:val="00696136"/>
    <w:rsid w:val="006A03A1"/>
    <w:rsid w:val="006A5618"/>
    <w:rsid w:val="006A7F96"/>
    <w:rsid w:val="006B2ADE"/>
    <w:rsid w:val="006B6CBB"/>
    <w:rsid w:val="006B7D26"/>
    <w:rsid w:val="006D376A"/>
    <w:rsid w:val="006D5C51"/>
    <w:rsid w:val="006D67F8"/>
    <w:rsid w:val="006E551F"/>
    <w:rsid w:val="006E7C8A"/>
    <w:rsid w:val="00713BED"/>
    <w:rsid w:val="00722976"/>
    <w:rsid w:val="00725EE1"/>
    <w:rsid w:val="007407A2"/>
    <w:rsid w:val="00751B80"/>
    <w:rsid w:val="00763068"/>
    <w:rsid w:val="00764210"/>
    <w:rsid w:val="00781468"/>
    <w:rsid w:val="0078572B"/>
    <w:rsid w:val="0078704E"/>
    <w:rsid w:val="00790FC7"/>
    <w:rsid w:val="007933C2"/>
    <w:rsid w:val="007951BF"/>
    <w:rsid w:val="00795F87"/>
    <w:rsid w:val="007A6F0E"/>
    <w:rsid w:val="007B05FD"/>
    <w:rsid w:val="007B152B"/>
    <w:rsid w:val="007B71DA"/>
    <w:rsid w:val="007B7E6C"/>
    <w:rsid w:val="007C741C"/>
    <w:rsid w:val="007D0530"/>
    <w:rsid w:val="007D0BCB"/>
    <w:rsid w:val="007D1F1D"/>
    <w:rsid w:val="007D2D44"/>
    <w:rsid w:val="007D4EF0"/>
    <w:rsid w:val="007E730C"/>
    <w:rsid w:val="007E762B"/>
    <w:rsid w:val="007F0A42"/>
    <w:rsid w:val="007F120F"/>
    <w:rsid w:val="007F7060"/>
    <w:rsid w:val="008070AD"/>
    <w:rsid w:val="008073B5"/>
    <w:rsid w:val="0081173F"/>
    <w:rsid w:val="00812E2F"/>
    <w:rsid w:val="0082383A"/>
    <w:rsid w:val="00833DE3"/>
    <w:rsid w:val="008349C0"/>
    <w:rsid w:val="008449DA"/>
    <w:rsid w:val="00847619"/>
    <w:rsid w:val="00855839"/>
    <w:rsid w:val="0085767F"/>
    <w:rsid w:val="008606AE"/>
    <w:rsid w:val="00861374"/>
    <w:rsid w:val="008664F1"/>
    <w:rsid w:val="00867D39"/>
    <w:rsid w:val="00870D09"/>
    <w:rsid w:val="00875AD8"/>
    <w:rsid w:val="00877676"/>
    <w:rsid w:val="00880752"/>
    <w:rsid w:val="00882E3F"/>
    <w:rsid w:val="00885DF1"/>
    <w:rsid w:val="00887849"/>
    <w:rsid w:val="008933FA"/>
    <w:rsid w:val="008976FB"/>
    <w:rsid w:val="00897AFC"/>
    <w:rsid w:val="00897C50"/>
    <w:rsid w:val="008A7253"/>
    <w:rsid w:val="008B0979"/>
    <w:rsid w:val="008B6DA3"/>
    <w:rsid w:val="008B6F92"/>
    <w:rsid w:val="008C7234"/>
    <w:rsid w:val="008D0750"/>
    <w:rsid w:val="008D0A62"/>
    <w:rsid w:val="008D5F11"/>
    <w:rsid w:val="008E7CC8"/>
    <w:rsid w:val="008F4CA6"/>
    <w:rsid w:val="008F7BB2"/>
    <w:rsid w:val="00901EA8"/>
    <w:rsid w:val="00904F40"/>
    <w:rsid w:val="0090626B"/>
    <w:rsid w:val="00907CAC"/>
    <w:rsid w:val="0092267A"/>
    <w:rsid w:val="00926781"/>
    <w:rsid w:val="0093134E"/>
    <w:rsid w:val="00933CAA"/>
    <w:rsid w:val="00942706"/>
    <w:rsid w:val="009439B8"/>
    <w:rsid w:val="00945FD7"/>
    <w:rsid w:val="009717F2"/>
    <w:rsid w:val="00973404"/>
    <w:rsid w:val="009813DC"/>
    <w:rsid w:val="00981D39"/>
    <w:rsid w:val="00993DE4"/>
    <w:rsid w:val="00995743"/>
    <w:rsid w:val="00997DC0"/>
    <w:rsid w:val="009A14A7"/>
    <w:rsid w:val="009A1B4C"/>
    <w:rsid w:val="009A7998"/>
    <w:rsid w:val="009B0E91"/>
    <w:rsid w:val="009B39E8"/>
    <w:rsid w:val="009C1473"/>
    <w:rsid w:val="009C63BD"/>
    <w:rsid w:val="009C6478"/>
    <w:rsid w:val="009D2FBE"/>
    <w:rsid w:val="009D4641"/>
    <w:rsid w:val="009E4A0C"/>
    <w:rsid w:val="009E6111"/>
    <w:rsid w:val="009E6DED"/>
    <w:rsid w:val="009F007E"/>
    <w:rsid w:val="009F0E22"/>
    <w:rsid w:val="009F431B"/>
    <w:rsid w:val="009F5411"/>
    <w:rsid w:val="00A03AFF"/>
    <w:rsid w:val="00A06288"/>
    <w:rsid w:val="00A06FD3"/>
    <w:rsid w:val="00A11851"/>
    <w:rsid w:val="00A1594F"/>
    <w:rsid w:val="00A176EE"/>
    <w:rsid w:val="00A2334C"/>
    <w:rsid w:val="00A24EC4"/>
    <w:rsid w:val="00A37FE6"/>
    <w:rsid w:val="00A425CA"/>
    <w:rsid w:val="00A43B27"/>
    <w:rsid w:val="00A44A18"/>
    <w:rsid w:val="00A467AE"/>
    <w:rsid w:val="00A47BC3"/>
    <w:rsid w:val="00A577BC"/>
    <w:rsid w:val="00A57BA6"/>
    <w:rsid w:val="00A66786"/>
    <w:rsid w:val="00A75CAF"/>
    <w:rsid w:val="00A77A05"/>
    <w:rsid w:val="00A80C77"/>
    <w:rsid w:val="00A83441"/>
    <w:rsid w:val="00A83B5C"/>
    <w:rsid w:val="00A94297"/>
    <w:rsid w:val="00AA37C6"/>
    <w:rsid w:val="00AB034C"/>
    <w:rsid w:val="00AB1A1B"/>
    <w:rsid w:val="00AC5AE8"/>
    <w:rsid w:val="00AC7BC8"/>
    <w:rsid w:val="00AD2825"/>
    <w:rsid w:val="00AD48FC"/>
    <w:rsid w:val="00AE006D"/>
    <w:rsid w:val="00AF1768"/>
    <w:rsid w:val="00AF2979"/>
    <w:rsid w:val="00AF3B5A"/>
    <w:rsid w:val="00AF3CD4"/>
    <w:rsid w:val="00AF46DF"/>
    <w:rsid w:val="00B01600"/>
    <w:rsid w:val="00B15BA7"/>
    <w:rsid w:val="00B20144"/>
    <w:rsid w:val="00B20248"/>
    <w:rsid w:val="00B260C8"/>
    <w:rsid w:val="00B32D4A"/>
    <w:rsid w:val="00B33C2C"/>
    <w:rsid w:val="00B4143F"/>
    <w:rsid w:val="00B42B36"/>
    <w:rsid w:val="00B43A02"/>
    <w:rsid w:val="00B45B98"/>
    <w:rsid w:val="00B46DF9"/>
    <w:rsid w:val="00B67FBC"/>
    <w:rsid w:val="00B72C93"/>
    <w:rsid w:val="00B832C0"/>
    <w:rsid w:val="00B96148"/>
    <w:rsid w:val="00B96A95"/>
    <w:rsid w:val="00BC4006"/>
    <w:rsid w:val="00BC54FF"/>
    <w:rsid w:val="00BC5922"/>
    <w:rsid w:val="00BE32DC"/>
    <w:rsid w:val="00BF073B"/>
    <w:rsid w:val="00BF35C1"/>
    <w:rsid w:val="00C0070A"/>
    <w:rsid w:val="00C05A6F"/>
    <w:rsid w:val="00C07D7A"/>
    <w:rsid w:val="00C14130"/>
    <w:rsid w:val="00C15EBB"/>
    <w:rsid w:val="00C22A9D"/>
    <w:rsid w:val="00C2349C"/>
    <w:rsid w:val="00C24BAB"/>
    <w:rsid w:val="00C33869"/>
    <w:rsid w:val="00C357EF"/>
    <w:rsid w:val="00C43411"/>
    <w:rsid w:val="00C51B83"/>
    <w:rsid w:val="00C52C5D"/>
    <w:rsid w:val="00C52E34"/>
    <w:rsid w:val="00C575F3"/>
    <w:rsid w:val="00C63312"/>
    <w:rsid w:val="00C63EFA"/>
    <w:rsid w:val="00C703F5"/>
    <w:rsid w:val="00C7138B"/>
    <w:rsid w:val="00C74174"/>
    <w:rsid w:val="00C7457B"/>
    <w:rsid w:val="00C74EFA"/>
    <w:rsid w:val="00C77D8F"/>
    <w:rsid w:val="00C80D2E"/>
    <w:rsid w:val="00C85B95"/>
    <w:rsid w:val="00C97655"/>
    <w:rsid w:val="00C97896"/>
    <w:rsid w:val="00CB0683"/>
    <w:rsid w:val="00CB0C14"/>
    <w:rsid w:val="00CB7647"/>
    <w:rsid w:val="00CC7460"/>
    <w:rsid w:val="00CD1F12"/>
    <w:rsid w:val="00CD2A09"/>
    <w:rsid w:val="00CE08B1"/>
    <w:rsid w:val="00CE5F2A"/>
    <w:rsid w:val="00CF07B8"/>
    <w:rsid w:val="00CF7630"/>
    <w:rsid w:val="00D026C0"/>
    <w:rsid w:val="00D0489A"/>
    <w:rsid w:val="00D15AE3"/>
    <w:rsid w:val="00D177E7"/>
    <w:rsid w:val="00D24A6A"/>
    <w:rsid w:val="00D273B2"/>
    <w:rsid w:val="00D40D4D"/>
    <w:rsid w:val="00D43092"/>
    <w:rsid w:val="00D45547"/>
    <w:rsid w:val="00D631F7"/>
    <w:rsid w:val="00D63D91"/>
    <w:rsid w:val="00D65DA0"/>
    <w:rsid w:val="00D7008E"/>
    <w:rsid w:val="00D74067"/>
    <w:rsid w:val="00D74EED"/>
    <w:rsid w:val="00D75AE8"/>
    <w:rsid w:val="00D8038A"/>
    <w:rsid w:val="00D80AB5"/>
    <w:rsid w:val="00D838E7"/>
    <w:rsid w:val="00D84D27"/>
    <w:rsid w:val="00DA17B4"/>
    <w:rsid w:val="00DA622E"/>
    <w:rsid w:val="00DB01DD"/>
    <w:rsid w:val="00DB1D55"/>
    <w:rsid w:val="00DB1EDB"/>
    <w:rsid w:val="00DB20A6"/>
    <w:rsid w:val="00DB3929"/>
    <w:rsid w:val="00DB3C10"/>
    <w:rsid w:val="00DB5365"/>
    <w:rsid w:val="00DD3E1E"/>
    <w:rsid w:val="00DD4EEF"/>
    <w:rsid w:val="00DD550F"/>
    <w:rsid w:val="00DE18C0"/>
    <w:rsid w:val="00DE2C72"/>
    <w:rsid w:val="00DE3B91"/>
    <w:rsid w:val="00DE4E9A"/>
    <w:rsid w:val="00DF0377"/>
    <w:rsid w:val="00DF3E96"/>
    <w:rsid w:val="00DF7189"/>
    <w:rsid w:val="00E00CF6"/>
    <w:rsid w:val="00E124A3"/>
    <w:rsid w:val="00E154D3"/>
    <w:rsid w:val="00E16C71"/>
    <w:rsid w:val="00E16DA4"/>
    <w:rsid w:val="00E263D8"/>
    <w:rsid w:val="00E36B83"/>
    <w:rsid w:val="00E42570"/>
    <w:rsid w:val="00E430BE"/>
    <w:rsid w:val="00E433DD"/>
    <w:rsid w:val="00E50730"/>
    <w:rsid w:val="00E515C9"/>
    <w:rsid w:val="00E52DEE"/>
    <w:rsid w:val="00E545A0"/>
    <w:rsid w:val="00E65F8C"/>
    <w:rsid w:val="00E771CC"/>
    <w:rsid w:val="00E77BA3"/>
    <w:rsid w:val="00E821BC"/>
    <w:rsid w:val="00E84C3A"/>
    <w:rsid w:val="00E84F04"/>
    <w:rsid w:val="00E860D5"/>
    <w:rsid w:val="00E91AAB"/>
    <w:rsid w:val="00E92D99"/>
    <w:rsid w:val="00E93387"/>
    <w:rsid w:val="00E960BF"/>
    <w:rsid w:val="00EA38A3"/>
    <w:rsid w:val="00EA3B6A"/>
    <w:rsid w:val="00EB0D42"/>
    <w:rsid w:val="00EB1359"/>
    <w:rsid w:val="00EB254E"/>
    <w:rsid w:val="00EB6E91"/>
    <w:rsid w:val="00EC3BD2"/>
    <w:rsid w:val="00EC5A72"/>
    <w:rsid w:val="00ED4726"/>
    <w:rsid w:val="00ED6C0F"/>
    <w:rsid w:val="00EE1C79"/>
    <w:rsid w:val="00EF188C"/>
    <w:rsid w:val="00EF661F"/>
    <w:rsid w:val="00F044C7"/>
    <w:rsid w:val="00F10F71"/>
    <w:rsid w:val="00F1445A"/>
    <w:rsid w:val="00F165C1"/>
    <w:rsid w:val="00F1772E"/>
    <w:rsid w:val="00F2385E"/>
    <w:rsid w:val="00F2673C"/>
    <w:rsid w:val="00F31B1F"/>
    <w:rsid w:val="00F32FC1"/>
    <w:rsid w:val="00F400C4"/>
    <w:rsid w:val="00F41813"/>
    <w:rsid w:val="00F43989"/>
    <w:rsid w:val="00F53B6B"/>
    <w:rsid w:val="00F87027"/>
    <w:rsid w:val="00F90F88"/>
    <w:rsid w:val="00F95969"/>
    <w:rsid w:val="00FA00DC"/>
    <w:rsid w:val="00FA71B7"/>
    <w:rsid w:val="00FA7600"/>
    <w:rsid w:val="00FB5622"/>
    <w:rsid w:val="00FB78E7"/>
    <w:rsid w:val="00FC0A18"/>
    <w:rsid w:val="00FC6C61"/>
    <w:rsid w:val="00FD0E3B"/>
    <w:rsid w:val="00FE0A90"/>
    <w:rsid w:val="04AC8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5E7F96"/>
  <w14:defaultImageDpi w14:val="300"/>
  <w15:docId w15:val="{F43D2724-BC64-6143-A5DA-ECC45DA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DE4E9A"/>
    <w:pPr>
      <w:spacing w:after="120"/>
    </w:pPr>
    <w:rPr>
      <w:rFonts w:ascii="Gellix" w:eastAsia="ヒラギノ角ゴ Pro W3" w:hAnsi="Gellix"/>
      <w:color w:val="000000"/>
      <w:szCs w:val="24"/>
    </w:rPr>
  </w:style>
  <w:style w:type="paragraph" w:styleId="Heading1">
    <w:name w:val="heading 1"/>
    <w:aliases w:val="Subtitle"/>
    <w:basedOn w:val="Normal"/>
    <w:next w:val="Normal"/>
    <w:link w:val="Heading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Heading4">
    <w:name w:val="heading 4"/>
    <w:aliases w:val="bullet"/>
    <w:basedOn w:val="Normal"/>
    <w:next w:val="Normal"/>
    <w:link w:val="Heading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Heading5">
    <w:name w:val="heading 5"/>
    <w:basedOn w:val="Normal"/>
    <w:next w:val="Normal"/>
    <w:link w:val="Heading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8B6F92"/>
    <w:pPr>
      <w:numPr>
        <w:numId w:val="14"/>
      </w:numPr>
    </w:pPr>
    <w:rPr>
      <w:color w:val="auto"/>
    </w:rPr>
  </w:style>
  <w:style w:type="paragraph" w:customStyle="1" w:styleId="Bullet123title">
    <w:name w:val="Bullet 123 title"/>
    <w:basedOn w:val="Normal"/>
    <w:qFormat/>
    <w:rsid w:val="009F007E"/>
    <w:pPr>
      <w:numPr>
        <w:numId w:val="4"/>
      </w:numPr>
      <w:spacing w:before="120" w:after="60"/>
      <w:ind w:left="714" w:hanging="357"/>
    </w:pPr>
    <w:rPr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EB254E"/>
    <w:pPr>
      <w:numPr>
        <w:numId w:val="5"/>
      </w:numPr>
      <w:spacing w:before="120"/>
    </w:pPr>
  </w:style>
  <w:style w:type="character" w:styleId="PageNumber">
    <w:name w:val="page number"/>
    <w:basedOn w:val="DefaultParagraphFont"/>
    <w:semiHidden/>
    <w:unhideWhenUsed/>
    <w:locked/>
    <w:rsid w:val="00A83441"/>
  </w:style>
  <w:style w:type="paragraph" w:styleId="ListParagraph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rong">
    <w:name w:val="Strong"/>
    <w:aliases w:val="Bold"/>
    <w:basedOn w:val="DefaultParagraphFont"/>
    <w:qFormat/>
    <w:locked/>
    <w:rsid w:val="00DE4E9A"/>
    <w:rPr>
      <w:rFonts w:ascii="Gellix" w:hAnsi="Gellix"/>
      <w:b/>
      <w:bCs/>
      <w:color w:val="auto"/>
    </w:rPr>
  </w:style>
  <w:style w:type="character" w:customStyle="1" w:styleId="Heading5Char">
    <w:name w:val="Heading 5 Char"/>
    <w:basedOn w:val="DefaultParagraphFont"/>
    <w:link w:val="Heading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Title">
    <w:name w:val="Title"/>
    <w:basedOn w:val="zBandoTITLE"/>
    <w:next w:val="Normal"/>
    <w:link w:val="TitleChar"/>
    <w:qFormat/>
    <w:locked/>
    <w:rsid w:val="003637FD"/>
    <w:pPr>
      <w:spacing w:before="240" w:after="0" w:line="264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3637FD"/>
    <w:rPr>
      <w:rFonts w:ascii="Helvetica" w:eastAsia="ヒラギノ角ゴ Pro W3" w:hAnsi="Helvetica"/>
      <w:color w:val="000000" w:themeColor="background1"/>
      <w:sz w:val="80"/>
      <w:szCs w:val="80"/>
    </w:rPr>
  </w:style>
  <w:style w:type="character" w:customStyle="1" w:styleId="Heading1Char">
    <w:name w:val="Heading 1 Char"/>
    <w:aliases w:val="Subtitle Char"/>
    <w:basedOn w:val="DefaultParagraphFont"/>
    <w:link w:val="Heading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Heading4Char">
    <w:name w:val="Heading 4 Char"/>
    <w:aliases w:val="bullet Char"/>
    <w:basedOn w:val="DefaultParagraphFont"/>
    <w:link w:val="Heading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Quote">
    <w:name w:val="Quote"/>
    <w:aliases w:val="&quot;Citation&quot;"/>
    <w:basedOn w:val="Normal"/>
    <w:next w:val="Normal"/>
    <w:link w:val="Quote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QuoteChar">
    <w:name w:val="Quote Char"/>
    <w:aliases w:val="&quot;Citation&quot; Char"/>
    <w:basedOn w:val="DefaultParagraphFont"/>
    <w:link w:val="Quote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0E33A2"/>
    <w:pPr>
      <w:numPr>
        <w:numId w:val="16"/>
      </w:numPr>
    </w:pPr>
  </w:style>
  <w:style w:type="paragraph" w:styleId="Header">
    <w:name w:val="header"/>
    <w:basedOn w:val="Normal"/>
    <w:link w:val="Header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qFormat/>
    <w:rsid w:val="00DE4E9A"/>
    <w:pPr>
      <w:numPr>
        <w:numId w:val="8"/>
      </w:numPr>
      <w:spacing w:before="360" w:after="120"/>
    </w:pPr>
    <w:rPr>
      <w:rFonts w:ascii="Gellix" w:eastAsia="ヒラギノ角ゴ Pro W3" w:hAnsi="Gellix"/>
      <w:b/>
      <w:color w:val="000000" w:themeColor="background1"/>
      <w:sz w:val="24"/>
      <w:szCs w:val="24"/>
    </w:rPr>
  </w:style>
  <w:style w:type="paragraph" w:customStyle="1" w:styleId="bullet3">
    <w:name w:val="bullet 3"/>
    <w:basedOn w:val="Normal"/>
    <w:qFormat/>
    <w:rsid w:val="00DF3E96"/>
    <w:pPr>
      <w:numPr>
        <w:ilvl w:val="1"/>
        <w:numId w:val="7"/>
      </w:numPr>
      <w:ind w:left="1494"/>
    </w:pPr>
  </w:style>
  <w:style w:type="paragraph" w:customStyle="1" w:styleId="zBandoTalkingPoints">
    <w:name w:val="zBando Talking Points"/>
    <w:qFormat/>
    <w:rsid w:val="00DE4E9A"/>
    <w:pPr>
      <w:spacing w:line="288" w:lineRule="auto"/>
    </w:pPr>
    <w:rPr>
      <w:rFonts w:ascii="Gellix" w:eastAsia="ヒラギノ角ゴ Pro W3" w:hAnsi="Gellix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Heading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Heading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4358DE"/>
  </w:style>
  <w:style w:type="character" w:customStyle="1" w:styleId="eop">
    <w:name w:val="eop"/>
    <w:basedOn w:val="DefaultParagraphFon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leGrid">
    <w:name w:val="Table Grid"/>
    <w:basedOn w:val="TableNorma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DE4E9A"/>
    <w:pPr>
      <w:spacing w:after="200" w:line="276" w:lineRule="auto"/>
      <w:ind w:left="2130" w:hanging="2130"/>
    </w:pPr>
    <w:rPr>
      <w:rFonts w:eastAsia="Calibri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customStyle="1" w:styleId="Paragraphestandard">
    <w:name w:val="[Paragraphe standard]"/>
    <w:basedOn w:val="Aucunstyle"/>
    <w:uiPriority w:val="99"/>
    <w:rsid w:val="00194509"/>
    <w:rPr>
      <w:lang w:val="en-GB"/>
    </w:rPr>
  </w:style>
  <w:style w:type="character" w:styleId="CommentReference">
    <w:name w:val="annotation reference"/>
    <w:basedOn w:val="DefaultParagraphFont"/>
    <w:semiHidden/>
    <w:unhideWhenUsed/>
    <w:locked/>
    <w:rsid w:val="00897C5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897C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97C50"/>
    <w:rPr>
      <w:rFonts w:ascii="Gellix" w:eastAsia="ヒラギノ角ゴ Pro W3" w:hAnsi="Gellix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97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7C50"/>
    <w:rPr>
      <w:rFonts w:ascii="Gellix" w:eastAsia="ヒラギノ角ゴ Pro W3" w:hAnsi="Gellix"/>
      <w:b/>
      <w:bCs/>
      <w:color w:val="000000"/>
    </w:rPr>
  </w:style>
  <w:style w:type="paragraph" w:styleId="Footer">
    <w:name w:val="footer"/>
    <w:basedOn w:val="Normal"/>
    <w:link w:val="FooterChar"/>
    <w:unhideWhenUsed/>
    <w:locked/>
    <w:rsid w:val="007857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8572B"/>
    <w:rPr>
      <w:rFonts w:ascii="Gellix" w:eastAsia="ヒラギノ角ゴ Pro W3" w:hAnsi="Gellix"/>
      <w:color w:val="000000"/>
      <w:szCs w:val="24"/>
    </w:rPr>
  </w:style>
  <w:style w:type="paragraph" w:styleId="Revision">
    <w:name w:val="Revision"/>
    <w:hidden/>
    <w:uiPriority w:val="99"/>
    <w:semiHidden/>
    <w:rsid w:val="00D7008E"/>
    <w:rPr>
      <w:rFonts w:ascii="Gellix" w:eastAsia="ヒラギノ角ゴ Pro W3" w:hAnsi="Gellix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Gellix">
      <a:majorFont>
        <a:latin typeface="Gellix"/>
        <a:ea typeface=""/>
        <a:cs typeface=""/>
      </a:majorFont>
      <a:minorFont>
        <a:latin typeface="Gelli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18AE115A3A9419A412E1B8FF46FE3" ma:contentTypeVersion="18" ma:contentTypeDescription="Create a new document." ma:contentTypeScope="" ma:versionID="8968e0caecc32a6fd8d76ae6b4d77c79">
  <xsd:schema xmlns:xsd="http://www.w3.org/2001/XMLSchema" xmlns:xs="http://www.w3.org/2001/XMLSchema" xmlns:p="http://schemas.microsoft.com/office/2006/metadata/properties" xmlns:ns2="fecf7fcc-4ac6-4448-a404-5e4417a2ee04" xmlns:ns3="465ae127-5d1e-48f1-8bba-a4710e9de403" xmlns:ns4="598f140b-4145-4024-8bcc-6d7083f15a24" targetNamespace="http://schemas.microsoft.com/office/2006/metadata/properties" ma:root="true" ma:fieldsID="d367642df93db7449e041da641ef2b4a" ns2:_="" ns3:_="" ns4:_="">
    <xsd:import namespace="fecf7fcc-4ac6-4448-a404-5e4417a2ee04"/>
    <xsd:import namespace="465ae127-5d1e-48f1-8bba-a4710e9de403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fcc-4ac6-4448-a404-5e4417a2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e127-5d1e-48f1-8bba-a4710e9d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108c5b-dc04-4112-92d3-dfe3254644ac}" ma:internalName="TaxCatchAll" ma:showField="CatchAllData" ma:web="465ae127-5d1e-48f1-8bba-a4710e9d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f140b-4145-4024-8bcc-6d7083f15a24" xsi:nil="true"/>
    <lcf76f155ced4ddcb4097134ff3c332f xmlns="fecf7fcc-4ac6-4448-a404-5e4417a2ee04">
      <Terms xmlns="http://schemas.microsoft.com/office/infopath/2007/PartnerControls"/>
    </lcf76f155ced4ddcb4097134ff3c332f>
    <SharedWithUsers xmlns="465ae127-5d1e-48f1-8bba-a4710e9de403">
      <UserInfo>
        <DisplayName>PICARD Valerie</DisplayName>
        <AccountId>1675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02E12-E500-4C99-B568-90FA80F2A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fcc-4ac6-4448-a404-5e4417a2ee04"/>
    <ds:schemaRef ds:uri="465ae127-5d1e-48f1-8bba-a4710e9de403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598f140b-4145-4024-8bcc-6d7083f15a24"/>
    <ds:schemaRef ds:uri="fecf7fcc-4ac6-4448-a404-5e4417a2ee04"/>
    <ds:schemaRef ds:uri="465ae127-5d1e-48f1-8bba-a4710e9de4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 Letterhead</vt:lpstr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Kevin Stevenson</dc:creator>
  <cp:keywords/>
  <cp:lastModifiedBy>DIAO-GUEYE Florence</cp:lastModifiedBy>
  <cp:revision>5</cp:revision>
  <cp:lastPrinted>2022-06-03T16:07:00Z</cp:lastPrinted>
  <dcterms:created xsi:type="dcterms:W3CDTF">2024-03-15T13:53:00Z</dcterms:created>
  <dcterms:modified xsi:type="dcterms:W3CDTF">2024-03-15T19:35:00Z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2cbc5906-3bde-4528-99ab-a65817b270ad</vt:lpwstr>
  </property>
</Properties>
</file>