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BEA6F" w14:textId="46CBD6CD" w:rsidR="006856C8" w:rsidRPr="00973FCE" w:rsidRDefault="00AF0D62" w:rsidP="006D4F2D">
      <w:pPr>
        <w:jc w:val="center"/>
        <w:rPr>
          <w:rFonts w:ascii="Arial" w:hAnsi="Arial" w:cs="Arial"/>
          <w:b/>
          <w:bCs/>
          <w:lang w:val="en-GB"/>
        </w:rPr>
      </w:pPr>
      <w:r w:rsidRPr="00973FCE">
        <w:rPr>
          <w:rFonts w:ascii="Arial" w:hAnsi="Arial" w:cs="Arial"/>
          <w:b/>
          <w:bCs/>
          <w:lang w:val="en-GB"/>
        </w:rPr>
        <w:t>Chapter X Children and teens</w:t>
      </w:r>
    </w:p>
    <w:p w14:paraId="053AF5D4" w14:textId="1C51152D" w:rsidR="006856C8" w:rsidRPr="00973FCE" w:rsidRDefault="00AF0D62" w:rsidP="00EB65D6">
      <w:pPr>
        <w:rPr>
          <w:rFonts w:ascii="Arial" w:hAnsi="Arial" w:cs="Arial"/>
          <w:lang w:val="en-GB"/>
        </w:rPr>
      </w:pPr>
      <w:r w:rsidRPr="00973FCE">
        <w:rPr>
          <w:rFonts w:ascii="Arial" w:hAnsi="Arial" w:cs="Arial"/>
          <w:lang w:val="en-GB"/>
        </w:rPr>
        <w:t xml:space="preserve">This chapter is to be read in conjunction with the General Provisions and Definitions and the sections regarding Scope and application, Interpretation and Responsibility.  </w:t>
      </w:r>
      <w:r w:rsidR="00035F86" w:rsidRPr="00973FCE">
        <w:rPr>
          <w:rFonts w:ascii="Arial" w:hAnsi="Arial" w:cs="Arial"/>
          <w:lang w:val="en-GB"/>
        </w:rPr>
        <w:t>Th</w:t>
      </w:r>
      <w:r w:rsidR="008620E4" w:rsidRPr="00973FCE">
        <w:rPr>
          <w:rFonts w:ascii="Arial" w:hAnsi="Arial" w:cs="Arial"/>
          <w:lang w:val="en-GB"/>
        </w:rPr>
        <w:t>is chapter is</w:t>
      </w:r>
      <w:r w:rsidR="00035F86" w:rsidRPr="00973FCE">
        <w:rPr>
          <w:rFonts w:ascii="Arial" w:hAnsi="Arial" w:cs="Arial"/>
          <w:lang w:val="en-GB"/>
        </w:rPr>
        <w:t xml:space="preserve"> based, in particular on </w:t>
      </w:r>
      <w:r w:rsidR="00035F86" w:rsidRPr="00973FCE">
        <w:rPr>
          <w:rFonts w:ascii="Arial" w:hAnsi="Arial" w:cs="Arial"/>
          <w:b/>
          <w:bCs/>
          <w:lang w:val="en-GB"/>
        </w:rPr>
        <w:t>Article 21</w:t>
      </w:r>
      <w:r w:rsidR="00736781" w:rsidRPr="00973FCE">
        <w:rPr>
          <w:rFonts w:ascii="Arial" w:hAnsi="Arial" w:cs="Arial"/>
          <w:b/>
          <w:bCs/>
          <w:lang w:val="en-GB"/>
        </w:rPr>
        <w:t>– Children and teens</w:t>
      </w:r>
      <w:r w:rsidR="00035F86" w:rsidRPr="00973FCE">
        <w:rPr>
          <w:rFonts w:ascii="Arial" w:hAnsi="Arial" w:cs="Arial"/>
          <w:b/>
          <w:bCs/>
          <w:lang w:val="en-GB"/>
        </w:rPr>
        <w:t xml:space="preserve"> </w:t>
      </w:r>
      <w:r w:rsidR="00035F86" w:rsidRPr="00973FCE">
        <w:rPr>
          <w:rFonts w:ascii="Arial" w:hAnsi="Arial" w:cs="Arial"/>
          <w:lang w:val="en-GB"/>
        </w:rPr>
        <w:t>of the</w:t>
      </w:r>
      <w:r w:rsidR="00035F86" w:rsidRPr="00973FCE">
        <w:rPr>
          <w:rFonts w:ascii="Arial" w:hAnsi="Arial" w:cs="Arial"/>
          <w:b/>
          <w:bCs/>
          <w:lang w:val="en-GB"/>
        </w:rPr>
        <w:t xml:space="preserve"> General Provisions</w:t>
      </w:r>
      <w:r w:rsidR="00035F86" w:rsidRPr="00973FCE">
        <w:rPr>
          <w:rFonts w:ascii="Arial" w:hAnsi="Arial" w:cs="Arial"/>
          <w:lang w:val="en-GB"/>
        </w:rPr>
        <w:t>, that provides</w:t>
      </w:r>
      <w:r w:rsidR="008620E4" w:rsidRPr="00973FCE">
        <w:rPr>
          <w:rFonts w:ascii="Arial" w:hAnsi="Arial" w:cs="Arial"/>
          <w:lang w:val="en-GB"/>
        </w:rPr>
        <w:t>:</w:t>
      </w:r>
      <w:r w:rsidR="00035F86" w:rsidRPr="00973FCE">
        <w:rPr>
          <w:rFonts w:ascii="Arial" w:hAnsi="Arial" w:cs="Arial"/>
          <w:lang w:val="en-GB"/>
        </w:rPr>
        <w:t xml:space="preserve"> </w:t>
      </w:r>
    </w:p>
    <w:p w14:paraId="6631975B" w14:textId="0164D2EF" w:rsidR="00736781" w:rsidRPr="00973FCE" w:rsidRDefault="00736781" w:rsidP="00736781">
      <w:pPr>
        <w:spacing w:after="0" w:line="240" w:lineRule="auto"/>
        <w:textAlignment w:val="baseline"/>
        <w:rPr>
          <w:rFonts w:ascii="Arial" w:hAnsi="Arial" w:cs="Arial"/>
          <w:i/>
          <w:iCs/>
          <w:lang w:val="en-GB"/>
        </w:rPr>
      </w:pPr>
      <w:r w:rsidRPr="00973FCE">
        <w:rPr>
          <w:rFonts w:ascii="Arial" w:hAnsi="Arial" w:cs="Arial"/>
          <w:i/>
          <w:iCs/>
          <w:lang w:val="en-GB"/>
        </w:rPr>
        <w:t>Special care should be taken in marketing communications directed to or featuring children or teens. Marketing communications should not exploit the natural credulity of children or the lack of experience of teens and should not strain their sense of loyalty. In directing marketing communications to children and/or teens, the principles of this Code should be applied with due regard to the age and other characteristics of the actual target group, their differing cognitive abilities, and developing personal privacy rights independent of parents or guardians.</w:t>
      </w:r>
    </w:p>
    <w:p w14:paraId="178877E5" w14:textId="77777777" w:rsidR="00736781" w:rsidRPr="00973FCE" w:rsidRDefault="00736781" w:rsidP="00736781">
      <w:pPr>
        <w:spacing w:after="0" w:line="240" w:lineRule="auto"/>
        <w:textAlignment w:val="baseline"/>
        <w:rPr>
          <w:rFonts w:ascii="Arial" w:hAnsi="Arial" w:cs="Arial"/>
          <w:i/>
          <w:iCs/>
          <w:lang w:val="en-GB"/>
        </w:rPr>
      </w:pPr>
    </w:p>
    <w:p w14:paraId="696C4D01" w14:textId="77777777" w:rsidR="00736781" w:rsidRPr="00973FCE" w:rsidRDefault="00736781" w:rsidP="00736781">
      <w:pPr>
        <w:spacing w:after="0" w:line="240" w:lineRule="auto"/>
        <w:textAlignment w:val="baseline"/>
        <w:rPr>
          <w:rFonts w:ascii="Arial" w:eastAsia="Arial" w:hAnsi="Arial" w:cs="Arial"/>
          <w:bCs/>
          <w:i/>
          <w:iCs/>
          <w:spacing w:val="-1"/>
          <w:kern w:val="0"/>
          <w:lang w:val="en-US"/>
          <w14:ligatures w14:val="none"/>
        </w:rPr>
      </w:pPr>
      <w:r w:rsidRPr="00973FCE">
        <w:rPr>
          <w:rFonts w:ascii="Arial" w:hAnsi="Arial" w:cs="Arial"/>
          <w:i/>
          <w:iCs/>
          <w:lang w:val="en-GB"/>
        </w:rPr>
        <w:t>Marketers should respect standards and laws prohibiting the marketing of products that are subject to age restrictions such as alcoholic beverages, gambling and tobacco to minors</w:t>
      </w:r>
      <w:r w:rsidRPr="00973FCE">
        <w:rPr>
          <w:rFonts w:ascii="Arial" w:eastAsia="Arial" w:hAnsi="Arial" w:cs="Arial"/>
          <w:bCs/>
          <w:i/>
          <w:iCs/>
          <w:spacing w:val="-1"/>
          <w:kern w:val="0"/>
          <w:lang w:val="en-US"/>
          <w14:ligatures w14:val="none"/>
        </w:rPr>
        <w:t xml:space="preserve"> </w:t>
      </w:r>
      <w:r w:rsidRPr="00973FCE">
        <w:rPr>
          <w:rFonts w:ascii="Arial" w:eastAsia="Arial" w:hAnsi="Arial" w:cs="Arial"/>
          <w:bCs/>
          <w:i/>
          <w:iCs/>
          <w:spacing w:val="-1"/>
          <w:kern w:val="0"/>
          <w:vertAlign w:val="superscript"/>
          <w:lang w:val="en-US"/>
          <w14:ligatures w14:val="none"/>
        </w:rPr>
        <w:footnoteReference w:id="1"/>
      </w:r>
      <w:r w:rsidRPr="00973FCE">
        <w:rPr>
          <w:rFonts w:ascii="Arial" w:eastAsia="Arial" w:hAnsi="Arial" w:cs="Arial"/>
          <w:bCs/>
          <w:i/>
          <w:iCs/>
          <w:spacing w:val="-1"/>
          <w:kern w:val="0"/>
          <w:lang w:val="en-US"/>
          <w14:ligatures w14:val="none"/>
        </w:rPr>
        <w:t>.</w:t>
      </w:r>
    </w:p>
    <w:p w14:paraId="56884E05" w14:textId="77777777" w:rsidR="00736781" w:rsidRPr="00973FCE" w:rsidRDefault="00736781" w:rsidP="00EB65D6">
      <w:pPr>
        <w:rPr>
          <w:rFonts w:ascii="Arial" w:hAnsi="Arial" w:cs="Arial"/>
          <w:b/>
          <w:bCs/>
          <w:lang w:val="en-GB"/>
        </w:rPr>
      </w:pPr>
    </w:p>
    <w:p w14:paraId="591A3E3E" w14:textId="14CB4E52" w:rsidR="00035F86" w:rsidRPr="00973FCE" w:rsidRDefault="00AF0D62" w:rsidP="00EB65D6">
      <w:pPr>
        <w:rPr>
          <w:rFonts w:ascii="Arial" w:hAnsi="Arial" w:cs="Arial"/>
          <w:lang w:val="en-GB"/>
        </w:rPr>
      </w:pPr>
      <w:r w:rsidRPr="00973FCE">
        <w:rPr>
          <w:rFonts w:ascii="Arial" w:hAnsi="Arial" w:cs="Arial"/>
          <w:b/>
          <w:bCs/>
          <w:lang w:val="en-GB"/>
        </w:rPr>
        <w:t xml:space="preserve">Article </w:t>
      </w:r>
      <w:r w:rsidR="00A65C51" w:rsidRPr="00973FCE">
        <w:rPr>
          <w:rFonts w:ascii="Arial" w:hAnsi="Arial" w:cs="Arial"/>
          <w:b/>
          <w:bCs/>
          <w:lang w:val="en-GB"/>
        </w:rPr>
        <w:t>X1</w:t>
      </w:r>
      <w:r w:rsidRPr="00973FCE">
        <w:rPr>
          <w:rFonts w:ascii="Arial" w:hAnsi="Arial" w:cs="Arial"/>
          <w:b/>
          <w:bCs/>
          <w:lang w:val="en-GB"/>
        </w:rPr>
        <w:t>- General Principles</w:t>
      </w:r>
    </w:p>
    <w:p w14:paraId="1D2641F4" w14:textId="159AD9CC" w:rsidR="005514B2" w:rsidRPr="00973FCE" w:rsidRDefault="00AF0D62" w:rsidP="00AE0E31">
      <w:pPr>
        <w:numPr>
          <w:ilvl w:val="0"/>
          <w:numId w:val="1"/>
        </w:numPr>
        <w:tabs>
          <w:tab w:val="left" w:pos="288"/>
          <w:tab w:val="left" w:pos="426"/>
        </w:tabs>
        <w:spacing w:after="0" w:line="240" w:lineRule="auto"/>
        <w:ind w:right="216"/>
        <w:textAlignment w:val="baseline"/>
        <w:rPr>
          <w:rFonts w:ascii="Arial" w:eastAsia="Arial" w:hAnsi="Arial" w:cs="Arial"/>
          <w:lang w:val="en-GB"/>
        </w:rPr>
      </w:pPr>
      <w:r w:rsidRPr="00973FCE">
        <w:rPr>
          <w:rFonts w:ascii="Arial" w:hAnsi="Arial" w:cs="Arial"/>
          <w:lang w:val="en-GB"/>
        </w:rPr>
        <w:t xml:space="preserve">Products </w:t>
      </w:r>
      <w:r w:rsidRPr="00973FCE">
        <w:rPr>
          <w:rFonts w:ascii="Arial" w:eastAsia="Arial" w:hAnsi="Arial" w:cs="Arial"/>
          <w:lang w:val="en-GB"/>
        </w:rPr>
        <w:t>which are illegal</w:t>
      </w:r>
      <w:r w:rsidRPr="00973FCE">
        <w:rPr>
          <w:rFonts w:ascii="Arial" w:hAnsi="Arial" w:cs="Arial"/>
          <w:lang w:val="en-GB"/>
        </w:rPr>
        <w:t xml:space="preserve"> </w:t>
      </w:r>
      <w:r w:rsidRPr="00973FCE">
        <w:rPr>
          <w:rFonts w:ascii="Arial" w:eastAsia="Arial" w:hAnsi="Arial" w:cs="Arial"/>
          <w:lang w:val="en-GB"/>
        </w:rPr>
        <w:t xml:space="preserve">to purchase or are unsuitable for </w:t>
      </w:r>
      <w:r w:rsidRPr="00973FCE">
        <w:rPr>
          <w:rFonts w:ascii="Arial" w:hAnsi="Arial" w:cs="Arial"/>
          <w:lang w:val="en-GB"/>
        </w:rPr>
        <w:t>the target group should not be advertised or otherwise promoted in media and platforms targeted to them</w:t>
      </w:r>
      <w:r w:rsidRPr="00973FCE">
        <w:rPr>
          <w:rFonts w:ascii="Arial" w:eastAsia="Arial" w:hAnsi="Arial" w:cs="Arial"/>
          <w:lang w:val="en-GB"/>
        </w:rPr>
        <w:t>.</w:t>
      </w:r>
    </w:p>
    <w:p w14:paraId="49E5F2A7" w14:textId="77777777" w:rsidR="005514B2" w:rsidRPr="00973FCE" w:rsidRDefault="005514B2" w:rsidP="00AE0E31">
      <w:pPr>
        <w:tabs>
          <w:tab w:val="left" w:pos="288"/>
          <w:tab w:val="left" w:pos="426"/>
        </w:tabs>
        <w:spacing w:after="0" w:line="240" w:lineRule="auto"/>
        <w:ind w:left="360" w:right="216"/>
        <w:textAlignment w:val="baseline"/>
        <w:rPr>
          <w:rFonts w:ascii="Arial" w:eastAsia="Arial" w:hAnsi="Arial" w:cs="Arial"/>
          <w:lang w:val="en-GB"/>
        </w:rPr>
      </w:pPr>
    </w:p>
    <w:p w14:paraId="14F9E8A4" w14:textId="12190A81" w:rsidR="005514B2" w:rsidRPr="00973FCE" w:rsidRDefault="00AF0D62" w:rsidP="00AE0E31">
      <w:pPr>
        <w:numPr>
          <w:ilvl w:val="0"/>
          <w:numId w:val="1"/>
        </w:numPr>
        <w:tabs>
          <w:tab w:val="left" w:pos="288"/>
          <w:tab w:val="left" w:pos="426"/>
        </w:tabs>
        <w:spacing w:after="0" w:line="240" w:lineRule="auto"/>
        <w:ind w:right="936"/>
        <w:textAlignment w:val="baseline"/>
        <w:rPr>
          <w:rFonts w:ascii="Arial" w:hAnsi="Arial" w:cs="Arial"/>
          <w:lang w:val="en-GB"/>
        </w:rPr>
      </w:pPr>
      <w:r w:rsidRPr="00973FCE">
        <w:rPr>
          <w:rFonts w:ascii="Arial" w:eastAsia="Arial" w:hAnsi="Arial" w:cs="Arial"/>
          <w:lang w:val="en-GB"/>
        </w:rPr>
        <w:t xml:space="preserve">Marketing communications </w:t>
      </w:r>
      <w:r w:rsidRPr="00973FCE">
        <w:rPr>
          <w:rFonts w:ascii="Arial" w:hAnsi="Arial" w:cs="Arial"/>
          <w:lang w:val="en-GB"/>
        </w:rPr>
        <w:t>directed to children or teens should not be inserted in media and games where the editorial matter is unsuitable for them</w:t>
      </w:r>
      <w:r w:rsidR="00780217" w:rsidRPr="00973FCE">
        <w:rPr>
          <w:rFonts w:ascii="Arial" w:hAnsi="Arial" w:cs="Arial"/>
          <w:lang w:val="en-GB"/>
        </w:rPr>
        <w:t>.</w:t>
      </w:r>
    </w:p>
    <w:p w14:paraId="60EEA6A5" w14:textId="77777777" w:rsidR="00780217" w:rsidRPr="00973FCE" w:rsidRDefault="00780217" w:rsidP="00AE0E31">
      <w:pPr>
        <w:tabs>
          <w:tab w:val="left" w:pos="288"/>
          <w:tab w:val="left" w:pos="426"/>
        </w:tabs>
        <w:spacing w:after="0" w:line="240" w:lineRule="auto"/>
        <w:ind w:right="936"/>
        <w:textAlignment w:val="baseline"/>
        <w:rPr>
          <w:rFonts w:ascii="Arial" w:hAnsi="Arial" w:cs="Arial"/>
          <w:lang w:val="en-GB"/>
        </w:rPr>
      </w:pPr>
    </w:p>
    <w:p w14:paraId="763FDFD1" w14:textId="348252FA" w:rsidR="005514B2" w:rsidRPr="00973FCE" w:rsidRDefault="00AF0D62" w:rsidP="00AE0E31">
      <w:pPr>
        <w:numPr>
          <w:ilvl w:val="0"/>
          <w:numId w:val="1"/>
        </w:numPr>
        <w:tabs>
          <w:tab w:val="left" w:pos="288"/>
          <w:tab w:val="left" w:pos="426"/>
        </w:tabs>
        <w:spacing w:after="0" w:line="240" w:lineRule="auto"/>
        <w:ind w:right="936"/>
        <w:textAlignment w:val="baseline"/>
        <w:rPr>
          <w:rFonts w:ascii="Arial" w:hAnsi="Arial" w:cs="Arial"/>
          <w:lang w:val="en-GB"/>
        </w:rPr>
      </w:pPr>
      <w:r w:rsidRPr="00973FCE">
        <w:rPr>
          <w:rFonts w:ascii="Arial" w:hAnsi="Arial" w:cs="Arial"/>
          <w:lang w:val="en-GB"/>
        </w:rPr>
        <w:t>Marketers, platforms and publishers are encouraged to review technical means and tools to help children and teens distinguish commercial content and to avoid directing commercial content to</w:t>
      </w:r>
      <w:r w:rsidR="004448CA" w:rsidRPr="00973FCE">
        <w:rPr>
          <w:rFonts w:ascii="Arial" w:hAnsi="Arial" w:cs="Arial"/>
          <w:lang w:val="en-GB"/>
        </w:rPr>
        <w:t xml:space="preserve"> target groups</w:t>
      </w:r>
      <w:r w:rsidRPr="00973FCE">
        <w:rPr>
          <w:rFonts w:ascii="Arial" w:hAnsi="Arial" w:cs="Arial"/>
          <w:lang w:val="en-GB"/>
        </w:rPr>
        <w:t xml:space="preserve"> for which such content, even if legal, is not suitable. </w:t>
      </w:r>
    </w:p>
    <w:p w14:paraId="7E214CC6" w14:textId="77777777" w:rsidR="00AE0E31" w:rsidRPr="00973FCE" w:rsidRDefault="00AE0E31" w:rsidP="00AE0E31">
      <w:pPr>
        <w:tabs>
          <w:tab w:val="left" w:pos="288"/>
          <w:tab w:val="left" w:pos="426"/>
        </w:tabs>
        <w:spacing w:after="0" w:line="240" w:lineRule="auto"/>
        <w:ind w:right="936"/>
        <w:textAlignment w:val="baseline"/>
        <w:rPr>
          <w:rFonts w:ascii="Arial" w:hAnsi="Arial" w:cs="Arial"/>
          <w:lang w:val="en-GB"/>
        </w:rPr>
      </w:pPr>
    </w:p>
    <w:p w14:paraId="7599B70B" w14:textId="4505DDE9" w:rsidR="004C1F63" w:rsidRPr="00973FCE" w:rsidRDefault="00AF0D62" w:rsidP="00AB099A">
      <w:pPr>
        <w:numPr>
          <w:ilvl w:val="0"/>
          <w:numId w:val="1"/>
        </w:numPr>
        <w:tabs>
          <w:tab w:val="left" w:pos="288"/>
          <w:tab w:val="left" w:pos="426"/>
        </w:tabs>
        <w:spacing w:after="0" w:line="240" w:lineRule="auto"/>
        <w:ind w:right="936"/>
        <w:textAlignment w:val="baseline"/>
        <w:rPr>
          <w:rFonts w:ascii="Arial" w:hAnsi="Arial" w:cs="Arial"/>
          <w:lang w:val="en-GB"/>
        </w:rPr>
      </w:pPr>
      <w:r w:rsidRPr="00973FCE">
        <w:rPr>
          <w:rFonts w:ascii="Arial" w:hAnsi="Arial" w:cs="Arial"/>
          <w:lang w:val="en-GB"/>
        </w:rPr>
        <w:t>Marketing communications directed to children or teens should be clearly distinguishable to them as such. If the commercial nature is not otherwise clear from the form, format and media, it should be disclosed in a clear, conspicuous manner in a way likely to be understood by members the target group.</w:t>
      </w:r>
    </w:p>
    <w:p w14:paraId="7F487099" w14:textId="77777777" w:rsidR="004C1F63" w:rsidRPr="00973FCE" w:rsidRDefault="004C1F63" w:rsidP="004C1F63">
      <w:pPr>
        <w:tabs>
          <w:tab w:val="left" w:pos="288"/>
          <w:tab w:val="left" w:pos="426"/>
        </w:tabs>
        <w:spacing w:after="0" w:line="240" w:lineRule="auto"/>
        <w:ind w:left="720" w:right="936"/>
        <w:textAlignment w:val="baseline"/>
        <w:rPr>
          <w:rFonts w:ascii="Arial" w:hAnsi="Arial" w:cs="Arial"/>
          <w:lang w:val="en-GB"/>
        </w:rPr>
      </w:pPr>
    </w:p>
    <w:p w14:paraId="4EF943B3" w14:textId="055093F2" w:rsidR="004448CA" w:rsidRPr="00973FCE" w:rsidRDefault="00764995" w:rsidP="004C1F63">
      <w:pPr>
        <w:numPr>
          <w:ilvl w:val="0"/>
          <w:numId w:val="1"/>
        </w:numPr>
        <w:tabs>
          <w:tab w:val="left" w:pos="288"/>
          <w:tab w:val="left" w:pos="426"/>
        </w:tabs>
        <w:spacing w:after="0" w:line="240" w:lineRule="auto"/>
        <w:ind w:right="936"/>
        <w:textAlignment w:val="baseline"/>
        <w:rPr>
          <w:rFonts w:ascii="Arial" w:hAnsi="Arial" w:cs="Arial"/>
          <w:lang w:val="en-GB"/>
        </w:rPr>
      </w:pPr>
      <w:r w:rsidRPr="00973FCE">
        <w:rPr>
          <w:rFonts w:ascii="Arial" w:hAnsi="Arial" w:cs="Arial"/>
          <w:lang w:val="en-GB"/>
        </w:rPr>
        <w:t xml:space="preserve">Marketers should obtain appropriate parental </w:t>
      </w:r>
      <w:r w:rsidR="00BE3B58" w:rsidRPr="00973FCE">
        <w:rPr>
          <w:rFonts w:ascii="Arial" w:hAnsi="Arial" w:cs="Arial"/>
          <w:lang w:val="en-GB"/>
        </w:rPr>
        <w:t xml:space="preserve">or legal guardian’s </w:t>
      </w:r>
      <w:r w:rsidRPr="00973FCE">
        <w:rPr>
          <w:rFonts w:ascii="Arial" w:hAnsi="Arial" w:cs="Arial"/>
          <w:lang w:val="en-GB"/>
        </w:rPr>
        <w:t xml:space="preserve">consent </w:t>
      </w:r>
      <w:r w:rsidR="00006117" w:rsidRPr="00973FCE">
        <w:rPr>
          <w:rFonts w:ascii="Arial" w:hAnsi="Arial" w:cs="Arial"/>
          <w:lang w:val="en-GB"/>
        </w:rPr>
        <w:t xml:space="preserve">prior to </w:t>
      </w:r>
      <w:r w:rsidRPr="00973FCE">
        <w:rPr>
          <w:rFonts w:ascii="Arial" w:hAnsi="Arial" w:cs="Arial"/>
          <w:lang w:val="en-GB"/>
        </w:rPr>
        <w:t>offering financial remuneration or other consideration to encourage children or teens to utilize their personal social media channels to promote the marketer’s products.</w:t>
      </w:r>
    </w:p>
    <w:p w14:paraId="4E2D58BF" w14:textId="77777777" w:rsidR="00A04615" w:rsidRPr="00973FCE" w:rsidRDefault="00A04615" w:rsidP="00A04615">
      <w:pPr>
        <w:pStyle w:val="ListParagraph"/>
        <w:rPr>
          <w:rFonts w:ascii="Arial" w:hAnsi="Arial" w:cs="Arial"/>
          <w:lang w:val="en-GB"/>
        </w:rPr>
      </w:pPr>
    </w:p>
    <w:p w14:paraId="1A1FB9F3" w14:textId="76A58342" w:rsidR="00A04615" w:rsidRPr="00973FCE" w:rsidRDefault="00AF0D62" w:rsidP="00E51305">
      <w:pPr>
        <w:tabs>
          <w:tab w:val="left" w:pos="288"/>
          <w:tab w:val="left" w:pos="426"/>
        </w:tabs>
        <w:spacing w:after="0" w:line="240" w:lineRule="auto"/>
        <w:ind w:right="936"/>
        <w:textAlignment w:val="baseline"/>
        <w:rPr>
          <w:rFonts w:ascii="Arial" w:hAnsi="Arial" w:cs="Arial"/>
          <w:b/>
          <w:bCs/>
          <w:lang w:val="en-GB"/>
        </w:rPr>
      </w:pPr>
      <w:r w:rsidRPr="00973FCE">
        <w:rPr>
          <w:rFonts w:ascii="Arial" w:hAnsi="Arial" w:cs="Arial"/>
          <w:b/>
          <w:bCs/>
          <w:lang w:val="en-GB"/>
        </w:rPr>
        <w:t>Article</w:t>
      </w:r>
      <w:r w:rsidR="00A65C51" w:rsidRPr="00973FCE">
        <w:rPr>
          <w:rFonts w:ascii="Arial" w:hAnsi="Arial" w:cs="Arial"/>
          <w:b/>
          <w:bCs/>
          <w:lang w:val="en-GB"/>
        </w:rPr>
        <w:t xml:space="preserve"> X</w:t>
      </w:r>
      <w:r w:rsidRPr="00973FCE">
        <w:rPr>
          <w:rFonts w:ascii="Arial" w:hAnsi="Arial" w:cs="Arial"/>
          <w:b/>
          <w:bCs/>
          <w:lang w:val="en-GB"/>
        </w:rPr>
        <w:t>2 – Exploitation of credulity of children or inexperience of teens</w:t>
      </w:r>
    </w:p>
    <w:p w14:paraId="66EB2DEB" w14:textId="77777777" w:rsidR="00A04615" w:rsidRPr="00973FCE" w:rsidRDefault="00A04615" w:rsidP="00A04615">
      <w:pPr>
        <w:tabs>
          <w:tab w:val="left" w:pos="288"/>
          <w:tab w:val="left" w:pos="426"/>
        </w:tabs>
        <w:spacing w:after="0" w:line="240" w:lineRule="auto"/>
        <w:ind w:left="360" w:right="936"/>
        <w:textAlignment w:val="baseline"/>
        <w:rPr>
          <w:rFonts w:ascii="Arial" w:hAnsi="Arial" w:cs="Arial"/>
          <w:b/>
          <w:bCs/>
          <w:lang w:val="en-GB"/>
        </w:rPr>
      </w:pPr>
    </w:p>
    <w:p w14:paraId="035D30AE" w14:textId="0E82ACBC" w:rsidR="0059231C" w:rsidRDefault="00AF0D62" w:rsidP="00E51305">
      <w:pPr>
        <w:spacing w:after="0" w:line="240" w:lineRule="auto"/>
        <w:ind w:left="288" w:right="360" w:hanging="288"/>
        <w:textAlignment w:val="baseline"/>
        <w:rPr>
          <w:rFonts w:ascii="Arial" w:hAnsi="Arial" w:cs="Arial"/>
          <w:lang w:val="en-GB"/>
        </w:rPr>
      </w:pPr>
      <w:r w:rsidRPr="00973FCE">
        <w:rPr>
          <w:rFonts w:ascii="Arial" w:hAnsi="Arial" w:cs="Arial"/>
          <w:b/>
          <w:bCs/>
          <w:lang w:val="en-GB"/>
        </w:rPr>
        <w:t xml:space="preserve">2.1 </w:t>
      </w:r>
      <w:r w:rsidRPr="00973FCE">
        <w:rPr>
          <w:rFonts w:ascii="Arial" w:hAnsi="Arial" w:cs="Arial"/>
          <w:lang w:val="en-GB"/>
        </w:rPr>
        <w:t>When demonstrating a product’s performance and use, marketing communications should not</w:t>
      </w:r>
      <w:r w:rsidR="000337F6" w:rsidRPr="00973FCE">
        <w:rPr>
          <w:rFonts w:ascii="Arial" w:hAnsi="Arial" w:cs="Arial"/>
          <w:lang w:val="en-GB"/>
        </w:rPr>
        <w:t>:</w:t>
      </w:r>
    </w:p>
    <w:p w14:paraId="38B59C8B" w14:textId="77777777" w:rsidR="009D1DF1" w:rsidRPr="00973FCE" w:rsidRDefault="009D1DF1" w:rsidP="00E51305">
      <w:pPr>
        <w:spacing w:after="0" w:line="240" w:lineRule="auto"/>
        <w:ind w:left="288" w:right="360" w:hanging="288"/>
        <w:textAlignment w:val="baseline"/>
        <w:rPr>
          <w:rFonts w:ascii="Arial" w:hAnsi="Arial" w:cs="Arial"/>
          <w:lang w:val="en-GB"/>
        </w:rPr>
      </w:pPr>
    </w:p>
    <w:p w14:paraId="44D2A61A" w14:textId="2C72C06B" w:rsidR="00E51305" w:rsidRPr="00973FCE" w:rsidRDefault="00AF0D62" w:rsidP="00E51305">
      <w:pPr>
        <w:numPr>
          <w:ilvl w:val="0"/>
          <w:numId w:val="4"/>
        </w:numPr>
        <w:tabs>
          <w:tab w:val="left" w:pos="576"/>
        </w:tabs>
        <w:spacing w:after="0" w:line="240" w:lineRule="auto"/>
        <w:ind w:left="576" w:right="720" w:hanging="288"/>
        <w:textAlignment w:val="baseline"/>
        <w:rPr>
          <w:rFonts w:ascii="Arial" w:eastAsia="Calibri" w:hAnsi="Arial" w:cs="Arial"/>
          <w:kern w:val="0"/>
          <w:lang w:val="en-US"/>
          <w14:ligatures w14:val="none"/>
        </w:rPr>
      </w:pPr>
      <w:r w:rsidRPr="00973FCE">
        <w:rPr>
          <w:rFonts w:ascii="Arial" w:eastAsia="Calibri" w:hAnsi="Arial" w:cs="Arial"/>
          <w:kern w:val="0"/>
          <w:lang w:val="en-US"/>
          <w14:ligatures w14:val="none"/>
        </w:rPr>
        <w:lastRenderedPageBreak/>
        <w:t>minimize the degree of skill or understate the age level generally required</w:t>
      </w:r>
      <w:r w:rsidRPr="00973FCE">
        <w:rPr>
          <w:rFonts w:ascii="Arial" w:eastAsia="Arial" w:hAnsi="Arial" w:cs="Arial"/>
          <w:kern w:val="0"/>
          <w:lang w:val="en-US"/>
          <w14:ligatures w14:val="none"/>
        </w:rPr>
        <w:t xml:space="preserve"> </w:t>
      </w:r>
      <w:r w:rsidRPr="00973FCE">
        <w:rPr>
          <w:rFonts w:ascii="Arial" w:eastAsia="Calibri" w:hAnsi="Arial" w:cs="Arial"/>
          <w:kern w:val="0"/>
          <w:lang w:val="en-US"/>
          <w14:ligatures w14:val="none"/>
        </w:rPr>
        <w:t>to assemble, activate or operate products or otherwise achieve the advertised effects or result.</w:t>
      </w:r>
    </w:p>
    <w:p w14:paraId="22726274" w14:textId="77777777" w:rsidR="00E51305" w:rsidRPr="00973FCE" w:rsidRDefault="00E51305" w:rsidP="00E51305">
      <w:pPr>
        <w:tabs>
          <w:tab w:val="left" w:pos="576"/>
        </w:tabs>
        <w:spacing w:after="0" w:line="240" w:lineRule="auto"/>
        <w:ind w:left="288" w:right="720"/>
        <w:textAlignment w:val="baseline"/>
        <w:rPr>
          <w:rFonts w:ascii="Arial" w:eastAsia="Calibri" w:hAnsi="Arial" w:cs="Arial"/>
          <w:kern w:val="0"/>
          <w:lang w:val="en-US"/>
          <w14:ligatures w14:val="none"/>
        </w:rPr>
      </w:pPr>
    </w:p>
    <w:p w14:paraId="603B07F6" w14:textId="1937B790" w:rsidR="00E51305" w:rsidRPr="00973FCE" w:rsidRDefault="00AF0D62" w:rsidP="00E51305">
      <w:pPr>
        <w:numPr>
          <w:ilvl w:val="0"/>
          <w:numId w:val="4"/>
        </w:numPr>
        <w:tabs>
          <w:tab w:val="left" w:pos="576"/>
        </w:tabs>
        <w:spacing w:after="0" w:line="240" w:lineRule="auto"/>
        <w:ind w:left="576" w:hanging="288"/>
        <w:textAlignment w:val="baseline"/>
        <w:rPr>
          <w:rFonts w:ascii="Arial" w:eastAsia="Calibri" w:hAnsi="Arial" w:cs="Arial"/>
          <w:kern w:val="0"/>
          <w:lang w:val="en-US"/>
          <w14:ligatures w14:val="none"/>
        </w:rPr>
      </w:pPr>
      <w:r w:rsidRPr="00973FCE">
        <w:rPr>
          <w:rFonts w:ascii="Arial" w:eastAsia="Calibri" w:hAnsi="Arial" w:cs="Arial"/>
          <w:kern w:val="0"/>
          <w:lang w:val="en-US"/>
          <w14:ligatures w14:val="none"/>
        </w:rPr>
        <w:t>exaggerate the true size, value, nature, durability and performance of the product in a manner not likely to be understood by the target group.</w:t>
      </w:r>
    </w:p>
    <w:p w14:paraId="109D465D" w14:textId="77777777" w:rsidR="00E51305" w:rsidRPr="00973FCE" w:rsidRDefault="00E51305" w:rsidP="00E51305">
      <w:pPr>
        <w:tabs>
          <w:tab w:val="left" w:pos="576"/>
        </w:tabs>
        <w:spacing w:after="0" w:line="240" w:lineRule="auto"/>
        <w:textAlignment w:val="baseline"/>
        <w:rPr>
          <w:rFonts w:ascii="Arial" w:eastAsia="Calibri" w:hAnsi="Arial" w:cs="Arial"/>
          <w:kern w:val="0"/>
          <w:lang w:val="en-US"/>
          <w14:ligatures w14:val="none"/>
        </w:rPr>
      </w:pPr>
    </w:p>
    <w:p w14:paraId="00B0EA30" w14:textId="38240F07" w:rsidR="005514B2" w:rsidRPr="00973FCE" w:rsidRDefault="00AF0D62" w:rsidP="00DD6CF6">
      <w:pPr>
        <w:numPr>
          <w:ilvl w:val="0"/>
          <w:numId w:val="4"/>
        </w:numPr>
        <w:tabs>
          <w:tab w:val="left" w:pos="576"/>
        </w:tabs>
        <w:spacing w:after="0" w:line="240" w:lineRule="auto"/>
        <w:ind w:left="576" w:right="360" w:hanging="288"/>
        <w:textAlignment w:val="baseline"/>
        <w:rPr>
          <w:rFonts w:ascii="Arial" w:eastAsia="Calibri" w:hAnsi="Arial" w:cs="Arial"/>
          <w:kern w:val="0"/>
          <w:lang w:val="en-US"/>
          <w14:ligatures w14:val="none"/>
        </w:rPr>
      </w:pPr>
      <w:r w:rsidRPr="00973FCE">
        <w:rPr>
          <w:rFonts w:ascii="Arial" w:eastAsia="Calibri" w:hAnsi="Arial" w:cs="Arial"/>
          <w:kern w:val="0"/>
          <w:lang w:val="en-US"/>
          <w14:ligatures w14:val="none"/>
        </w:rPr>
        <w:t xml:space="preserve">fail to disclose the need for additional purchases, such as accessories, or individual items in a collection or series, required to produce the result shown or </w:t>
      </w:r>
      <w:r w:rsidR="002B52DF" w:rsidRPr="00973FCE">
        <w:rPr>
          <w:rFonts w:ascii="Arial" w:eastAsia="Calibri" w:hAnsi="Arial" w:cs="Arial"/>
          <w:kern w:val="0"/>
          <w:lang w:val="en-US"/>
          <w14:ligatures w14:val="none"/>
        </w:rPr>
        <w:t>described.</w:t>
      </w:r>
    </w:p>
    <w:p w14:paraId="2A92CB47" w14:textId="77777777" w:rsidR="00DD6CF6" w:rsidRPr="00973FCE" w:rsidRDefault="00DD6CF6" w:rsidP="00DD6CF6">
      <w:pPr>
        <w:tabs>
          <w:tab w:val="left" w:pos="576"/>
        </w:tabs>
        <w:spacing w:after="0" w:line="240" w:lineRule="auto"/>
        <w:ind w:left="288" w:right="360"/>
        <w:textAlignment w:val="baseline"/>
        <w:rPr>
          <w:rFonts w:ascii="Arial" w:eastAsia="Calibri" w:hAnsi="Arial" w:cs="Arial"/>
          <w:kern w:val="0"/>
          <w:lang w:val="en-US"/>
          <w14:ligatures w14:val="none"/>
        </w:rPr>
      </w:pPr>
    </w:p>
    <w:p w14:paraId="351F1B81" w14:textId="15454CF0" w:rsidR="00DD6CF6" w:rsidRPr="00973FCE" w:rsidRDefault="00AF0D62" w:rsidP="00DD6CF6">
      <w:pPr>
        <w:rPr>
          <w:rFonts w:ascii="Arial" w:hAnsi="Arial" w:cs="Arial"/>
          <w:lang w:val="en-GB"/>
        </w:rPr>
      </w:pPr>
      <w:r w:rsidRPr="00A96B51">
        <w:rPr>
          <w:rFonts w:ascii="Arial" w:hAnsi="Arial" w:cs="Arial"/>
          <w:b/>
          <w:bCs/>
          <w:lang w:val="en-GB"/>
        </w:rPr>
        <w:t>2.2</w:t>
      </w:r>
      <w:r w:rsidRPr="00973FCE">
        <w:rPr>
          <w:rFonts w:ascii="Arial" w:hAnsi="Arial" w:cs="Arial"/>
          <w:lang w:val="en-GB"/>
        </w:rPr>
        <w:t xml:space="preserve"> While the use of fantasy, computer-generated images and other technologies are appropriate for younger as well as older children or teens, such use should not make it difficult for reasonable members of the intended target group to distinguish between reality, </w:t>
      </w:r>
      <w:r w:rsidR="00B058F0" w:rsidRPr="00973FCE">
        <w:rPr>
          <w:rFonts w:ascii="Arial" w:hAnsi="Arial" w:cs="Arial"/>
          <w:lang w:val="en-GB"/>
        </w:rPr>
        <w:t xml:space="preserve">including </w:t>
      </w:r>
      <w:r w:rsidRPr="00973FCE">
        <w:rPr>
          <w:rFonts w:ascii="Arial" w:eastAsia="Times New Roman" w:hAnsi="Arial" w:cs="Arial"/>
          <w:lang w:val="en-GB" w:eastAsia="fr-FR"/>
        </w:rPr>
        <w:t>concrete attributes of the product</w:t>
      </w:r>
      <w:r w:rsidR="00B058F0" w:rsidRPr="00973FCE">
        <w:rPr>
          <w:rFonts w:ascii="Arial" w:eastAsia="Times New Roman" w:hAnsi="Arial" w:cs="Arial"/>
          <w:lang w:val="en-GB" w:eastAsia="fr-FR"/>
        </w:rPr>
        <w:t xml:space="preserve"> and expected performance, versus</w:t>
      </w:r>
      <w:r w:rsidRPr="00973FCE">
        <w:rPr>
          <w:rFonts w:ascii="Arial" w:hAnsi="Arial" w:cs="Arial"/>
          <w:lang w:val="en-GB"/>
        </w:rPr>
        <w:t xml:space="preserve"> fantasy</w:t>
      </w:r>
      <w:r w:rsidR="00B058F0" w:rsidRPr="00973FCE">
        <w:rPr>
          <w:rFonts w:ascii="Arial" w:hAnsi="Arial" w:cs="Arial"/>
          <w:lang w:val="en-GB"/>
        </w:rPr>
        <w:t>,</w:t>
      </w:r>
      <w:r w:rsidRPr="00973FCE">
        <w:rPr>
          <w:rFonts w:ascii="Arial" w:hAnsi="Arial" w:cs="Arial"/>
          <w:lang w:val="en-GB"/>
        </w:rPr>
        <w:t xml:space="preserve"> or the commercial nature of the marketing communication.</w:t>
      </w:r>
    </w:p>
    <w:p w14:paraId="2D9BCFB8" w14:textId="7D5E72AB" w:rsidR="00DD6CF6" w:rsidRPr="00973FCE" w:rsidRDefault="00AF0D62" w:rsidP="00DD6CF6">
      <w:pPr>
        <w:tabs>
          <w:tab w:val="left" w:pos="576"/>
        </w:tabs>
        <w:spacing w:after="0" w:line="240" w:lineRule="auto"/>
        <w:ind w:right="360"/>
        <w:textAlignment w:val="baseline"/>
        <w:rPr>
          <w:rFonts w:ascii="Arial" w:eastAsia="Calibri" w:hAnsi="Arial" w:cs="Arial"/>
          <w:kern w:val="0"/>
          <w:shd w:val="clear" w:color="auto" w:fill="FFFFFF"/>
          <w:lang w:val="en-US"/>
          <w14:ligatures w14:val="none"/>
        </w:rPr>
      </w:pPr>
      <w:r w:rsidRPr="00A96B51">
        <w:rPr>
          <w:rFonts w:ascii="Arial" w:eastAsia="Calibri" w:hAnsi="Arial" w:cs="Arial"/>
          <w:b/>
          <w:bCs/>
          <w:kern w:val="0"/>
          <w:shd w:val="clear" w:color="auto" w:fill="FFFFFF"/>
          <w:lang w:val="en-US"/>
          <w14:ligatures w14:val="none"/>
        </w:rPr>
        <w:t>2.3</w:t>
      </w:r>
      <w:r w:rsidRPr="00973FCE">
        <w:rPr>
          <w:rFonts w:ascii="Arial" w:eastAsia="Calibri" w:hAnsi="Arial" w:cs="Arial"/>
          <w:kern w:val="0"/>
          <w:shd w:val="clear" w:color="auto" w:fill="FFFFFF"/>
          <w:lang w:val="en-US"/>
          <w14:ligatures w14:val="none"/>
        </w:rPr>
        <w:t xml:space="preserve"> Disclosures necessary to communicate limitations or other material features of the advertised product should be provided in a way likely to be understood by reasonable members of the target group.</w:t>
      </w:r>
    </w:p>
    <w:p w14:paraId="1AEE8121" w14:textId="77777777" w:rsidR="00041BDD" w:rsidRPr="00973FCE" w:rsidRDefault="00041BDD" w:rsidP="00DD6CF6">
      <w:pPr>
        <w:tabs>
          <w:tab w:val="left" w:pos="576"/>
        </w:tabs>
        <w:spacing w:after="0" w:line="240" w:lineRule="auto"/>
        <w:ind w:right="360"/>
        <w:textAlignment w:val="baseline"/>
        <w:rPr>
          <w:rFonts w:ascii="Arial" w:eastAsia="Calibri" w:hAnsi="Arial" w:cs="Arial"/>
          <w:kern w:val="0"/>
          <w:shd w:val="clear" w:color="auto" w:fill="FFFFFF"/>
          <w:lang w:val="en-US"/>
          <w14:ligatures w14:val="none"/>
        </w:rPr>
      </w:pPr>
    </w:p>
    <w:p w14:paraId="284A2601" w14:textId="46A96A8B" w:rsidR="00041BDD" w:rsidRPr="00973FCE" w:rsidRDefault="00AF0D62" w:rsidP="00041BDD">
      <w:pPr>
        <w:tabs>
          <w:tab w:val="left" w:pos="576"/>
        </w:tabs>
        <w:spacing w:after="0" w:line="240" w:lineRule="auto"/>
        <w:ind w:right="360"/>
        <w:textAlignment w:val="baseline"/>
        <w:rPr>
          <w:rFonts w:ascii="Arial" w:eastAsia="Calibri" w:hAnsi="Arial" w:cs="Arial"/>
          <w:b/>
          <w:bCs/>
          <w:kern w:val="0"/>
          <w:shd w:val="clear" w:color="auto" w:fill="FFFFFF"/>
          <w:lang w:val="en-US"/>
          <w14:ligatures w14:val="none"/>
        </w:rPr>
      </w:pPr>
      <w:r w:rsidRPr="00973FCE">
        <w:rPr>
          <w:rFonts w:ascii="Arial" w:eastAsia="Calibri" w:hAnsi="Arial" w:cs="Arial"/>
          <w:b/>
          <w:bCs/>
          <w:kern w:val="0"/>
          <w:shd w:val="clear" w:color="auto" w:fill="FFFFFF"/>
          <w:lang w:val="en-US"/>
          <w14:ligatures w14:val="none"/>
        </w:rPr>
        <w:t xml:space="preserve">Article </w:t>
      </w:r>
      <w:r w:rsidR="00A65C51" w:rsidRPr="00973FCE">
        <w:rPr>
          <w:rFonts w:ascii="Arial" w:eastAsia="Calibri" w:hAnsi="Arial" w:cs="Arial"/>
          <w:b/>
          <w:bCs/>
          <w:kern w:val="0"/>
          <w:shd w:val="clear" w:color="auto" w:fill="FFFFFF"/>
          <w:lang w:val="en-US"/>
          <w14:ligatures w14:val="none"/>
        </w:rPr>
        <w:t>X</w:t>
      </w:r>
      <w:r w:rsidRPr="00973FCE">
        <w:rPr>
          <w:rFonts w:ascii="Arial" w:eastAsia="Calibri" w:hAnsi="Arial" w:cs="Arial"/>
          <w:b/>
          <w:bCs/>
          <w:kern w:val="0"/>
          <w:shd w:val="clear" w:color="auto" w:fill="FFFFFF"/>
          <w:lang w:val="en-US"/>
          <w14:ligatures w14:val="none"/>
        </w:rPr>
        <w:t>3 – Avoidance of harm</w:t>
      </w:r>
    </w:p>
    <w:p w14:paraId="1330DF50" w14:textId="77777777" w:rsidR="00041BDD" w:rsidRPr="00973FCE" w:rsidRDefault="00041BDD" w:rsidP="00041BDD">
      <w:pPr>
        <w:tabs>
          <w:tab w:val="left" w:pos="576"/>
        </w:tabs>
        <w:spacing w:after="0" w:line="240" w:lineRule="auto"/>
        <w:ind w:right="360"/>
        <w:textAlignment w:val="baseline"/>
        <w:rPr>
          <w:rFonts w:ascii="Arial" w:eastAsia="Calibri" w:hAnsi="Arial" w:cs="Arial"/>
          <w:b/>
          <w:bCs/>
          <w:kern w:val="0"/>
          <w:shd w:val="clear" w:color="auto" w:fill="FFFFFF"/>
          <w:lang w:val="en-US"/>
          <w14:ligatures w14:val="none"/>
        </w:rPr>
      </w:pPr>
    </w:p>
    <w:p w14:paraId="466EEE0B" w14:textId="3FA0B447" w:rsidR="00041BDD" w:rsidRPr="00973FCE" w:rsidRDefault="00AF0D62" w:rsidP="00041BDD">
      <w:pPr>
        <w:tabs>
          <w:tab w:val="left" w:pos="576"/>
        </w:tabs>
        <w:spacing w:after="0" w:line="240" w:lineRule="auto"/>
        <w:ind w:right="360"/>
        <w:textAlignment w:val="baseline"/>
        <w:rPr>
          <w:rFonts w:ascii="Arial" w:eastAsia="Calibri" w:hAnsi="Arial" w:cs="Arial"/>
          <w:b/>
          <w:bCs/>
          <w:kern w:val="0"/>
          <w:shd w:val="clear" w:color="auto" w:fill="FFFFFF"/>
          <w:lang w:val="en-US"/>
          <w14:ligatures w14:val="none"/>
        </w:rPr>
      </w:pPr>
      <w:r w:rsidRPr="00973FCE">
        <w:rPr>
          <w:rFonts w:ascii="Arial" w:hAnsi="Arial" w:cs="Arial"/>
          <w:lang w:val="en-GB"/>
        </w:rPr>
        <w:t>Marketing communications should not</w:t>
      </w:r>
      <w:r w:rsidRPr="00973FCE">
        <w:rPr>
          <w:rFonts w:ascii="Arial" w:eastAsia="Arial" w:hAnsi="Arial" w:cs="Arial"/>
          <w:lang w:val="en-GB"/>
        </w:rPr>
        <w:t xml:space="preserve"> </w:t>
      </w:r>
      <w:r w:rsidRPr="00973FCE">
        <w:rPr>
          <w:rFonts w:ascii="Arial" w:hAnsi="Arial" w:cs="Arial"/>
          <w:lang w:val="en-GB"/>
        </w:rPr>
        <w:t xml:space="preserve">contain statements or visual treatments that could have the effect of harming reasonable members of the intended target group mentally, morally or physically. </w:t>
      </w:r>
    </w:p>
    <w:p w14:paraId="28AEF58A" w14:textId="77777777" w:rsidR="00041BDD" w:rsidRPr="00973FCE" w:rsidRDefault="00041BDD" w:rsidP="00041BDD">
      <w:pPr>
        <w:keepNext/>
        <w:keepLines/>
        <w:spacing w:after="0" w:line="240" w:lineRule="auto"/>
        <w:ind w:right="288"/>
        <w:textAlignment w:val="baseline"/>
        <w:rPr>
          <w:rFonts w:ascii="Arial" w:hAnsi="Arial" w:cs="Arial"/>
          <w:lang w:val="en-GB"/>
        </w:rPr>
      </w:pPr>
    </w:p>
    <w:p w14:paraId="5B0E64EE" w14:textId="77777777" w:rsidR="00041BDD" w:rsidRPr="00973FCE" w:rsidRDefault="00AF0D62" w:rsidP="00041BDD">
      <w:pPr>
        <w:keepNext/>
        <w:keepLines/>
        <w:spacing w:after="0" w:line="240" w:lineRule="auto"/>
        <w:ind w:right="288"/>
        <w:textAlignment w:val="baseline"/>
        <w:rPr>
          <w:rFonts w:ascii="Arial" w:eastAsia="Arial" w:hAnsi="Arial" w:cs="Arial"/>
          <w:lang w:val="en-GB"/>
        </w:rPr>
      </w:pPr>
      <w:r w:rsidRPr="00973FCE">
        <w:rPr>
          <w:rFonts w:ascii="Arial" w:hAnsi="Arial" w:cs="Arial"/>
          <w:lang w:val="en-GB"/>
        </w:rPr>
        <w:t xml:space="preserve">Considering </w:t>
      </w:r>
      <w:r w:rsidRPr="00973FCE">
        <w:rPr>
          <w:rFonts w:ascii="Arial" w:eastAsia="Arial" w:hAnsi="Arial" w:cs="Arial"/>
          <w:lang w:val="en-GB"/>
        </w:rPr>
        <w:t>the expected physical and mental capabilities of the target group, marketing communications should not:</w:t>
      </w:r>
    </w:p>
    <w:p w14:paraId="5242E855" w14:textId="77777777" w:rsidR="00041BDD" w:rsidRPr="00973FCE" w:rsidRDefault="00041BDD" w:rsidP="00041BDD">
      <w:pPr>
        <w:keepNext/>
        <w:keepLines/>
        <w:spacing w:after="0" w:line="240" w:lineRule="auto"/>
        <w:ind w:right="288"/>
        <w:textAlignment w:val="baseline"/>
        <w:rPr>
          <w:rFonts w:ascii="Arial" w:hAnsi="Arial" w:cs="Arial"/>
          <w:lang w:val="en-GB"/>
        </w:rPr>
      </w:pPr>
    </w:p>
    <w:p w14:paraId="6BD7F7F7" w14:textId="77777777" w:rsidR="00041BDD" w:rsidRPr="00973FCE" w:rsidRDefault="00AF0D62" w:rsidP="00041BDD">
      <w:pPr>
        <w:pStyle w:val="ListParagraph"/>
        <w:keepNext/>
        <w:keepLines/>
        <w:numPr>
          <w:ilvl w:val="0"/>
          <w:numId w:val="5"/>
        </w:numPr>
        <w:spacing w:after="0" w:line="240" w:lineRule="auto"/>
        <w:ind w:right="288"/>
        <w:textAlignment w:val="baseline"/>
        <w:rPr>
          <w:rFonts w:ascii="Arial" w:hAnsi="Arial" w:cs="Arial"/>
          <w:lang w:val="en-GB"/>
        </w:rPr>
      </w:pPr>
      <w:r w:rsidRPr="00973FCE">
        <w:rPr>
          <w:rFonts w:ascii="Arial" w:hAnsi="Arial" w:cs="Arial"/>
          <w:lang w:val="en-GB"/>
        </w:rPr>
        <w:t xml:space="preserve">portray children or teens in unsafe situations or engaging in actions harmful to themselves or others, </w:t>
      </w:r>
    </w:p>
    <w:p w14:paraId="44655089" w14:textId="77777777" w:rsidR="00041BDD" w:rsidRPr="00973FCE" w:rsidRDefault="00041BDD" w:rsidP="00041BDD">
      <w:pPr>
        <w:keepNext/>
        <w:keepLines/>
        <w:spacing w:after="0" w:line="240" w:lineRule="auto"/>
        <w:ind w:left="360" w:right="288"/>
        <w:textAlignment w:val="baseline"/>
        <w:rPr>
          <w:rFonts w:ascii="Arial" w:hAnsi="Arial" w:cs="Arial"/>
          <w:lang w:val="en-GB"/>
        </w:rPr>
      </w:pPr>
    </w:p>
    <w:p w14:paraId="5750BEEF" w14:textId="77777777" w:rsidR="00041BDD" w:rsidRPr="00973FCE" w:rsidRDefault="00AF0D62" w:rsidP="00041BDD">
      <w:pPr>
        <w:pStyle w:val="ListParagraph"/>
        <w:numPr>
          <w:ilvl w:val="0"/>
          <w:numId w:val="5"/>
        </w:numPr>
        <w:spacing w:after="200" w:line="276" w:lineRule="auto"/>
        <w:rPr>
          <w:rFonts w:ascii="Arial" w:hAnsi="Arial" w:cs="Arial"/>
          <w:lang w:val="en-GB"/>
        </w:rPr>
      </w:pPr>
      <w:r w:rsidRPr="00973FCE">
        <w:rPr>
          <w:rFonts w:ascii="Arial" w:hAnsi="Arial" w:cs="Arial"/>
          <w:lang w:val="en-GB"/>
        </w:rPr>
        <w:t xml:space="preserve">encourage children or teens to engage in activities or </w:t>
      </w:r>
      <w:r w:rsidRPr="00973FCE">
        <w:rPr>
          <w:rFonts w:ascii="Arial" w:eastAsia="Arial" w:hAnsi="Arial" w:cs="Arial"/>
          <w:lang w:val="en-GB"/>
        </w:rPr>
        <w:t>behaviour that is potentially hazardous or inappropriate for the target group.</w:t>
      </w:r>
    </w:p>
    <w:p w14:paraId="5BDE1B3D" w14:textId="77777777" w:rsidR="00B05523" w:rsidRPr="00973FCE" w:rsidRDefault="00AF0D62" w:rsidP="00A65C51">
      <w:pPr>
        <w:spacing w:after="200" w:line="276" w:lineRule="auto"/>
        <w:rPr>
          <w:rFonts w:ascii="Arial" w:hAnsi="Arial" w:cs="Arial"/>
          <w:b/>
          <w:bCs/>
          <w:lang w:val="en-GB"/>
        </w:rPr>
      </w:pPr>
      <w:bookmarkStart w:id="0" w:name="_Hlk151732921"/>
      <w:r w:rsidRPr="00973FCE">
        <w:rPr>
          <w:rFonts w:ascii="Arial" w:hAnsi="Arial" w:cs="Arial"/>
          <w:b/>
          <w:bCs/>
          <w:lang w:val="en-GB"/>
        </w:rPr>
        <w:t xml:space="preserve">Article </w:t>
      </w:r>
      <w:r w:rsidR="00A65C51" w:rsidRPr="00973FCE">
        <w:rPr>
          <w:rFonts w:ascii="Arial" w:hAnsi="Arial" w:cs="Arial"/>
          <w:b/>
          <w:bCs/>
          <w:lang w:val="en-GB"/>
        </w:rPr>
        <w:t>X</w:t>
      </w:r>
      <w:r w:rsidRPr="00973FCE">
        <w:rPr>
          <w:rFonts w:ascii="Arial" w:hAnsi="Arial" w:cs="Arial"/>
          <w:b/>
          <w:bCs/>
          <w:lang w:val="en-GB"/>
        </w:rPr>
        <w:t>4 – Social values</w:t>
      </w:r>
    </w:p>
    <w:p w14:paraId="565A3FED" w14:textId="767AB0D0" w:rsidR="00A65C51" w:rsidRPr="00973FCE" w:rsidRDefault="00AF0D62" w:rsidP="00A65C51">
      <w:pPr>
        <w:spacing w:after="200" w:line="276" w:lineRule="auto"/>
        <w:rPr>
          <w:rFonts w:ascii="Arial" w:hAnsi="Arial" w:cs="Arial"/>
          <w:lang w:val="en-GB"/>
        </w:rPr>
      </w:pPr>
      <w:r w:rsidRPr="00973FCE">
        <w:rPr>
          <w:rFonts w:ascii="Arial" w:hAnsi="Arial" w:cs="Arial"/>
          <w:lang w:val="en-GB"/>
        </w:rPr>
        <w:t xml:space="preserve">Marketing communications should not </w:t>
      </w:r>
    </w:p>
    <w:p w14:paraId="1A02D0F0" w14:textId="77777777" w:rsidR="00A65C51" w:rsidRPr="00973FCE" w:rsidRDefault="00AF0D62" w:rsidP="00A65C51">
      <w:pPr>
        <w:pStyle w:val="ListParagraph"/>
        <w:numPr>
          <w:ilvl w:val="0"/>
          <w:numId w:val="9"/>
        </w:numPr>
        <w:tabs>
          <w:tab w:val="left" w:pos="288"/>
          <w:tab w:val="left" w:pos="426"/>
        </w:tabs>
        <w:spacing w:after="0" w:line="240" w:lineRule="auto"/>
        <w:ind w:right="936"/>
        <w:textAlignment w:val="baseline"/>
        <w:rPr>
          <w:rFonts w:ascii="Arial" w:hAnsi="Arial" w:cs="Arial"/>
          <w:lang w:val="en-GB"/>
        </w:rPr>
      </w:pPr>
      <w:r w:rsidRPr="00973FCE">
        <w:rPr>
          <w:rFonts w:ascii="Arial" w:hAnsi="Arial" w:cs="Arial"/>
          <w:lang w:val="en-GB"/>
        </w:rPr>
        <w:t xml:space="preserve">suggest that possession or use of the promoted product will give a child or </w:t>
      </w:r>
      <w:r w:rsidRPr="00973FCE">
        <w:rPr>
          <w:rFonts w:ascii="Arial" w:eastAsia="Arial" w:hAnsi="Arial" w:cs="Arial"/>
          <w:lang w:val="en-GB"/>
        </w:rPr>
        <w:t>teen</w:t>
      </w:r>
      <w:r w:rsidRPr="00973FCE">
        <w:rPr>
          <w:rFonts w:ascii="Arial" w:hAnsi="Arial" w:cs="Arial"/>
          <w:lang w:val="en-GB"/>
        </w:rPr>
        <w:t xml:space="preserve"> physical, psychological or social advantages over other children or </w:t>
      </w:r>
      <w:r w:rsidRPr="00973FCE">
        <w:rPr>
          <w:rFonts w:ascii="Arial" w:eastAsia="Arial" w:hAnsi="Arial" w:cs="Arial"/>
          <w:lang w:val="en-GB"/>
        </w:rPr>
        <w:t>teens</w:t>
      </w:r>
      <w:r w:rsidRPr="00973FCE">
        <w:rPr>
          <w:rFonts w:ascii="Arial" w:hAnsi="Arial" w:cs="Arial"/>
          <w:lang w:val="en-GB"/>
        </w:rPr>
        <w:t>, or that not possessing the product will have the opposite effect.</w:t>
      </w:r>
      <w:r w:rsidRPr="00973FCE">
        <w:rPr>
          <w:rFonts w:ascii="Arial" w:eastAsia="Arial" w:hAnsi="Arial" w:cs="Arial"/>
          <w:lang w:val="en-GB"/>
        </w:rPr>
        <w:t xml:space="preserve"> </w:t>
      </w:r>
    </w:p>
    <w:p w14:paraId="79163F15" w14:textId="77777777" w:rsidR="00A65C51" w:rsidRPr="00973FCE" w:rsidRDefault="00A65C51" w:rsidP="00A65C51">
      <w:pPr>
        <w:tabs>
          <w:tab w:val="left" w:pos="288"/>
          <w:tab w:val="left" w:pos="426"/>
        </w:tabs>
        <w:spacing w:after="0" w:line="240" w:lineRule="auto"/>
        <w:ind w:right="936"/>
        <w:textAlignment w:val="baseline"/>
        <w:rPr>
          <w:rFonts w:ascii="Arial" w:hAnsi="Arial" w:cs="Arial"/>
          <w:lang w:val="en-GB"/>
        </w:rPr>
      </w:pPr>
    </w:p>
    <w:p w14:paraId="657EF5CC" w14:textId="77777777" w:rsidR="00A65C51" w:rsidRPr="00973FCE" w:rsidRDefault="00AF0D62" w:rsidP="00A65C51">
      <w:pPr>
        <w:pStyle w:val="ListParagraph"/>
        <w:numPr>
          <w:ilvl w:val="0"/>
          <w:numId w:val="9"/>
        </w:numPr>
        <w:tabs>
          <w:tab w:val="left" w:pos="288"/>
          <w:tab w:val="left" w:pos="426"/>
        </w:tabs>
        <w:spacing w:after="0" w:line="240" w:lineRule="auto"/>
        <w:ind w:right="936"/>
        <w:textAlignment w:val="baseline"/>
        <w:rPr>
          <w:rFonts w:ascii="Arial" w:hAnsi="Arial" w:cs="Arial"/>
          <w:lang w:val="en-GB"/>
        </w:rPr>
      </w:pPr>
      <w:r w:rsidRPr="00973FCE">
        <w:rPr>
          <w:rFonts w:ascii="Arial" w:hAnsi="Arial" w:cs="Arial"/>
          <w:lang w:val="en-GB"/>
        </w:rPr>
        <w:t>undermine positive social behaviour, lifestyles and attitudes.</w:t>
      </w:r>
    </w:p>
    <w:p w14:paraId="52A885F9" w14:textId="77777777" w:rsidR="00A65C51" w:rsidRPr="00973FCE" w:rsidRDefault="00A65C51" w:rsidP="00A65C51">
      <w:pPr>
        <w:pStyle w:val="ListParagraph"/>
        <w:rPr>
          <w:rFonts w:ascii="Arial" w:hAnsi="Arial" w:cs="Arial"/>
          <w:lang w:val="en-GB"/>
        </w:rPr>
      </w:pPr>
    </w:p>
    <w:p w14:paraId="26288CC2" w14:textId="252EECAC" w:rsidR="00A65C51" w:rsidRPr="00973FCE" w:rsidRDefault="00AF0D62" w:rsidP="00A65C51">
      <w:pPr>
        <w:pStyle w:val="ListParagraph"/>
        <w:numPr>
          <w:ilvl w:val="0"/>
          <w:numId w:val="9"/>
        </w:numPr>
        <w:tabs>
          <w:tab w:val="left" w:pos="288"/>
          <w:tab w:val="left" w:pos="426"/>
        </w:tabs>
        <w:spacing w:after="0" w:line="240" w:lineRule="auto"/>
        <w:ind w:right="936"/>
        <w:textAlignment w:val="baseline"/>
        <w:rPr>
          <w:rFonts w:ascii="Arial" w:hAnsi="Arial" w:cs="Arial"/>
          <w:lang w:val="en-GB"/>
        </w:rPr>
      </w:pPr>
      <w:r w:rsidRPr="00973FCE">
        <w:rPr>
          <w:rFonts w:ascii="Arial" w:hAnsi="Arial" w:cs="Arial"/>
          <w:lang w:val="en-GB"/>
        </w:rPr>
        <w:t xml:space="preserve">undermine the authority, responsibility, judgment or tastes of parents or </w:t>
      </w:r>
      <w:r w:rsidR="002B52DF" w:rsidRPr="00973FCE">
        <w:rPr>
          <w:rFonts w:ascii="Arial" w:hAnsi="Arial" w:cs="Arial"/>
          <w:lang w:val="en-GB"/>
        </w:rPr>
        <w:t>legal guardians</w:t>
      </w:r>
      <w:r w:rsidRPr="00973FCE">
        <w:rPr>
          <w:rFonts w:ascii="Arial" w:hAnsi="Arial" w:cs="Arial"/>
          <w:lang w:val="en-GB"/>
        </w:rPr>
        <w:t>, having regard to relevant social and cultural values and the physical and cognitive abilities of the intended target group.</w:t>
      </w:r>
    </w:p>
    <w:p w14:paraId="7CACA625" w14:textId="77777777" w:rsidR="00A65C51" w:rsidRPr="00973FCE" w:rsidRDefault="00A65C51" w:rsidP="00A65C51">
      <w:pPr>
        <w:pStyle w:val="ListParagraph"/>
        <w:rPr>
          <w:rFonts w:ascii="Arial" w:hAnsi="Arial" w:cs="Arial"/>
          <w:lang w:val="en-GB"/>
        </w:rPr>
      </w:pPr>
    </w:p>
    <w:p w14:paraId="066ED813" w14:textId="77777777" w:rsidR="00A65C51" w:rsidRPr="00973FCE" w:rsidRDefault="00AF0D62" w:rsidP="00A65C51">
      <w:pPr>
        <w:pStyle w:val="ListParagraph"/>
        <w:numPr>
          <w:ilvl w:val="0"/>
          <w:numId w:val="9"/>
        </w:numPr>
        <w:tabs>
          <w:tab w:val="left" w:pos="288"/>
          <w:tab w:val="left" w:pos="426"/>
        </w:tabs>
        <w:spacing w:after="0" w:line="240" w:lineRule="auto"/>
        <w:ind w:right="936"/>
        <w:textAlignment w:val="baseline"/>
        <w:rPr>
          <w:rFonts w:ascii="Arial" w:hAnsi="Arial" w:cs="Arial"/>
          <w:lang w:val="en-GB"/>
        </w:rPr>
      </w:pPr>
      <w:r w:rsidRPr="00973FCE">
        <w:rPr>
          <w:rFonts w:ascii="Arial" w:hAnsi="Arial" w:cs="Arial"/>
          <w:lang w:val="en-GB"/>
        </w:rPr>
        <w:t>include any direct appeal to children to persuade their parents or other adults to buy products for them.</w:t>
      </w:r>
      <w:r w:rsidRPr="00973FCE">
        <w:rPr>
          <w:rFonts w:ascii="Arial" w:eastAsia="Arial" w:hAnsi="Arial" w:cs="Arial"/>
          <w:lang w:val="en-GB"/>
        </w:rPr>
        <w:t xml:space="preserve">  </w:t>
      </w:r>
    </w:p>
    <w:p w14:paraId="6564037A" w14:textId="77777777" w:rsidR="00A65C51" w:rsidRPr="00973FCE" w:rsidRDefault="00A65C51" w:rsidP="00A65C51">
      <w:pPr>
        <w:spacing w:after="0" w:line="240" w:lineRule="auto"/>
        <w:ind w:right="360"/>
        <w:textAlignment w:val="baseline"/>
        <w:rPr>
          <w:rFonts w:ascii="Arial" w:hAnsi="Arial" w:cs="Arial"/>
          <w:lang w:val="en-GB"/>
        </w:rPr>
      </w:pPr>
    </w:p>
    <w:p w14:paraId="48E65076" w14:textId="440946E5" w:rsidR="00A65C51" w:rsidRPr="00973FCE" w:rsidRDefault="00AF0D62" w:rsidP="00A65C51">
      <w:pPr>
        <w:spacing w:after="0" w:line="240" w:lineRule="auto"/>
        <w:ind w:right="72"/>
        <w:textAlignment w:val="baseline"/>
        <w:rPr>
          <w:rFonts w:ascii="Arial" w:hAnsi="Arial" w:cs="Arial"/>
          <w:lang w:val="en-GB"/>
        </w:rPr>
      </w:pPr>
      <w:r w:rsidRPr="00973FCE">
        <w:rPr>
          <w:rFonts w:ascii="Arial" w:hAnsi="Arial" w:cs="Arial"/>
          <w:lang w:val="en-GB"/>
        </w:rPr>
        <w:t xml:space="preserve">Prices should not be presented in such a way as to lead children or teens to an unrealistic perception of the cost or value of the product, for example by minimizing them. Marketing </w:t>
      </w:r>
      <w:r w:rsidRPr="00973FCE">
        <w:rPr>
          <w:rFonts w:ascii="Arial" w:hAnsi="Arial" w:cs="Arial"/>
          <w:lang w:val="en-GB"/>
        </w:rPr>
        <w:lastRenderedPageBreak/>
        <w:t xml:space="preserve">communications should not imply that the product being promoted is </w:t>
      </w:r>
      <w:r w:rsidR="00CD6FF8">
        <w:rPr>
          <w:rFonts w:ascii="Arial" w:eastAsia="Arial" w:hAnsi="Arial" w:cs="Arial"/>
          <w:lang w:val="en-GB"/>
        </w:rPr>
        <w:t>immediately</w:t>
      </w:r>
      <w:r w:rsidRPr="00973FCE">
        <w:rPr>
          <w:rFonts w:ascii="Arial" w:hAnsi="Arial" w:cs="Arial"/>
          <w:lang w:val="en-GB"/>
        </w:rPr>
        <w:t xml:space="preserve"> within the reach of every family budget.</w:t>
      </w:r>
    </w:p>
    <w:p w14:paraId="46A9A359" w14:textId="77777777" w:rsidR="00A65C51" w:rsidRPr="00973FCE" w:rsidRDefault="00A65C51" w:rsidP="00A65C51">
      <w:pPr>
        <w:spacing w:after="0" w:line="240" w:lineRule="auto"/>
        <w:ind w:right="72"/>
        <w:textAlignment w:val="baseline"/>
        <w:rPr>
          <w:rFonts w:ascii="Arial" w:hAnsi="Arial" w:cs="Arial"/>
          <w:lang w:val="en-GB"/>
        </w:rPr>
      </w:pPr>
    </w:p>
    <w:p w14:paraId="74EC570F" w14:textId="77777777" w:rsidR="00A65C51" w:rsidRPr="00973FCE" w:rsidRDefault="00AF0D62" w:rsidP="00A65C51">
      <w:pPr>
        <w:tabs>
          <w:tab w:val="left" w:pos="0"/>
        </w:tabs>
        <w:spacing w:after="0" w:line="240" w:lineRule="auto"/>
        <w:textAlignment w:val="baseline"/>
        <w:rPr>
          <w:rFonts w:ascii="Arial" w:hAnsi="Arial" w:cs="Arial"/>
          <w:lang w:val="en-GB"/>
        </w:rPr>
      </w:pPr>
      <w:r w:rsidRPr="00973FCE">
        <w:rPr>
          <w:rFonts w:ascii="Arial" w:hAnsi="Arial" w:cs="Arial"/>
          <w:lang w:val="en-GB"/>
        </w:rPr>
        <w:t xml:space="preserve">Marketing communications which invite children and </w:t>
      </w:r>
      <w:r w:rsidRPr="00973FCE">
        <w:rPr>
          <w:rFonts w:ascii="Arial" w:eastAsia="Arial" w:hAnsi="Arial" w:cs="Arial"/>
          <w:lang w:val="en-GB"/>
        </w:rPr>
        <w:t>teens</w:t>
      </w:r>
      <w:r w:rsidRPr="00973FCE">
        <w:rPr>
          <w:rFonts w:ascii="Arial" w:hAnsi="Arial" w:cs="Arial"/>
          <w:lang w:val="en-GB"/>
        </w:rPr>
        <w:t xml:space="preserve"> to contact the marketer should encourage them to obtain the permission of a parent or other appropriate adult if any cost, including that of a communication, is involved.</w:t>
      </w:r>
    </w:p>
    <w:p w14:paraId="07107891" w14:textId="15501B35" w:rsidR="00780217" w:rsidRPr="00973FCE" w:rsidRDefault="00780217" w:rsidP="00780217">
      <w:pPr>
        <w:tabs>
          <w:tab w:val="left" w:pos="0"/>
        </w:tabs>
        <w:spacing w:after="0" w:line="240" w:lineRule="auto"/>
        <w:textAlignment w:val="baseline"/>
        <w:rPr>
          <w:rFonts w:ascii="Arial" w:hAnsi="Arial" w:cs="Arial"/>
          <w:lang w:val="en-GB"/>
        </w:rPr>
      </w:pPr>
    </w:p>
    <w:bookmarkEnd w:id="0"/>
    <w:p w14:paraId="76DB73B6" w14:textId="4558F7B9" w:rsidR="00780217" w:rsidRPr="00973FCE" w:rsidRDefault="00AF0D62" w:rsidP="00B05523">
      <w:pPr>
        <w:tabs>
          <w:tab w:val="left" w:pos="0"/>
        </w:tabs>
        <w:spacing w:after="0" w:line="240" w:lineRule="auto"/>
        <w:textAlignment w:val="baseline"/>
        <w:rPr>
          <w:rFonts w:ascii="Arial" w:hAnsi="Arial" w:cs="Arial"/>
          <w:b/>
          <w:bCs/>
          <w:lang w:val="en-GB"/>
        </w:rPr>
      </w:pPr>
      <w:r w:rsidRPr="00973FCE">
        <w:rPr>
          <w:rFonts w:ascii="Arial" w:hAnsi="Arial" w:cs="Arial"/>
          <w:b/>
          <w:bCs/>
          <w:lang w:val="en-GB"/>
        </w:rPr>
        <w:t xml:space="preserve">Article </w:t>
      </w:r>
      <w:r w:rsidR="00A65C51" w:rsidRPr="00973FCE">
        <w:rPr>
          <w:rFonts w:ascii="Arial" w:hAnsi="Arial" w:cs="Arial"/>
          <w:b/>
          <w:bCs/>
          <w:lang w:val="en-GB"/>
        </w:rPr>
        <w:t>X</w:t>
      </w:r>
      <w:r w:rsidRPr="00973FCE">
        <w:rPr>
          <w:rFonts w:ascii="Arial" w:hAnsi="Arial" w:cs="Arial"/>
          <w:b/>
          <w:bCs/>
          <w:lang w:val="en-GB"/>
        </w:rPr>
        <w:t xml:space="preserve">5 – Children’s personal data </w:t>
      </w:r>
    </w:p>
    <w:p w14:paraId="59E5AC0F" w14:textId="1D014933" w:rsidR="00B05523" w:rsidRPr="00973FCE" w:rsidRDefault="00B05523" w:rsidP="00B05523">
      <w:pPr>
        <w:spacing w:after="0" w:line="240" w:lineRule="auto"/>
        <w:textAlignment w:val="baseline"/>
        <w:rPr>
          <w:rFonts w:ascii="Arial" w:hAnsi="Arial" w:cs="Arial"/>
          <w:b/>
          <w:i/>
          <w:spacing w:val="-1"/>
          <w:lang w:val="en-GB"/>
        </w:rPr>
      </w:pPr>
    </w:p>
    <w:p w14:paraId="086C7603" w14:textId="77777777" w:rsidR="00B05523" w:rsidRPr="00973FCE" w:rsidRDefault="00AF0D62" w:rsidP="00B05523">
      <w:pPr>
        <w:spacing w:after="0" w:line="240" w:lineRule="auto"/>
        <w:ind w:right="216"/>
        <w:textAlignment w:val="baseline"/>
        <w:rPr>
          <w:rFonts w:ascii="Arial" w:hAnsi="Arial" w:cs="Arial"/>
          <w:lang w:val="en-GB"/>
        </w:rPr>
      </w:pPr>
      <w:r w:rsidRPr="00973FCE">
        <w:rPr>
          <w:rFonts w:ascii="Arial" w:hAnsi="Arial" w:cs="Arial"/>
          <w:lang w:val="en-GB"/>
        </w:rPr>
        <w:t xml:space="preserve">When personal </w:t>
      </w:r>
      <w:r w:rsidRPr="00973FCE">
        <w:rPr>
          <w:rFonts w:ascii="Arial" w:eastAsia="Arial" w:hAnsi="Arial" w:cs="Arial"/>
          <w:lang w:val="en-GB"/>
        </w:rPr>
        <w:t>data</w:t>
      </w:r>
      <w:r w:rsidRPr="00973FCE">
        <w:rPr>
          <w:rFonts w:ascii="Arial" w:hAnsi="Arial" w:cs="Arial"/>
          <w:lang w:val="en-GB"/>
        </w:rPr>
        <w:t xml:space="preserve"> is collected from individuals known or reasonably believed to be children:</w:t>
      </w:r>
    </w:p>
    <w:p w14:paraId="2A2660B0" w14:textId="31E06416" w:rsidR="00B05523" w:rsidRPr="00973FCE" w:rsidRDefault="00AF0D62" w:rsidP="00B05523">
      <w:pPr>
        <w:spacing w:after="0" w:line="240" w:lineRule="auto"/>
        <w:ind w:right="216"/>
        <w:textAlignment w:val="baseline"/>
        <w:rPr>
          <w:rFonts w:ascii="Arial" w:hAnsi="Arial" w:cs="Arial"/>
          <w:lang w:val="en-GB"/>
        </w:rPr>
      </w:pPr>
      <w:r w:rsidRPr="00973FCE">
        <w:rPr>
          <w:rFonts w:ascii="Arial" w:hAnsi="Arial" w:cs="Arial"/>
          <w:lang w:val="en-GB"/>
        </w:rPr>
        <w:t xml:space="preserve"> </w:t>
      </w:r>
    </w:p>
    <w:p w14:paraId="1D581B6D" w14:textId="7DD50A6A" w:rsidR="00B05523" w:rsidRPr="00973FCE" w:rsidRDefault="00AF0D62" w:rsidP="00CD6FF8">
      <w:pPr>
        <w:pStyle w:val="ListParagraph"/>
        <w:numPr>
          <w:ilvl w:val="0"/>
          <w:numId w:val="10"/>
        </w:numPr>
        <w:spacing w:after="0" w:line="240" w:lineRule="auto"/>
        <w:ind w:left="852" w:hanging="426"/>
        <w:textAlignment w:val="baseline"/>
        <w:rPr>
          <w:rFonts w:ascii="Arial" w:hAnsi="Arial" w:cs="Arial"/>
          <w:lang w:val="en-GB"/>
        </w:rPr>
      </w:pPr>
      <w:r w:rsidRPr="00973FCE">
        <w:rPr>
          <w:rFonts w:ascii="Arial" w:hAnsi="Arial" w:cs="Arial"/>
          <w:lang w:val="en-GB"/>
        </w:rPr>
        <w:t xml:space="preserve">only as much personal </w:t>
      </w:r>
      <w:r w:rsidRPr="00973FCE">
        <w:rPr>
          <w:rFonts w:ascii="Arial" w:eastAsia="Arial" w:hAnsi="Arial" w:cs="Arial"/>
          <w:lang w:val="en-GB"/>
        </w:rPr>
        <w:t>data</w:t>
      </w:r>
      <w:r w:rsidRPr="00973FCE">
        <w:rPr>
          <w:rFonts w:ascii="Arial" w:hAnsi="Arial" w:cs="Arial"/>
          <w:lang w:val="en-GB"/>
        </w:rPr>
        <w:t xml:space="preserve"> should be collected as is necessary to enable the child to engage in the featured activity.</w:t>
      </w:r>
      <w:r w:rsidRPr="00973FCE">
        <w:rPr>
          <w:rFonts w:ascii="Arial" w:eastAsia="Arial" w:hAnsi="Arial" w:cs="Arial"/>
          <w:lang w:val="en-GB"/>
        </w:rPr>
        <w:t xml:space="preserve">  A parent or legal guardian should be notified and consent obtained where required</w:t>
      </w:r>
    </w:p>
    <w:p w14:paraId="4AA7D6F8" w14:textId="77777777" w:rsidR="00B05523" w:rsidRPr="00973FCE" w:rsidRDefault="00B05523" w:rsidP="00CD6FF8">
      <w:pPr>
        <w:spacing w:after="0" w:line="240" w:lineRule="auto"/>
        <w:ind w:left="426"/>
        <w:textAlignment w:val="baseline"/>
        <w:rPr>
          <w:rFonts w:ascii="Arial" w:hAnsi="Arial" w:cs="Arial"/>
          <w:lang w:val="en-GB"/>
        </w:rPr>
      </w:pPr>
    </w:p>
    <w:p w14:paraId="5820F61E" w14:textId="61893FDB" w:rsidR="00B05523" w:rsidRPr="00973FCE" w:rsidRDefault="00AF0D62" w:rsidP="00CD6FF8">
      <w:pPr>
        <w:pStyle w:val="ListParagraph"/>
        <w:numPr>
          <w:ilvl w:val="0"/>
          <w:numId w:val="10"/>
        </w:numPr>
        <w:spacing w:after="0" w:line="240" w:lineRule="auto"/>
        <w:ind w:left="852" w:right="72" w:hanging="426"/>
        <w:textAlignment w:val="baseline"/>
        <w:rPr>
          <w:rFonts w:ascii="Arial" w:hAnsi="Arial" w:cs="Arial"/>
          <w:lang w:val="en-GB"/>
        </w:rPr>
      </w:pPr>
      <w:r w:rsidRPr="00973FCE">
        <w:rPr>
          <w:rFonts w:ascii="Arial" w:eastAsia="Arial" w:hAnsi="Arial" w:cs="Arial"/>
          <w:lang w:val="en-GB"/>
        </w:rPr>
        <w:t>such personal data</w:t>
      </w:r>
      <w:r w:rsidRPr="00973FCE">
        <w:rPr>
          <w:rFonts w:ascii="Arial" w:hAnsi="Arial" w:cs="Arial"/>
          <w:lang w:val="en-GB"/>
        </w:rPr>
        <w:t xml:space="preserve"> should not be used to address marketing communications to </w:t>
      </w:r>
      <w:r w:rsidRPr="00973FCE">
        <w:rPr>
          <w:rFonts w:ascii="Arial" w:eastAsia="Arial" w:hAnsi="Arial" w:cs="Arial"/>
          <w:lang w:val="en-GB"/>
        </w:rPr>
        <w:t>the</w:t>
      </w:r>
      <w:r w:rsidR="00E1690D" w:rsidRPr="00973FCE">
        <w:rPr>
          <w:rFonts w:ascii="Arial" w:eastAsia="Arial" w:hAnsi="Arial" w:cs="Arial"/>
          <w:lang w:val="en-GB"/>
        </w:rPr>
        <w:t xml:space="preserve"> children</w:t>
      </w:r>
      <w:r w:rsidRPr="00973FCE">
        <w:rPr>
          <w:rFonts w:ascii="Arial" w:eastAsia="Arial" w:hAnsi="Arial" w:cs="Arial"/>
          <w:lang w:val="en-GB"/>
        </w:rPr>
        <w:t xml:space="preserve">, </w:t>
      </w:r>
      <w:r w:rsidRPr="00973FCE">
        <w:rPr>
          <w:rFonts w:ascii="Arial" w:hAnsi="Arial" w:cs="Arial"/>
          <w:lang w:val="en-GB"/>
        </w:rPr>
        <w:t>the</w:t>
      </w:r>
      <w:r w:rsidR="00E1690D" w:rsidRPr="00973FCE">
        <w:rPr>
          <w:rFonts w:ascii="Arial" w:hAnsi="Arial" w:cs="Arial"/>
          <w:lang w:val="en-GB"/>
        </w:rPr>
        <w:t xml:space="preserve">ir </w:t>
      </w:r>
      <w:r w:rsidRPr="00973FCE">
        <w:rPr>
          <w:rFonts w:ascii="Arial" w:hAnsi="Arial" w:cs="Arial"/>
          <w:lang w:val="en-GB"/>
        </w:rPr>
        <w:t>parents or other family members without the consent of the parent</w:t>
      </w:r>
      <w:r w:rsidR="002B52DF" w:rsidRPr="00973FCE">
        <w:rPr>
          <w:rFonts w:ascii="Arial" w:hAnsi="Arial" w:cs="Arial"/>
          <w:lang w:val="en-GB"/>
        </w:rPr>
        <w:t xml:space="preserve"> or legal guardian</w:t>
      </w:r>
    </w:p>
    <w:p w14:paraId="7F4F5B45" w14:textId="77777777" w:rsidR="00B05523" w:rsidRPr="00973FCE" w:rsidRDefault="00B05523" w:rsidP="00CD6FF8">
      <w:pPr>
        <w:spacing w:after="0" w:line="240" w:lineRule="auto"/>
        <w:ind w:left="426" w:right="72"/>
        <w:textAlignment w:val="baseline"/>
        <w:rPr>
          <w:rFonts w:ascii="Arial" w:hAnsi="Arial" w:cs="Arial"/>
          <w:lang w:val="en-GB"/>
        </w:rPr>
      </w:pPr>
    </w:p>
    <w:p w14:paraId="038ECEB8" w14:textId="2CCC7908" w:rsidR="00B05523" w:rsidRPr="00973FCE" w:rsidRDefault="00AF0D62" w:rsidP="00CD6FF8">
      <w:pPr>
        <w:pStyle w:val="ListParagraph"/>
        <w:numPr>
          <w:ilvl w:val="0"/>
          <w:numId w:val="10"/>
        </w:numPr>
        <w:spacing w:after="0" w:line="240" w:lineRule="auto"/>
        <w:ind w:left="852" w:hanging="426"/>
        <w:textAlignment w:val="baseline"/>
        <w:rPr>
          <w:rFonts w:ascii="Arial" w:hAnsi="Arial" w:cs="Arial"/>
          <w:lang w:val="en-GB"/>
        </w:rPr>
      </w:pPr>
      <w:r w:rsidRPr="00973FCE">
        <w:rPr>
          <w:rFonts w:ascii="Arial" w:eastAsia="Arial" w:hAnsi="Arial" w:cs="Arial"/>
          <w:lang w:val="en-GB"/>
        </w:rPr>
        <w:t xml:space="preserve">such personal data should only be disclosed to third parties after obtaining consent from a parent or legal guardian or where disclosure is authorised by law. </w:t>
      </w:r>
      <w:r w:rsidRPr="00973FCE">
        <w:rPr>
          <w:rFonts w:ascii="Arial" w:hAnsi="Arial" w:cs="Arial"/>
          <w:lang w:val="en-GB"/>
        </w:rPr>
        <w:t xml:space="preserve">Third parties do not include agents or others who provide technical or operational support to the marketer and who do not use or disclose children’s personal </w:t>
      </w:r>
      <w:r w:rsidRPr="00973FCE">
        <w:rPr>
          <w:rFonts w:ascii="Arial" w:eastAsia="Arial" w:hAnsi="Arial" w:cs="Arial"/>
          <w:lang w:val="en-GB"/>
        </w:rPr>
        <w:t>data</w:t>
      </w:r>
      <w:r w:rsidRPr="00973FCE">
        <w:rPr>
          <w:rFonts w:ascii="Arial" w:hAnsi="Arial" w:cs="Arial"/>
          <w:lang w:val="en-GB"/>
        </w:rPr>
        <w:t xml:space="preserve"> for any other purpose</w:t>
      </w:r>
      <w:r w:rsidRPr="00973FCE">
        <w:rPr>
          <w:rFonts w:ascii="Arial" w:eastAsia="Arial" w:hAnsi="Arial" w:cs="Arial"/>
          <w:lang w:val="en-GB"/>
        </w:rPr>
        <w:t>.</w:t>
      </w:r>
    </w:p>
    <w:p w14:paraId="47060FE7" w14:textId="77777777" w:rsidR="00907D15" w:rsidRDefault="00907D15" w:rsidP="00E1690D">
      <w:pPr>
        <w:spacing w:after="0" w:line="240" w:lineRule="auto"/>
        <w:textAlignment w:val="baseline"/>
        <w:rPr>
          <w:rFonts w:ascii="Arial" w:hAnsi="Arial" w:cs="Arial"/>
          <w:b/>
          <w:bCs/>
          <w:lang w:val="en-GB"/>
        </w:rPr>
      </w:pPr>
    </w:p>
    <w:p w14:paraId="500FD15E" w14:textId="52349A08" w:rsidR="00E1690D" w:rsidRPr="00973FCE" w:rsidRDefault="00AF0D62" w:rsidP="00E1690D">
      <w:pPr>
        <w:spacing w:after="0" w:line="240" w:lineRule="auto"/>
        <w:textAlignment w:val="baseline"/>
        <w:rPr>
          <w:rFonts w:ascii="Arial" w:hAnsi="Arial" w:cs="Arial"/>
          <w:b/>
          <w:bCs/>
          <w:lang w:val="en-GB"/>
        </w:rPr>
      </w:pPr>
      <w:r w:rsidRPr="00973FCE">
        <w:rPr>
          <w:rFonts w:ascii="Arial" w:hAnsi="Arial" w:cs="Arial"/>
          <w:b/>
          <w:bCs/>
          <w:lang w:val="en-GB"/>
        </w:rPr>
        <w:t>Article X6 – Teen privacy</w:t>
      </w:r>
    </w:p>
    <w:p w14:paraId="6E84F55C" w14:textId="77777777" w:rsidR="00E1690D" w:rsidRPr="00973FCE" w:rsidRDefault="00E1690D" w:rsidP="00E1690D">
      <w:pPr>
        <w:spacing w:after="0" w:line="240" w:lineRule="auto"/>
        <w:textAlignment w:val="baseline"/>
        <w:rPr>
          <w:rFonts w:ascii="Arial" w:hAnsi="Arial" w:cs="Arial"/>
          <w:bCs/>
          <w:iCs/>
          <w:spacing w:val="-1"/>
        </w:rPr>
      </w:pPr>
    </w:p>
    <w:p w14:paraId="7DC5CE71" w14:textId="7EBF0E06" w:rsidR="00E1690D" w:rsidRPr="00973FCE" w:rsidRDefault="00AF0D62" w:rsidP="00E1690D">
      <w:pPr>
        <w:spacing w:after="0" w:line="240" w:lineRule="auto"/>
        <w:textAlignment w:val="baseline"/>
        <w:rPr>
          <w:rFonts w:ascii="Arial" w:hAnsi="Arial" w:cs="Arial"/>
          <w:bCs/>
          <w:iCs/>
          <w:spacing w:val="-1"/>
          <w:lang w:val="en-GB"/>
        </w:rPr>
      </w:pPr>
      <w:r w:rsidRPr="00973FCE">
        <w:rPr>
          <w:rFonts w:ascii="Arial" w:hAnsi="Arial" w:cs="Arial"/>
          <w:bCs/>
          <w:iCs/>
          <w:spacing w:val="-1"/>
          <w:lang w:val="en-GB"/>
        </w:rPr>
        <w:t>Marketers should provide notice of their privacy practices in terms understandable to the relevant teen target group. Marketers should not profile teens for interest-based advertising purposes without their consent.</w:t>
      </w:r>
    </w:p>
    <w:p w14:paraId="5880735B" w14:textId="77777777" w:rsidR="00E1690D" w:rsidRPr="00973FCE" w:rsidRDefault="00E1690D" w:rsidP="00E1690D">
      <w:pPr>
        <w:spacing w:after="0" w:line="240" w:lineRule="auto"/>
        <w:textAlignment w:val="baseline"/>
        <w:rPr>
          <w:rFonts w:ascii="Arial" w:hAnsi="Arial" w:cs="Arial"/>
          <w:bCs/>
          <w:iCs/>
          <w:spacing w:val="-1"/>
          <w:lang w:val="en-GB"/>
        </w:rPr>
      </w:pPr>
    </w:p>
    <w:p w14:paraId="2DB8882A" w14:textId="1EA55A4C" w:rsidR="00577A4A" w:rsidRPr="00973FCE" w:rsidRDefault="00AF0D62" w:rsidP="00577A4A">
      <w:pPr>
        <w:tabs>
          <w:tab w:val="left" w:pos="0"/>
        </w:tabs>
        <w:spacing w:after="0" w:line="240" w:lineRule="auto"/>
        <w:textAlignment w:val="baseline"/>
        <w:rPr>
          <w:rFonts w:ascii="Arial" w:hAnsi="Arial" w:cs="Arial"/>
          <w:b/>
          <w:iCs/>
          <w:lang w:val="en-GB"/>
        </w:rPr>
      </w:pPr>
      <w:r w:rsidRPr="00973FCE">
        <w:rPr>
          <w:rFonts w:ascii="Arial" w:hAnsi="Arial" w:cs="Arial"/>
          <w:b/>
          <w:bCs/>
          <w:lang w:val="en-GB"/>
        </w:rPr>
        <w:t xml:space="preserve">Article </w:t>
      </w:r>
      <w:r w:rsidR="00300D65" w:rsidRPr="00973FCE">
        <w:rPr>
          <w:rFonts w:ascii="Arial" w:hAnsi="Arial" w:cs="Arial"/>
          <w:b/>
          <w:bCs/>
          <w:lang w:val="en-GB"/>
        </w:rPr>
        <w:t>X7</w:t>
      </w:r>
      <w:r w:rsidRPr="00973FCE">
        <w:rPr>
          <w:rFonts w:ascii="Arial" w:hAnsi="Arial" w:cs="Arial"/>
          <w:b/>
          <w:bCs/>
          <w:lang w:val="en-GB"/>
        </w:rPr>
        <w:t xml:space="preserve"> – </w:t>
      </w:r>
      <w:r w:rsidRPr="00973FCE">
        <w:rPr>
          <w:rFonts w:ascii="Arial" w:hAnsi="Arial" w:cs="Arial"/>
          <w:b/>
          <w:iCs/>
          <w:lang w:val="en-GB"/>
        </w:rPr>
        <w:t xml:space="preserve">Other </w:t>
      </w:r>
      <w:r w:rsidR="009338A7" w:rsidRPr="00973FCE">
        <w:rPr>
          <w:rFonts w:ascii="Arial" w:hAnsi="Arial" w:cs="Arial"/>
          <w:b/>
          <w:iCs/>
          <w:lang w:val="en-GB"/>
        </w:rPr>
        <w:t xml:space="preserve">guidance </w:t>
      </w:r>
      <w:r w:rsidRPr="00973FCE">
        <w:rPr>
          <w:rFonts w:ascii="Arial" w:hAnsi="Arial" w:cs="Arial"/>
          <w:b/>
          <w:iCs/>
          <w:lang w:val="en-GB"/>
        </w:rPr>
        <w:t>on marketing communication to children and teens</w:t>
      </w:r>
    </w:p>
    <w:p w14:paraId="51F452EC" w14:textId="77777777" w:rsidR="00D4516E" w:rsidRPr="00973FCE" w:rsidRDefault="00D4516E" w:rsidP="00577A4A">
      <w:pPr>
        <w:tabs>
          <w:tab w:val="left" w:pos="0"/>
        </w:tabs>
        <w:spacing w:after="0" w:line="240" w:lineRule="auto"/>
        <w:textAlignment w:val="baseline"/>
        <w:rPr>
          <w:rFonts w:ascii="Arial" w:hAnsi="Arial" w:cs="Arial"/>
          <w:b/>
          <w:iCs/>
          <w:lang w:val="en-GB"/>
        </w:rPr>
      </w:pPr>
    </w:p>
    <w:p w14:paraId="0B65D39F" w14:textId="3C1F771F" w:rsidR="00D4516E" w:rsidRPr="00973FCE" w:rsidRDefault="00AF0D62" w:rsidP="00577A4A">
      <w:pPr>
        <w:tabs>
          <w:tab w:val="left" w:pos="0"/>
        </w:tabs>
        <w:spacing w:after="0" w:line="240" w:lineRule="auto"/>
        <w:textAlignment w:val="baseline"/>
        <w:rPr>
          <w:rFonts w:ascii="Arial" w:hAnsi="Arial" w:cs="Arial"/>
          <w:bCs/>
          <w:iCs/>
          <w:lang w:val="en-GB"/>
        </w:rPr>
      </w:pPr>
      <w:r w:rsidRPr="00973FCE">
        <w:rPr>
          <w:rFonts w:ascii="Arial" w:hAnsi="Arial" w:cs="Arial"/>
          <w:bCs/>
          <w:iCs/>
          <w:lang w:val="en-GB"/>
        </w:rPr>
        <w:t xml:space="preserve">For the use of minors as influencers, see </w:t>
      </w:r>
      <w:r w:rsidR="00300D65" w:rsidRPr="00973FCE">
        <w:rPr>
          <w:rFonts w:ascii="Arial" w:hAnsi="Arial" w:cs="Arial"/>
          <w:bCs/>
          <w:iCs/>
          <w:lang w:val="en-GB"/>
        </w:rPr>
        <w:t xml:space="preserve">General Provisions </w:t>
      </w:r>
      <w:r w:rsidRPr="00973FCE">
        <w:rPr>
          <w:rFonts w:ascii="Arial" w:hAnsi="Arial" w:cs="Arial"/>
          <w:bCs/>
          <w:iCs/>
          <w:lang w:val="en-GB"/>
        </w:rPr>
        <w:t>Article 18.3.</w:t>
      </w:r>
    </w:p>
    <w:p w14:paraId="4F50033A" w14:textId="77777777" w:rsidR="00A51EDA" w:rsidRPr="00973FCE" w:rsidRDefault="00A51EDA" w:rsidP="00DD6CF6">
      <w:pPr>
        <w:tabs>
          <w:tab w:val="left" w:pos="576"/>
        </w:tabs>
        <w:spacing w:after="0" w:line="240" w:lineRule="auto"/>
        <w:ind w:right="360"/>
        <w:textAlignment w:val="baseline"/>
        <w:rPr>
          <w:rFonts w:ascii="Arial" w:hAnsi="Arial" w:cs="Arial"/>
          <w:bCs/>
          <w:iCs/>
          <w:lang w:val="en-GB"/>
        </w:rPr>
      </w:pPr>
    </w:p>
    <w:p w14:paraId="7BE91A47" w14:textId="712517A9" w:rsidR="00041BDD" w:rsidRPr="00973FCE" w:rsidRDefault="00A51EDA" w:rsidP="00DD6CF6">
      <w:pPr>
        <w:tabs>
          <w:tab w:val="left" w:pos="576"/>
        </w:tabs>
        <w:spacing w:after="0" w:line="240" w:lineRule="auto"/>
        <w:ind w:right="360"/>
        <w:textAlignment w:val="baseline"/>
        <w:rPr>
          <w:rFonts w:ascii="Arial" w:hAnsi="Arial" w:cs="Arial"/>
          <w:b/>
          <w:bCs/>
          <w:lang w:val="en-GB"/>
        </w:rPr>
      </w:pPr>
      <w:r w:rsidRPr="00973FCE">
        <w:rPr>
          <w:rFonts w:ascii="Arial" w:hAnsi="Arial" w:cs="Arial"/>
          <w:bCs/>
          <w:iCs/>
          <w:lang w:val="en-GB"/>
        </w:rPr>
        <w:t>With respect to sponsorship, see Chapter B, Article B6</w:t>
      </w:r>
    </w:p>
    <w:p w14:paraId="6866F5E1" w14:textId="77777777" w:rsidR="00A51EDA" w:rsidRPr="00973FCE" w:rsidRDefault="00A51EDA" w:rsidP="007A1821">
      <w:pPr>
        <w:tabs>
          <w:tab w:val="left" w:pos="426"/>
        </w:tabs>
        <w:spacing w:after="0" w:line="240" w:lineRule="auto"/>
        <w:ind w:right="936"/>
        <w:textAlignment w:val="baseline"/>
        <w:rPr>
          <w:rFonts w:ascii="Arial" w:eastAsia="Arial" w:hAnsi="Arial" w:cs="Arial"/>
          <w:spacing w:val="-1"/>
          <w:lang w:val="en-GB"/>
        </w:rPr>
      </w:pPr>
    </w:p>
    <w:p w14:paraId="38EF8E1D" w14:textId="5A040CAC" w:rsidR="00577A4A" w:rsidRPr="00973FCE" w:rsidRDefault="00AF0D62" w:rsidP="007A1821">
      <w:pPr>
        <w:tabs>
          <w:tab w:val="left" w:pos="426"/>
        </w:tabs>
        <w:spacing w:after="0" w:line="240" w:lineRule="auto"/>
        <w:ind w:right="936"/>
        <w:textAlignment w:val="baseline"/>
        <w:rPr>
          <w:rFonts w:ascii="Arial" w:hAnsi="Arial" w:cs="Arial"/>
          <w:lang w:val="en-GB"/>
        </w:rPr>
      </w:pPr>
      <w:r w:rsidRPr="00973FCE">
        <w:rPr>
          <w:rFonts w:ascii="Arial" w:eastAsia="Arial" w:hAnsi="Arial" w:cs="Arial"/>
          <w:spacing w:val="-1"/>
          <w:lang w:val="en-GB"/>
        </w:rPr>
        <w:t>With respect to digital and data driven marketing communications,</w:t>
      </w:r>
      <w:r w:rsidRPr="00973FCE">
        <w:rPr>
          <w:rFonts w:ascii="Arial" w:hAnsi="Arial" w:cs="Arial"/>
          <w:lang w:val="en-GB"/>
        </w:rPr>
        <w:t xml:space="preserve"> see </w:t>
      </w:r>
      <w:r w:rsidR="00300D65" w:rsidRPr="00973FCE">
        <w:rPr>
          <w:rFonts w:ascii="Arial" w:hAnsi="Arial" w:cs="Arial"/>
          <w:lang w:val="en-GB"/>
        </w:rPr>
        <w:t xml:space="preserve">Chapter C, </w:t>
      </w:r>
      <w:r w:rsidRPr="00973FCE">
        <w:rPr>
          <w:rFonts w:ascii="Arial" w:hAnsi="Arial" w:cs="Arial"/>
          <w:lang w:val="en-GB"/>
        </w:rPr>
        <w:t>Article</w:t>
      </w:r>
      <w:r w:rsidR="00583EAA" w:rsidRPr="00973FCE">
        <w:rPr>
          <w:rFonts w:ascii="Arial" w:hAnsi="Arial" w:cs="Arial"/>
          <w:lang w:val="en-GB"/>
        </w:rPr>
        <w:t>s</w:t>
      </w:r>
      <w:r w:rsidRPr="00973FCE">
        <w:rPr>
          <w:rFonts w:ascii="Arial" w:hAnsi="Arial" w:cs="Arial"/>
          <w:lang w:val="en-GB"/>
        </w:rPr>
        <w:t xml:space="preserve"> C4</w:t>
      </w:r>
      <w:r w:rsidR="00583EAA" w:rsidRPr="00973FCE">
        <w:rPr>
          <w:rFonts w:ascii="Arial" w:hAnsi="Arial" w:cs="Arial"/>
          <w:lang w:val="en-GB"/>
        </w:rPr>
        <w:t xml:space="preserve"> and C18.9.</w:t>
      </w:r>
    </w:p>
    <w:p w14:paraId="0FCAE0F3" w14:textId="77777777" w:rsidR="007A1821" w:rsidRPr="00973FCE" w:rsidRDefault="007A1821" w:rsidP="00577A4A">
      <w:pPr>
        <w:tabs>
          <w:tab w:val="left" w:pos="426"/>
        </w:tabs>
        <w:spacing w:after="0" w:line="240" w:lineRule="auto"/>
        <w:ind w:left="426" w:right="936" w:hanging="426"/>
        <w:textAlignment w:val="baseline"/>
        <w:rPr>
          <w:rFonts w:ascii="Arial" w:eastAsia="Arial" w:hAnsi="Arial" w:cs="Arial"/>
          <w:lang w:val="en-GB"/>
        </w:rPr>
      </w:pPr>
    </w:p>
    <w:p w14:paraId="592BC8E6" w14:textId="54D60AAB" w:rsidR="00577A4A" w:rsidRPr="00973FCE" w:rsidRDefault="00AF0D62" w:rsidP="00577A4A">
      <w:pPr>
        <w:tabs>
          <w:tab w:val="left" w:pos="426"/>
        </w:tabs>
        <w:spacing w:after="0" w:line="240" w:lineRule="auto"/>
        <w:ind w:left="426" w:hanging="426"/>
        <w:textAlignment w:val="baseline"/>
        <w:rPr>
          <w:rFonts w:ascii="Arial" w:hAnsi="Arial" w:cs="Arial"/>
          <w:lang w:val="en-GB"/>
        </w:rPr>
      </w:pPr>
      <w:r w:rsidRPr="00973FCE">
        <w:rPr>
          <w:rFonts w:ascii="Arial" w:hAnsi="Arial" w:cs="Arial"/>
          <w:lang w:val="en-GB"/>
        </w:rPr>
        <w:t>For other specific rules on marketing communications with regard to children and teens:</w:t>
      </w:r>
    </w:p>
    <w:p w14:paraId="48A51A9B" w14:textId="77777777" w:rsidR="00577A4A" w:rsidRPr="00973FCE" w:rsidRDefault="00577A4A" w:rsidP="00577A4A">
      <w:pPr>
        <w:tabs>
          <w:tab w:val="left" w:pos="426"/>
        </w:tabs>
        <w:spacing w:after="0" w:line="240" w:lineRule="auto"/>
        <w:ind w:left="426" w:hanging="426"/>
        <w:textAlignment w:val="baseline"/>
        <w:rPr>
          <w:rFonts w:ascii="Arial" w:eastAsia="Arial" w:hAnsi="Arial" w:cs="Arial"/>
          <w:lang w:val="en-GB"/>
        </w:rPr>
      </w:pPr>
    </w:p>
    <w:p w14:paraId="0FB0A57D" w14:textId="605E40D7" w:rsidR="00577A4A" w:rsidRPr="00973FCE" w:rsidRDefault="00AF0D62" w:rsidP="00577A4A">
      <w:pPr>
        <w:pStyle w:val="ListParagraph"/>
        <w:numPr>
          <w:ilvl w:val="0"/>
          <w:numId w:val="7"/>
        </w:numPr>
        <w:tabs>
          <w:tab w:val="left" w:pos="426"/>
        </w:tabs>
        <w:spacing w:after="0" w:line="240" w:lineRule="auto"/>
        <w:ind w:right="936"/>
        <w:textAlignment w:val="baseline"/>
        <w:rPr>
          <w:rFonts w:ascii="Arial" w:eastAsia="Arial" w:hAnsi="Arial" w:cs="Arial"/>
          <w:lang w:val="en-GB"/>
        </w:rPr>
      </w:pPr>
      <w:r w:rsidRPr="00973FCE">
        <w:rPr>
          <w:rFonts w:ascii="Arial" w:hAnsi="Arial" w:cs="Arial"/>
          <w:lang w:val="en-GB"/>
        </w:rPr>
        <w:t>within the context of food and non-alcoholic beverages see the ICC Framework for responsible food and beverage marketing communication</w:t>
      </w:r>
      <w:r w:rsidR="002B52DF" w:rsidRPr="00973FCE">
        <w:rPr>
          <w:rFonts w:ascii="Arial" w:hAnsi="Arial" w:cs="Arial"/>
          <w:lang w:val="en-GB"/>
        </w:rPr>
        <w:t>s</w:t>
      </w:r>
    </w:p>
    <w:p w14:paraId="255AC39A" w14:textId="77777777" w:rsidR="00577A4A" w:rsidRPr="00973FCE" w:rsidRDefault="00577A4A" w:rsidP="00577A4A">
      <w:pPr>
        <w:tabs>
          <w:tab w:val="left" w:pos="426"/>
        </w:tabs>
        <w:spacing w:after="0" w:line="240" w:lineRule="auto"/>
        <w:ind w:right="936"/>
        <w:textAlignment w:val="baseline"/>
        <w:rPr>
          <w:rFonts w:ascii="Arial" w:hAnsi="Arial" w:cs="Arial"/>
          <w:lang w:val="en-GB"/>
        </w:rPr>
      </w:pPr>
    </w:p>
    <w:p w14:paraId="61F74DD5" w14:textId="0E6F2C52" w:rsidR="002B52DF" w:rsidRPr="00973FCE" w:rsidRDefault="00AF0D62" w:rsidP="002B52DF">
      <w:pPr>
        <w:pStyle w:val="ListParagraph"/>
        <w:numPr>
          <w:ilvl w:val="0"/>
          <w:numId w:val="7"/>
        </w:numPr>
        <w:tabs>
          <w:tab w:val="left" w:pos="0"/>
          <w:tab w:val="left" w:pos="216"/>
          <w:tab w:val="left" w:pos="426"/>
        </w:tabs>
        <w:spacing w:line="180" w:lineRule="exact"/>
        <w:textAlignment w:val="baseline"/>
        <w:rPr>
          <w:rFonts w:ascii="Arial" w:hAnsi="Arial" w:cs="Arial"/>
          <w:lang w:val="en-GB"/>
        </w:rPr>
      </w:pPr>
      <w:r w:rsidRPr="00973FCE">
        <w:rPr>
          <w:rFonts w:ascii="Arial" w:hAnsi="Arial" w:cs="Arial"/>
          <w:lang w:val="en-GB"/>
        </w:rPr>
        <w:t xml:space="preserve">within the context of alcoholic beverages see the </w:t>
      </w:r>
      <w:r w:rsidR="002B52DF" w:rsidRPr="00973FCE">
        <w:rPr>
          <w:rFonts w:ascii="Arial" w:hAnsi="Arial" w:cs="Arial"/>
          <w:lang w:val="en-GB"/>
        </w:rPr>
        <w:t>ICC Framework for Responsible Alcohol Marketing Communications</w:t>
      </w:r>
    </w:p>
    <w:p w14:paraId="35C70008" w14:textId="6771D465" w:rsidR="00A042EA" w:rsidRPr="00973FCE" w:rsidRDefault="00A042EA" w:rsidP="002B52DF">
      <w:pPr>
        <w:pStyle w:val="ListParagraph"/>
        <w:tabs>
          <w:tab w:val="left" w:pos="0"/>
          <w:tab w:val="left" w:pos="216"/>
          <w:tab w:val="left" w:pos="426"/>
        </w:tabs>
        <w:spacing w:after="0" w:line="180" w:lineRule="exact"/>
        <w:textAlignment w:val="baseline"/>
        <w:rPr>
          <w:rFonts w:ascii="Arial" w:hAnsi="Arial" w:cs="Arial"/>
          <w:i/>
          <w:iCs/>
          <w:lang w:val="en-GB"/>
        </w:rPr>
      </w:pPr>
    </w:p>
    <w:sectPr w:rsidR="00A042EA" w:rsidRPr="00973FC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F8A4D" w14:textId="77777777" w:rsidR="006D4F2D" w:rsidRDefault="006D4F2D" w:rsidP="006D4F2D">
      <w:pPr>
        <w:spacing w:after="0" w:line="240" w:lineRule="auto"/>
      </w:pPr>
      <w:r>
        <w:separator/>
      </w:r>
    </w:p>
  </w:endnote>
  <w:endnote w:type="continuationSeparator" w:id="0">
    <w:p w14:paraId="595586C3" w14:textId="77777777" w:rsidR="006D4F2D" w:rsidRDefault="006D4F2D" w:rsidP="006D4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432199"/>
      <w:docPartObj>
        <w:docPartGallery w:val="Page Numbers (Bottom of Page)"/>
        <w:docPartUnique/>
      </w:docPartObj>
    </w:sdtPr>
    <w:sdtEndPr>
      <w:rPr>
        <w:noProof/>
      </w:rPr>
    </w:sdtEndPr>
    <w:sdtContent>
      <w:p w14:paraId="17E73785" w14:textId="5F0D3EC4" w:rsidR="006D4F2D" w:rsidRDefault="006D4F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32D1F4" w14:textId="77777777" w:rsidR="006D4F2D" w:rsidRDefault="006D4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61708" w14:textId="77777777" w:rsidR="006D4F2D" w:rsidRDefault="006D4F2D" w:rsidP="006D4F2D">
      <w:pPr>
        <w:spacing w:after="0" w:line="240" w:lineRule="auto"/>
      </w:pPr>
      <w:r>
        <w:separator/>
      </w:r>
    </w:p>
  </w:footnote>
  <w:footnote w:type="continuationSeparator" w:id="0">
    <w:p w14:paraId="5D293A46" w14:textId="77777777" w:rsidR="006D4F2D" w:rsidRDefault="006D4F2D" w:rsidP="006D4F2D">
      <w:pPr>
        <w:spacing w:after="0" w:line="240" w:lineRule="auto"/>
      </w:pPr>
      <w:r>
        <w:continuationSeparator/>
      </w:r>
    </w:p>
  </w:footnote>
  <w:footnote w:id="1">
    <w:p w14:paraId="7AD2FDC5" w14:textId="77777777" w:rsidR="00736781" w:rsidRPr="002150CC" w:rsidRDefault="00736781" w:rsidP="00736781">
      <w:pPr>
        <w:pStyle w:val="FootnoteText"/>
        <w:rPr>
          <w:lang w:val="en-GB"/>
        </w:rPr>
      </w:pPr>
      <w:r>
        <w:rPr>
          <w:rStyle w:val="FootnoteReference"/>
        </w:rPr>
        <w:footnoteRef/>
      </w:r>
      <w:r>
        <w:t xml:space="preserve"> </w:t>
      </w:r>
      <w:r w:rsidRPr="002C38A9">
        <w:rPr>
          <w:rFonts w:ascii="Arial" w:hAnsi="Arial" w:cs="Arial"/>
          <w:sz w:val="16"/>
          <w:szCs w:val="16"/>
        </w:rPr>
        <w:t xml:space="preserve">The term ’minor’ </w:t>
      </w:r>
      <w:r>
        <w:rPr>
          <w:rFonts w:ascii="Arial" w:hAnsi="Arial" w:cs="Arial"/>
          <w:sz w:val="16"/>
          <w:szCs w:val="16"/>
        </w:rPr>
        <w:t xml:space="preserve">here </w:t>
      </w:r>
      <w:r w:rsidRPr="002C38A9">
        <w:rPr>
          <w:rFonts w:ascii="Arial" w:hAnsi="Arial" w:cs="Arial"/>
          <w:sz w:val="16"/>
          <w:szCs w:val="16"/>
        </w:rPr>
        <w:t>refers to those below the legal purchase age, i.e., the age at which national legislation permits the purchase or consumption of such restricted products. In countries where purchase age and consumption age are not the same, the higher age applies</w:t>
      </w:r>
      <w:r>
        <w:rPr>
          <w:rFonts w:ascii="Arial" w:hAnsi="Arial" w:cs="Arial"/>
          <w:sz w:val="16"/>
          <w:szCs w:val="16"/>
        </w:rPr>
        <w:t xml:space="preserve"> in relevant markets.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23D51"/>
    <w:multiLevelType w:val="hybridMultilevel"/>
    <w:tmpl w:val="234C7288"/>
    <w:lvl w:ilvl="0" w:tplc="9782C482">
      <w:start w:val="1"/>
      <w:numFmt w:val="bullet"/>
      <w:lvlText w:val=""/>
      <w:lvlJc w:val="left"/>
      <w:pPr>
        <w:ind w:left="720" w:hanging="360"/>
      </w:pPr>
      <w:rPr>
        <w:rFonts w:ascii="Symbol" w:hAnsi="Symbol" w:hint="default"/>
      </w:rPr>
    </w:lvl>
    <w:lvl w:ilvl="1" w:tplc="3E5A8D66" w:tentative="1">
      <w:start w:val="1"/>
      <w:numFmt w:val="bullet"/>
      <w:lvlText w:val="o"/>
      <w:lvlJc w:val="left"/>
      <w:pPr>
        <w:ind w:left="1440" w:hanging="360"/>
      </w:pPr>
      <w:rPr>
        <w:rFonts w:ascii="Courier New" w:hAnsi="Courier New" w:cs="Courier New" w:hint="default"/>
      </w:rPr>
    </w:lvl>
    <w:lvl w:ilvl="2" w:tplc="1784826E" w:tentative="1">
      <w:start w:val="1"/>
      <w:numFmt w:val="bullet"/>
      <w:lvlText w:val=""/>
      <w:lvlJc w:val="left"/>
      <w:pPr>
        <w:ind w:left="2160" w:hanging="360"/>
      </w:pPr>
      <w:rPr>
        <w:rFonts w:ascii="Wingdings" w:hAnsi="Wingdings" w:hint="default"/>
      </w:rPr>
    </w:lvl>
    <w:lvl w:ilvl="3" w:tplc="46D6CEBE" w:tentative="1">
      <w:start w:val="1"/>
      <w:numFmt w:val="bullet"/>
      <w:lvlText w:val=""/>
      <w:lvlJc w:val="left"/>
      <w:pPr>
        <w:ind w:left="2880" w:hanging="360"/>
      </w:pPr>
      <w:rPr>
        <w:rFonts w:ascii="Symbol" w:hAnsi="Symbol" w:hint="default"/>
      </w:rPr>
    </w:lvl>
    <w:lvl w:ilvl="4" w:tplc="F55C8428" w:tentative="1">
      <w:start w:val="1"/>
      <w:numFmt w:val="bullet"/>
      <w:lvlText w:val="o"/>
      <w:lvlJc w:val="left"/>
      <w:pPr>
        <w:ind w:left="3600" w:hanging="360"/>
      </w:pPr>
      <w:rPr>
        <w:rFonts w:ascii="Courier New" w:hAnsi="Courier New" w:cs="Courier New" w:hint="default"/>
      </w:rPr>
    </w:lvl>
    <w:lvl w:ilvl="5" w:tplc="9BEE70BE" w:tentative="1">
      <w:start w:val="1"/>
      <w:numFmt w:val="bullet"/>
      <w:lvlText w:val=""/>
      <w:lvlJc w:val="left"/>
      <w:pPr>
        <w:ind w:left="4320" w:hanging="360"/>
      </w:pPr>
      <w:rPr>
        <w:rFonts w:ascii="Wingdings" w:hAnsi="Wingdings" w:hint="default"/>
      </w:rPr>
    </w:lvl>
    <w:lvl w:ilvl="6" w:tplc="A4C211B4" w:tentative="1">
      <w:start w:val="1"/>
      <w:numFmt w:val="bullet"/>
      <w:lvlText w:val=""/>
      <w:lvlJc w:val="left"/>
      <w:pPr>
        <w:ind w:left="5040" w:hanging="360"/>
      </w:pPr>
      <w:rPr>
        <w:rFonts w:ascii="Symbol" w:hAnsi="Symbol" w:hint="default"/>
      </w:rPr>
    </w:lvl>
    <w:lvl w:ilvl="7" w:tplc="78FE0AC2" w:tentative="1">
      <w:start w:val="1"/>
      <w:numFmt w:val="bullet"/>
      <w:lvlText w:val="o"/>
      <w:lvlJc w:val="left"/>
      <w:pPr>
        <w:ind w:left="5760" w:hanging="360"/>
      </w:pPr>
      <w:rPr>
        <w:rFonts w:ascii="Courier New" w:hAnsi="Courier New" w:cs="Courier New" w:hint="default"/>
      </w:rPr>
    </w:lvl>
    <w:lvl w:ilvl="8" w:tplc="1F042046" w:tentative="1">
      <w:start w:val="1"/>
      <w:numFmt w:val="bullet"/>
      <w:lvlText w:val=""/>
      <w:lvlJc w:val="left"/>
      <w:pPr>
        <w:ind w:left="6480" w:hanging="360"/>
      </w:pPr>
      <w:rPr>
        <w:rFonts w:ascii="Wingdings" w:hAnsi="Wingdings" w:hint="default"/>
      </w:rPr>
    </w:lvl>
  </w:abstractNum>
  <w:abstractNum w:abstractNumId="1" w15:restartNumberingAfterBreak="0">
    <w:nsid w:val="19FA3159"/>
    <w:multiLevelType w:val="hybridMultilevel"/>
    <w:tmpl w:val="C81C7D78"/>
    <w:lvl w:ilvl="0" w:tplc="514A1C28">
      <w:start w:val="1"/>
      <w:numFmt w:val="bullet"/>
      <w:lvlText w:val=""/>
      <w:lvlJc w:val="left"/>
      <w:pPr>
        <w:ind w:left="720" w:hanging="360"/>
      </w:pPr>
      <w:rPr>
        <w:rFonts w:ascii="Symbol" w:hAnsi="Symbol" w:hint="default"/>
      </w:rPr>
    </w:lvl>
    <w:lvl w:ilvl="1" w:tplc="743E1310" w:tentative="1">
      <w:start w:val="1"/>
      <w:numFmt w:val="bullet"/>
      <w:lvlText w:val="o"/>
      <w:lvlJc w:val="left"/>
      <w:pPr>
        <w:ind w:left="1440" w:hanging="360"/>
      </w:pPr>
      <w:rPr>
        <w:rFonts w:ascii="Courier New" w:hAnsi="Courier New" w:cs="Courier New" w:hint="default"/>
      </w:rPr>
    </w:lvl>
    <w:lvl w:ilvl="2" w:tplc="8CE803E6" w:tentative="1">
      <w:start w:val="1"/>
      <w:numFmt w:val="bullet"/>
      <w:lvlText w:val=""/>
      <w:lvlJc w:val="left"/>
      <w:pPr>
        <w:ind w:left="2160" w:hanging="360"/>
      </w:pPr>
      <w:rPr>
        <w:rFonts w:ascii="Wingdings" w:hAnsi="Wingdings" w:hint="default"/>
      </w:rPr>
    </w:lvl>
    <w:lvl w:ilvl="3" w:tplc="C7CA3AFC" w:tentative="1">
      <w:start w:val="1"/>
      <w:numFmt w:val="bullet"/>
      <w:lvlText w:val=""/>
      <w:lvlJc w:val="left"/>
      <w:pPr>
        <w:ind w:left="2880" w:hanging="360"/>
      </w:pPr>
      <w:rPr>
        <w:rFonts w:ascii="Symbol" w:hAnsi="Symbol" w:hint="default"/>
      </w:rPr>
    </w:lvl>
    <w:lvl w:ilvl="4" w:tplc="3B0E0888" w:tentative="1">
      <w:start w:val="1"/>
      <w:numFmt w:val="bullet"/>
      <w:lvlText w:val="o"/>
      <w:lvlJc w:val="left"/>
      <w:pPr>
        <w:ind w:left="3600" w:hanging="360"/>
      </w:pPr>
      <w:rPr>
        <w:rFonts w:ascii="Courier New" w:hAnsi="Courier New" w:cs="Courier New" w:hint="default"/>
      </w:rPr>
    </w:lvl>
    <w:lvl w:ilvl="5" w:tplc="B730323C" w:tentative="1">
      <w:start w:val="1"/>
      <w:numFmt w:val="bullet"/>
      <w:lvlText w:val=""/>
      <w:lvlJc w:val="left"/>
      <w:pPr>
        <w:ind w:left="4320" w:hanging="360"/>
      </w:pPr>
      <w:rPr>
        <w:rFonts w:ascii="Wingdings" w:hAnsi="Wingdings" w:hint="default"/>
      </w:rPr>
    </w:lvl>
    <w:lvl w:ilvl="6" w:tplc="8648EDA2" w:tentative="1">
      <w:start w:val="1"/>
      <w:numFmt w:val="bullet"/>
      <w:lvlText w:val=""/>
      <w:lvlJc w:val="left"/>
      <w:pPr>
        <w:ind w:left="5040" w:hanging="360"/>
      </w:pPr>
      <w:rPr>
        <w:rFonts w:ascii="Symbol" w:hAnsi="Symbol" w:hint="default"/>
      </w:rPr>
    </w:lvl>
    <w:lvl w:ilvl="7" w:tplc="ED961F52" w:tentative="1">
      <w:start w:val="1"/>
      <w:numFmt w:val="bullet"/>
      <w:lvlText w:val="o"/>
      <w:lvlJc w:val="left"/>
      <w:pPr>
        <w:ind w:left="5760" w:hanging="360"/>
      </w:pPr>
      <w:rPr>
        <w:rFonts w:ascii="Courier New" w:hAnsi="Courier New" w:cs="Courier New" w:hint="default"/>
      </w:rPr>
    </w:lvl>
    <w:lvl w:ilvl="8" w:tplc="EE9A48D8" w:tentative="1">
      <w:start w:val="1"/>
      <w:numFmt w:val="bullet"/>
      <w:lvlText w:val=""/>
      <w:lvlJc w:val="left"/>
      <w:pPr>
        <w:ind w:left="6480" w:hanging="360"/>
      </w:pPr>
      <w:rPr>
        <w:rFonts w:ascii="Wingdings" w:hAnsi="Wingdings" w:hint="default"/>
      </w:rPr>
    </w:lvl>
  </w:abstractNum>
  <w:abstractNum w:abstractNumId="2" w15:restartNumberingAfterBreak="0">
    <w:nsid w:val="1EA0289D"/>
    <w:multiLevelType w:val="hybridMultilevel"/>
    <w:tmpl w:val="B0007450"/>
    <w:lvl w:ilvl="0" w:tplc="CE4CBD80">
      <w:start w:val="1"/>
      <w:numFmt w:val="bullet"/>
      <w:lvlText w:val=""/>
      <w:lvlJc w:val="left"/>
      <w:pPr>
        <w:ind w:left="1080" w:hanging="360"/>
      </w:pPr>
      <w:rPr>
        <w:rFonts w:ascii="Symbol" w:hAnsi="Symbol" w:hint="default"/>
      </w:rPr>
    </w:lvl>
    <w:lvl w:ilvl="1" w:tplc="4858C250" w:tentative="1">
      <w:start w:val="1"/>
      <w:numFmt w:val="bullet"/>
      <w:lvlText w:val="o"/>
      <w:lvlJc w:val="left"/>
      <w:pPr>
        <w:ind w:left="1800" w:hanging="360"/>
      </w:pPr>
      <w:rPr>
        <w:rFonts w:ascii="Courier New" w:hAnsi="Courier New" w:cs="Courier New" w:hint="default"/>
      </w:rPr>
    </w:lvl>
    <w:lvl w:ilvl="2" w:tplc="F46A152A" w:tentative="1">
      <w:start w:val="1"/>
      <w:numFmt w:val="bullet"/>
      <w:lvlText w:val=""/>
      <w:lvlJc w:val="left"/>
      <w:pPr>
        <w:ind w:left="2520" w:hanging="360"/>
      </w:pPr>
      <w:rPr>
        <w:rFonts w:ascii="Wingdings" w:hAnsi="Wingdings" w:hint="default"/>
      </w:rPr>
    </w:lvl>
    <w:lvl w:ilvl="3" w:tplc="4C0CF632" w:tentative="1">
      <w:start w:val="1"/>
      <w:numFmt w:val="bullet"/>
      <w:lvlText w:val=""/>
      <w:lvlJc w:val="left"/>
      <w:pPr>
        <w:ind w:left="3240" w:hanging="360"/>
      </w:pPr>
      <w:rPr>
        <w:rFonts w:ascii="Symbol" w:hAnsi="Symbol" w:hint="default"/>
      </w:rPr>
    </w:lvl>
    <w:lvl w:ilvl="4" w:tplc="707CB026" w:tentative="1">
      <w:start w:val="1"/>
      <w:numFmt w:val="bullet"/>
      <w:lvlText w:val="o"/>
      <w:lvlJc w:val="left"/>
      <w:pPr>
        <w:ind w:left="3960" w:hanging="360"/>
      </w:pPr>
      <w:rPr>
        <w:rFonts w:ascii="Courier New" w:hAnsi="Courier New" w:cs="Courier New" w:hint="default"/>
      </w:rPr>
    </w:lvl>
    <w:lvl w:ilvl="5" w:tplc="3176C100" w:tentative="1">
      <w:start w:val="1"/>
      <w:numFmt w:val="bullet"/>
      <w:lvlText w:val=""/>
      <w:lvlJc w:val="left"/>
      <w:pPr>
        <w:ind w:left="4680" w:hanging="360"/>
      </w:pPr>
      <w:rPr>
        <w:rFonts w:ascii="Wingdings" w:hAnsi="Wingdings" w:hint="default"/>
      </w:rPr>
    </w:lvl>
    <w:lvl w:ilvl="6" w:tplc="CB2E544C" w:tentative="1">
      <w:start w:val="1"/>
      <w:numFmt w:val="bullet"/>
      <w:lvlText w:val=""/>
      <w:lvlJc w:val="left"/>
      <w:pPr>
        <w:ind w:left="5400" w:hanging="360"/>
      </w:pPr>
      <w:rPr>
        <w:rFonts w:ascii="Symbol" w:hAnsi="Symbol" w:hint="default"/>
      </w:rPr>
    </w:lvl>
    <w:lvl w:ilvl="7" w:tplc="3F0AE242" w:tentative="1">
      <w:start w:val="1"/>
      <w:numFmt w:val="bullet"/>
      <w:lvlText w:val="o"/>
      <w:lvlJc w:val="left"/>
      <w:pPr>
        <w:ind w:left="6120" w:hanging="360"/>
      </w:pPr>
      <w:rPr>
        <w:rFonts w:ascii="Courier New" w:hAnsi="Courier New" w:cs="Courier New" w:hint="default"/>
      </w:rPr>
    </w:lvl>
    <w:lvl w:ilvl="8" w:tplc="B964C900" w:tentative="1">
      <w:start w:val="1"/>
      <w:numFmt w:val="bullet"/>
      <w:lvlText w:val=""/>
      <w:lvlJc w:val="left"/>
      <w:pPr>
        <w:ind w:left="6840" w:hanging="360"/>
      </w:pPr>
      <w:rPr>
        <w:rFonts w:ascii="Wingdings" w:hAnsi="Wingdings" w:hint="default"/>
      </w:rPr>
    </w:lvl>
  </w:abstractNum>
  <w:abstractNum w:abstractNumId="3" w15:restartNumberingAfterBreak="0">
    <w:nsid w:val="25486FDD"/>
    <w:multiLevelType w:val="hybridMultilevel"/>
    <w:tmpl w:val="64348136"/>
    <w:lvl w:ilvl="0" w:tplc="D7B269D2">
      <w:start w:val="1"/>
      <w:numFmt w:val="decimal"/>
      <w:lvlText w:val="%1."/>
      <w:lvlJc w:val="left"/>
      <w:pPr>
        <w:ind w:left="786" w:hanging="360"/>
      </w:pPr>
    </w:lvl>
    <w:lvl w:ilvl="1" w:tplc="3F6800C4" w:tentative="1">
      <w:start w:val="1"/>
      <w:numFmt w:val="lowerLetter"/>
      <w:lvlText w:val="%2."/>
      <w:lvlJc w:val="left"/>
      <w:pPr>
        <w:ind w:left="1506" w:hanging="360"/>
      </w:pPr>
    </w:lvl>
    <w:lvl w:ilvl="2" w:tplc="A18CEBC0" w:tentative="1">
      <w:start w:val="1"/>
      <w:numFmt w:val="lowerRoman"/>
      <w:lvlText w:val="%3."/>
      <w:lvlJc w:val="right"/>
      <w:pPr>
        <w:ind w:left="2226" w:hanging="180"/>
      </w:pPr>
    </w:lvl>
    <w:lvl w:ilvl="3" w:tplc="C1820E9A" w:tentative="1">
      <w:start w:val="1"/>
      <w:numFmt w:val="decimal"/>
      <w:lvlText w:val="%4."/>
      <w:lvlJc w:val="left"/>
      <w:pPr>
        <w:ind w:left="2946" w:hanging="360"/>
      </w:pPr>
    </w:lvl>
    <w:lvl w:ilvl="4" w:tplc="66DC716C" w:tentative="1">
      <w:start w:val="1"/>
      <w:numFmt w:val="lowerLetter"/>
      <w:lvlText w:val="%5."/>
      <w:lvlJc w:val="left"/>
      <w:pPr>
        <w:ind w:left="3666" w:hanging="360"/>
      </w:pPr>
    </w:lvl>
    <w:lvl w:ilvl="5" w:tplc="BCA489C4" w:tentative="1">
      <w:start w:val="1"/>
      <w:numFmt w:val="lowerRoman"/>
      <w:lvlText w:val="%6."/>
      <w:lvlJc w:val="right"/>
      <w:pPr>
        <w:ind w:left="4386" w:hanging="180"/>
      </w:pPr>
    </w:lvl>
    <w:lvl w:ilvl="6" w:tplc="C862DFF2" w:tentative="1">
      <w:start w:val="1"/>
      <w:numFmt w:val="decimal"/>
      <w:lvlText w:val="%7."/>
      <w:lvlJc w:val="left"/>
      <w:pPr>
        <w:ind w:left="5106" w:hanging="360"/>
      </w:pPr>
    </w:lvl>
    <w:lvl w:ilvl="7" w:tplc="F8CEA1F4" w:tentative="1">
      <w:start w:val="1"/>
      <w:numFmt w:val="lowerLetter"/>
      <w:lvlText w:val="%8."/>
      <w:lvlJc w:val="left"/>
      <w:pPr>
        <w:ind w:left="5826" w:hanging="360"/>
      </w:pPr>
    </w:lvl>
    <w:lvl w:ilvl="8" w:tplc="B3B8271E" w:tentative="1">
      <w:start w:val="1"/>
      <w:numFmt w:val="lowerRoman"/>
      <w:lvlText w:val="%9."/>
      <w:lvlJc w:val="right"/>
      <w:pPr>
        <w:ind w:left="6546" w:hanging="180"/>
      </w:pPr>
    </w:lvl>
  </w:abstractNum>
  <w:abstractNum w:abstractNumId="4" w15:restartNumberingAfterBreak="0">
    <w:nsid w:val="2B730991"/>
    <w:multiLevelType w:val="hybridMultilevel"/>
    <w:tmpl w:val="1F8249DA"/>
    <w:lvl w:ilvl="0" w:tplc="4BC678E0">
      <w:start w:val="1"/>
      <w:numFmt w:val="bullet"/>
      <w:lvlText w:val=""/>
      <w:lvlJc w:val="left"/>
      <w:pPr>
        <w:ind w:left="720" w:hanging="360"/>
      </w:pPr>
      <w:rPr>
        <w:rFonts w:ascii="Symbol" w:hAnsi="Symbol" w:hint="default"/>
      </w:rPr>
    </w:lvl>
    <w:lvl w:ilvl="1" w:tplc="8BC23C98" w:tentative="1">
      <w:start w:val="1"/>
      <w:numFmt w:val="bullet"/>
      <w:lvlText w:val="o"/>
      <w:lvlJc w:val="left"/>
      <w:pPr>
        <w:ind w:left="1440" w:hanging="360"/>
      </w:pPr>
      <w:rPr>
        <w:rFonts w:ascii="Courier New" w:hAnsi="Courier New" w:cs="Courier New" w:hint="default"/>
      </w:rPr>
    </w:lvl>
    <w:lvl w:ilvl="2" w:tplc="FC4206AC" w:tentative="1">
      <w:start w:val="1"/>
      <w:numFmt w:val="bullet"/>
      <w:lvlText w:val=""/>
      <w:lvlJc w:val="left"/>
      <w:pPr>
        <w:ind w:left="2160" w:hanging="360"/>
      </w:pPr>
      <w:rPr>
        <w:rFonts w:ascii="Wingdings" w:hAnsi="Wingdings" w:hint="default"/>
      </w:rPr>
    </w:lvl>
    <w:lvl w:ilvl="3" w:tplc="438EEF2C" w:tentative="1">
      <w:start w:val="1"/>
      <w:numFmt w:val="bullet"/>
      <w:lvlText w:val=""/>
      <w:lvlJc w:val="left"/>
      <w:pPr>
        <w:ind w:left="2880" w:hanging="360"/>
      </w:pPr>
      <w:rPr>
        <w:rFonts w:ascii="Symbol" w:hAnsi="Symbol" w:hint="default"/>
      </w:rPr>
    </w:lvl>
    <w:lvl w:ilvl="4" w:tplc="26423DD6" w:tentative="1">
      <w:start w:val="1"/>
      <w:numFmt w:val="bullet"/>
      <w:lvlText w:val="o"/>
      <w:lvlJc w:val="left"/>
      <w:pPr>
        <w:ind w:left="3600" w:hanging="360"/>
      </w:pPr>
      <w:rPr>
        <w:rFonts w:ascii="Courier New" w:hAnsi="Courier New" w:cs="Courier New" w:hint="default"/>
      </w:rPr>
    </w:lvl>
    <w:lvl w:ilvl="5" w:tplc="C6961FBC" w:tentative="1">
      <w:start w:val="1"/>
      <w:numFmt w:val="bullet"/>
      <w:lvlText w:val=""/>
      <w:lvlJc w:val="left"/>
      <w:pPr>
        <w:ind w:left="4320" w:hanging="360"/>
      </w:pPr>
      <w:rPr>
        <w:rFonts w:ascii="Wingdings" w:hAnsi="Wingdings" w:hint="default"/>
      </w:rPr>
    </w:lvl>
    <w:lvl w:ilvl="6" w:tplc="E18C656A" w:tentative="1">
      <w:start w:val="1"/>
      <w:numFmt w:val="bullet"/>
      <w:lvlText w:val=""/>
      <w:lvlJc w:val="left"/>
      <w:pPr>
        <w:ind w:left="5040" w:hanging="360"/>
      </w:pPr>
      <w:rPr>
        <w:rFonts w:ascii="Symbol" w:hAnsi="Symbol" w:hint="default"/>
      </w:rPr>
    </w:lvl>
    <w:lvl w:ilvl="7" w:tplc="1EF890F4" w:tentative="1">
      <w:start w:val="1"/>
      <w:numFmt w:val="bullet"/>
      <w:lvlText w:val="o"/>
      <w:lvlJc w:val="left"/>
      <w:pPr>
        <w:ind w:left="5760" w:hanging="360"/>
      </w:pPr>
      <w:rPr>
        <w:rFonts w:ascii="Courier New" w:hAnsi="Courier New" w:cs="Courier New" w:hint="default"/>
      </w:rPr>
    </w:lvl>
    <w:lvl w:ilvl="8" w:tplc="601A3806" w:tentative="1">
      <w:start w:val="1"/>
      <w:numFmt w:val="bullet"/>
      <w:lvlText w:val=""/>
      <w:lvlJc w:val="left"/>
      <w:pPr>
        <w:ind w:left="6480" w:hanging="360"/>
      </w:pPr>
      <w:rPr>
        <w:rFonts w:ascii="Wingdings" w:hAnsi="Wingdings" w:hint="default"/>
      </w:rPr>
    </w:lvl>
  </w:abstractNum>
  <w:abstractNum w:abstractNumId="5" w15:restartNumberingAfterBreak="0">
    <w:nsid w:val="31C80AE8"/>
    <w:multiLevelType w:val="hybridMultilevel"/>
    <w:tmpl w:val="407C481E"/>
    <w:lvl w:ilvl="0" w:tplc="67102A66">
      <w:start w:val="1"/>
      <w:numFmt w:val="bullet"/>
      <w:lvlText w:val=""/>
      <w:lvlJc w:val="left"/>
      <w:pPr>
        <w:ind w:left="720" w:hanging="360"/>
      </w:pPr>
      <w:rPr>
        <w:rFonts w:ascii="Symbol" w:hAnsi="Symbol" w:hint="default"/>
      </w:rPr>
    </w:lvl>
    <w:lvl w:ilvl="1" w:tplc="D2524DE6" w:tentative="1">
      <w:start w:val="1"/>
      <w:numFmt w:val="bullet"/>
      <w:lvlText w:val="o"/>
      <w:lvlJc w:val="left"/>
      <w:pPr>
        <w:ind w:left="1440" w:hanging="360"/>
      </w:pPr>
      <w:rPr>
        <w:rFonts w:ascii="Courier New" w:hAnsi="Courier New" w:cs="Courier New" w:hint="default"/>
      </w:rPr>
    </w:lvl>
    <w:lvl w:ilvl="2" w:tplc="070EDE20" w:tentative="1">
      <w:start w:val="1"/>
      <w:numFmt w:val="bullet"/>
      <w:lvlText w:val=""/>
      <w:lvlJc w:val="left"/>
      <w:pPr>
        <w:ind w:left="2160" w:hanging="360"/>
      </w:pPr>
      <w:rPr>
        <w:rFonts w:ascii="Wingdings" w:hAnsi="Wingdings" w:hint="default"/>
      </w:rPr>
    </w:lvl>
    <w:lvl w:ilvl="3" w:tplc="351CF856" w:tentative="1">
      <w:start w:val="1"/>
      <w:numFmt w:val="bullet"/>
      <w:lvlText w:val=""/>
      <w:lvlJc w:val="left"/>
      <w:pPr>
        <w:ind w:left="2880" w:hanging="360"/>
      </w:pPr>
      <w:rPr>
        <w:rFonts w:ascii="Symbol" w:hAnsi="Symbol" w:hint="default"/>
      </w:rPr>
    </w:lvl>
    <w:lvl w:ilvl="4" w:tplc="ADD2C028" w:tentative="1">
      <w:start w:val="1"/>
      <w:numFmt w:val="bullet"/>
      <w:lvlText w:val="o"/>
      <w:lvlJc w:val="left"/>
      <w:pPr>
        <w:ind w:left="3600" w:hanging="360"/>
      </w:pPr>
      <w:rPr>
        <w:rFonts w:ascii="Courier New" w:hAnsi="Courier New" w:cs="Courier New" w:hint="default"/>
      </w:rPr>
    </w:lvl>
    <w:lvl w:ilvl="5" w:tplc="755CD798" w:tentative="1">
      <w:start w:val="1"/>
      <w:numFmt w:val="bullet"/>
      <w:lvlText w:val=""/>
      <w:lvlJc w:val="left"/>
      <w:pPr>
        <w:ind w:left="4320" w:hanging="360"/>
      </w:pPr>
      <w:rPr>
        <w:rFonts w:ascii="Wingdings" w:hAnsi="Wingdings" w:hint="default"/>
      </w:rPr>
    </w:lvl>
    <w:lvl w:ilvl="6" w:tplc="8F8EBA8A" w:tentative="1">
      <w:start w:val="1"/>
      <w:numFmt w:val="bullet"/>
      <w:lvlText w:val=""/>
      <w:lvlJc w:val="left"/>
      <w:pPr>
        <w:ind w:left="5040" w:hanging="360"/>
      </w:pPr>
      <w:rPr>
        <w:rFonts w:ascii="Symbol" w:hAnsi="Symbol" w:hint="default"/>
      </w:rPr>
    </w:lvl>
    <w:lvl w:ilvl="7" w:tplc="F79014DA" w:tentative="1">
      <w:start w:val="1"/>
      <w:numFmt w:val="bullet"/>
      <w:lvlText w:val="o"/>
      <w:lvlJc w:val="left"/>
      <w:pPr>
        <w:ind w:left="5760" w:hanging="360"/>
      </w:pPr>
      <w:rPr>
        <w:rFonts w:ascii="Courier New" w:hAnsi="Courier New" w:cs="Courier New" w:hint="default"/>
      </w:rPr>
    </w:lvl>
    <w:lvl w:ilvl="8" w:tplc="692AD180" w:tentative="1">
      <w:start w:val="1"/>
      <w:numFmt w:val="bullet"/>
      <w:lvlText w:val=""/>
      <w:lvlJc w:val="left"/>
      <w:pPr>
        <w:ind w:left="6480" w:hanging="360"/>
      </w:pPr>
      <w:rPr>
        <w:rFonts w:ascii="Wingdings" w:hAnsi="Wingdings" w:hint="default"/>
      </w:rPr>
    </w:lvl>
  </w:abstractNum>
  <w:abstractNum w:abstractNumId="6" w15:restartNumberingAfterBreak="0">
    <w:nsid w:val="3FA02BA2"/>
    <w:multiLevelType w:val="hybridMultilevel"/>
    <w:tmpl w:val="1B841154"/>
    <w:lvl w:ilvl="0" w:tplc="E8CEC338">
      <w:start w:val="1"/>
      <w:numFmt w:val="bullet"/>
      <w:lvlText w:val=""/>
      <w:lvlJc w:val="left"/>
      <w:pPr>
        <w:ind w:left="720" w:hanging="360"/>
      </w:pPr>
      <w:rPr>
        <w:rFonts w:ascii="Symbol" w:hAnsi="Symbol" w:hint="default"/>
      </w:rPr>
    </w:lvl>
    <w:lvl w:ilvl="1" w:tplc="E5440362" w:tentative="1">
      <w:start w:val="1"/>
      <w:numFmt w:val="bullet"/>
      <w:lvlText w:val="o"/>
      <w:lvlJc w:val="left"/>
      <w:pPr>
        <w:ind w:left="1440" w:hanging="360"/>
      </w:pPr>
      <w:rPr>
        <w:rFonts w:ascii="Courier New" w:hAnsi="Courier New" w:cs="Courier New" w:hint="default"/>
      </w:rPr>
    </w:lvl>
    <w:lvl w:ilvl="2" w:tplc="14A8E036" w:tentative="1">
      <w:start w:val="1"/>
      <w:numFmt w:val="bullet"/>
      <w:lvlText w:val=""/>
      <w:lvlJc w:val="left"/>
      <w:pPr>
        <w:ind w:left="2160" w:hanging="360"/>
      </w:pPr>
      <w:rPr>
        <w:rFonts w:ascii="Wingdings" w:hAnsi="Wingdings" w:hint="default"/>
      </w:rPr>
    </w:lvl>
    <w:lvl w:ilvl="3" w:tplc="F4D88D68" w:tentative="1">
      <w:start w:val="1"/>
      <w:numFmt w:val="bullet"/>
      <w:lvlText w:val=""/>
      <w:lvlJc w:val="left"/>
      <w:pPr>
        <w:ind w:left="2880" w:hanging="360"/>
      </w:pPr>
      <w:rPr>
        <w:rFonts w:ascii="Symbol" w:hAnsi="Symbol" w:hint="default"/>
      </w:rPr>
    </w:lvl>
    <w:lvl w:ilvl="4" w:tplc="3F1EE268" w:tentative="1">
      <w:start w:val="1"/>
      <w:numFmt w:val="bullet"/>
      <w:lvlText w:val="o"/>
      <w:lvlJc w:val="left"/>
      <w:pPr>
        <w:ind w:left="3600" w:hanging="360"/>
      </w:pPr>
      <w:rPr>
        <w:rFonts w:ascii="Courier New" w:hAnsi="Courier New" w:cs="Courier New" w:hint="default"/>
      </w:rPr>
    </w:lvl>
    <w:lvl w:ilvl="5" w:tplc="3BCC6B0C" w:tentative="1">
      <w:start w:val="1"/>
      <w:numFmt w:val="bullet"/>
      <w:lvlText w:val=""/>
      <w:lvlJc w:val="left"/>
      <w:pPr>
        <w:ind w:left="4320" w:hanging="360"/>
      </w:pPr>
      <w:rPr>
        <w:rFonts w:ascii="Wingdings" w:hAnsi="Wingdings" w:hint="default"/>
      </w:rPr>
    </w:lvl>
    <w:lvl w:ilvl="6" w:tplc="3BB8663E" w:tentative="1">
      <w:start w:val="1"/>
      <w:numFmt w:val="bullet"/>
      <w:lvlText w:val=""/>
      <w:lvlJc w:val="left"/>
      <w:pPr>
        <w:ind w:left="5040" w:hanging="360"/>
      </w:pPr>
      <w:rPr>
        <w:rFonts w:ascii="Symbol" w:hAnsi="Symbol" w:hint="default"/>
      </w:rPr>
    </w:lvl>
    <w:lvl w:ilvl="7" w:tplc="C9E05528" w:tentative="1">
      <w:start w:val="1"/>
      <w:numFmt w:val="bullet"/>
      <w:lvlText w:val="o"/>
      <w:lvlJc w:val="left"/>
      <w:pPr>
        <w:ind w:left="5760" w:hanging="360"/>
      </w:pPr>
      <w:rPr>
        <w:rFonts w:ascii="Courier New" w:hAnsi="Courier New" w:cs="Courier New" w:hint="default"/>
      </w:rPr>
    </w:lvl>
    <w:lvl w:ilvl="8" w:tplc="5FA258F2" w:tentative="1">
      <w:start w:val="1"/>
      <w:numFmt w:val="bullet"/>
      <w:lvlText w:val=""/>
      <w:lvlJc w:val="left"/>
      <w:pPr>
        <w:ind w:left="6480" w:hanging="360"/>
      </w:pPr>
      <w:rPr>
        <w:rFonts w:ascii="Wingdings" w:hAnsi="Wingdings" w:hint="default"/>
      </w:rPr>
    </w:lvl>
  </w:abstractNum>
  <w:abstractNum w:abstractNumId="7" w15:restartNumberingAfterBreak="0">
    <w:nsid w:val="42E91CC2"/>
    <w:multiLevelType w:val="hybridMultilevel"/>
    <w:tmpl w:val="FDC88CDE"/>
    <w:lvl w:ilvl="0" w:tplc="5D420A76">
      <w:start w:val="1"/>
      <w:numFmt w:val="bullet"/>
      <w:lvlText w:val=""/>
      <w:lvlJc w:val="left"/>
      <w:pPr>
        <w:ind w:left="720" w:hanging="360"/>
      </w:pPr>
      <w:rPr>
        <w:rFonts w:ascii="Symbol" w:hAnsi="Symbol" w:hint="default"/>
      </w:rPr>
    </w:lvl>
    <w:lvl w:ilvl="1" w:tplc="ABE2A958">
      <w:start w:val="1"/>
      <w:numFmt w:val="bullet"/>
      <w:lvlText w:val="o"/>
      <w:lvlJc w:val="left"/>
      <w:pPr>
        <w:ind w:left="1440" w:hanging="360"/>
      </w:pPr>
      <w:rPr>
        <w:rFonts w:ascii="Courier New" w:hAnsi="Courier New" w:cs="Courier New" w:hint="default"/>
      </w:rPr>
    </w:lvl>
    <w:lvl w:ilvl="2" w:tplc="04CAF454">
      <w:start w:val="1"/>
      <w:numFmt w:val="bullet"/>
      <w:lvlText w:val=""/>
      <w:lvlJc w:val="left"/>
      <w:pPr>
        <w:ind w:left="2160" w:hanging="360"/>
      </w:pPr>
      <w:rPr>
        <w:rFonts w:ascii="Wingdings" w:hAnsi="Wingdings" w:hint="default"/>
      </w:rPr>
    </w:lvl>
    <w:lvl w:ilvl="3" w:tplc="F4FAC564">
      <w:start w:val="1"/>
      <w:numFmt w:val="bullet"/>
      <w:lvlText w:val=""/>
      <w:lvlJc w:val="left"/>
      <w:pPr>
        <w:ind w:left="2880" w:hanging="360"/>
      </w:pPr>
      <w:rPr>
        <w:rFonts w:ascii="Symbol" w:hAnsi="Symbol" w:hint="default"/>
      </w:rPr>
    </w:lvl>
    <w:lvl w:ilvl="4" w:tplc="081EAACA">
      <w:start w:val="1"/>
      <w:numFmt w:val="bullet"/>
      <w:lvlText w:val="o"/>
      <w:lvlJc w:val="left"/>
      <w:pPr>
        <w:ind w:left="3600" w:hanging="360"/>
      </w:pPr>
      <w:rPr>
        <w:rFonts w:ascii="Courier New" w:hAnsi="Courier New" w:cs="Courier New" w:hint="default"/>
      </w:rPr>
    </w:lvl>
    <w:lvl w:ilvl="5" w:tplc="9202C2E2">
      <w:start w:val="1"/>
      <w:numFmt w:val="bullet"/>
      <w:lvlText w:val=""/>
      <w:lvlJc w:val="left"/>
      <w:pPr>
        <w:ind w:left="4320" w:hanging="360"/>
      </w:pPr>
      <w:rPr>
        <w:rFonts w:ascii="Wingdings" w:hAnsi="Wingdings" w:hint="default"/>
      </w:rPr>
    </w:lvl>
    <w:lvl w:ilvl="6" w:tplc="F608262E">
      <w:start w:val="1"/>
      <w:numFmt w:val="bullet"/>
      <w:lvlText w:val=""/>
      <w:lvlJc w:val="left"/>
      <w:pPr>
        <w:ind w:left="5040" w:hanging="360"/>
      </w:pPr>
      <w:rPr>
        <w:rFonts w:ascii="Symbol" w:hAnsi="Symbol" w:hint="default"/>
      </w:rPr>
    </w:lvl>
    <w:lvl w:ilvl="7" w:tplc="FB8A5F4E">
      <w:start w:val="1"/>
      <w:numFmt w:val="bullet"/>
      <w:lvlText w:val="o"/>
      <w:lvlJc w:val="left"/>
      <w:pPr>
        <w:ind w:left="5760" w:hanging="360"/>
      </w:pPr>
      <w:rPr>
        <w:rFonts w:ascii="Courier New" w:hAnsi="Courier New" w:cs="Courier New" w:hint="default"/>
      </w:rPr>
    </w:lvl>
    <w:lvl w:ilvl="8" w:tplc="9E6E6712">
      <w:start w:val="1"/>
      <w:numFmt w:val="bullet"/>
      <w:lvlText w:val=""/>
      <w:lvlJc w:val="left"/>
      <w:pPr>
        <w:ind w:left="6480" w:hanging="360"/>
      </w:pPr>
      <w:rPr>
        <w:rFonts w:ascii="Wingdings" w:hAnsi="Wingdings" w:hint="default"/>
      </w:rPr>
    </w:lvl>
  </w:abstractNum>
  <w:abstractNum w:abstractNumId="8" w15:restartNumberingAfterBreak="0">
    <w:nsid w:val="5DEB3DE5"/>
    <w:multiLevelType w:val="multilevel"/>
    <w:tmpl w:val="5F92DCC2"/>
    <w:lvl w:ilvl="0">
      <w:start w:val="1"/>
      <w:numFmt w:val="lowerLetter"/>
      <w:lvlText w:val="%1."/>
      <w:lvlJc w:val="left"/>
      <w:pPr>
        <w:tabs>
          <w:tab w:val="left" w:pos="288"/>
        </w:tabs>
        <w:ind w:left="142" w:firstLine="0"/>
      </w:pPr>
      <w:rPr>
        <w:b/>
        <w:bCs/>
        <w:strike w:val="0"/>
        <w:dstrike w:val="0"/>
        <w:color w:val="000000"/>
        <w:spacing w:val="0"/>
        <w:w w:val="100"/>
        <w:sz w:val="22"/>
        <w:u w:val="none"/>
        <w:effect w:val="none"/>
        <w:vertAlign w:val="baseline"/>
        <w:lang w:val="en-US"/>
      </w:rPr>
    </w:lvl>
    <w:lvl w:ilvl="1">
      <w:numFmt w:val="decimal"/>
      <w:lvlText w:val=""/>
      <w:lvlJc w:val="left"/>
      <w:pPr>
        <w:ind w:left="142" w:firstLine="0"/>
      </w:p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9" w15:restartNumberingAfterBreak="0">
    <w:nsid w:val="6E63159F"/>
    <w:multiLevelType w:val="hybridMultilevel"/>
    <w:tmpl w:val="481CB4E8"/>
    <w:lvl w:ilvl="0" w:tplc="9AC4E546">
      <w:start w:val="1"/>
      <w:numFmt w:val="bullet"/>
      <w:lvlText w:val=""/>
      <w:lvlJc w:val="left"/>
      <w:pPr>
        <w:ind w:left="1080" w:hanging="360"/>
      </w:pPr>
      <w:rPr>
        <w:rFonts w:ascii="Symbol" w:hAnsi="Symbol" w:hint="default"/>
      </w:rPr>
    </w:lvl>
    <w:lvl w:ilvl="1" w:tplc="37AE5ED4" w:tentative="1">
      <w:start w:val="1"/>
      <w:numFmt w:val="bullet"/>
      <w:lvlText w:val="o"/>
      <w:lvlJc w:val="left"/>
      <w:pPr>
        <w:ind w:left="1800" w:hanging="360"/>
      </w:pPr>
      <w:rPr>
        <w:rFonts w:ascii="Courier New" w:hAnsi="Courier New" w:cs="Courier New" w:hint="default"/>
      </w:rPr>
    </w:lvl>
    <w:lvl w:ilvl="2" w:tplc="80E4284A" w:tentative="1">
      <w:start w:val="1"/>
      <w:numFmt w:val="bullet"/>
      <w:lvlText w:val=""/>
      <w:lvlJc w:val="left"/>
      <w:pPr>
        <w:ind w:left="2520" w:hanging="360"/>
      </w:pPr>
      <w:rPr>
        <w:rFonts w:ascii="Wingdings" w:hAnsi="Wingdings" w:hint="default"/>
      </w:rPr>
    </w:lvl>
    <w:lvl w:ilvl="3" w:tplc="2DAA38F0" w:tentative="1">
      <w:start w:val="1"/>
      <w:numFmt w:val="bullet"/>
      <w:lvlText w:val=""/>
      <w:lvlJc w:val="left"/>
      <w:pPr>
        <w:ind w:left="3240" w:hanging="360"/>
      </w:pPr>
      <w:rPr>
        <w:rFonts w:ascii="Symbol" w:hAnsi="Symbol" w:hint="default"/>
      </w:rPr>
    </w:lvl>
    <w:lvl w:ilvl="4" w:tplc="B5E20E52" w:tentative="1">
      <w:start w:val="1"/>
      <w:numFmt w:val="bullet"/>
      <w:lvlText w:val="o"/>
      <w:lvlJc w:val="left"/>
      <w:pPr>
        <w:ind w:left="3960" w:hanging="360"/>
      </w:pPr>
      <w:rPr>
        <w:rFonts w:ascii="Courier New" w:hAnsi="Courier New" w:cs="Courier New" w:hint="default"/>
      </w:rPr>
    </w:lvl>
    <w:lvl w:ilvl="5" w:tplc="A9FE0446" w:tentative="1">
      <w:start w:val="1"/>
      <w:numFmt w:val="bullet"/>
      <w:lvlText w:val=""/>
      <w:lvlJc w:val="left"/>
      <w:pPr>
        <w:ind w:left="4680" w:hanging="360"/>
      </w:pPr>
      <w:rPr>
        <w:rFonts w:ascii="Wingdings" w:hAnsi="Wingdings" w:hint="default"/>
      </w:rPr>
    </w:lvl>
    <w:lvl w:ilvl="6" w:tplc="74660594" w:tentative="1">
      <w:start w:val="1"/>
      <w:numFmt w:val="bullet"/>
      <w:lvlText w:val=""/>
      <w:lvlJc w:val="left"/>
      <w:pPr>
        <w:ind w:left="5400" w:hanging="360"/>
      </w:pPr>
      <w:rPr>
        <w:rFonts w:ascii="Symbol" w:hAnsi="Symbol" w:hint="default"/>
      </w:rPr>
    </w:lvl>
    <w:lvl w:ilvl="7" w:tplc="57D63578" w:tentative="1">
      <w:start w:val="1"/>
      <w:numFmt w:val="bullet"/>
      <w:lvlText w:val="o"/>
      <w:lvlJc w:val="left"/>
      <w:pPr>
        <w:ind w:left="6120" w:hanging="360"/>
      </w:pPr>
      <w:rPr>
        <w:rFonts w:ascii="Courier New" w:hAnsi="Courier New" w:cs="Courier New" w:hint="default"/>
      </w:rPr>
    </w:lvl>
    <w:lvl w:ilvl="8" w:tplc="A852FA90" w:tentative="1">
      <w:start w:val="1"/>
      <w:numFmt w:val="bullet"/>
      <w:lvlText w:val=""/>
      <w:lvlJc w:val="left"/>
      <w:pPr>
        <w:ind w:left="6840" w:hanging="360"/>
      </w:pPr>
      <w:rPr>
        <w:rFonts w:ascii="Wingdings" w:hAnsi="Wingdings" w:hint="default"/>
      </w:rPr>
    </w:lvl>
  </w:abstractNum>
  <w:abstractNum w:abstractNumId="10" w15:restartNumberingAfterBreak="0">
    <w:nsid w:val="74E8347E"/>
    <w:multiLevelType w:val="hybridMultilevel"/>
    <w:tmpl w:val="24E4868A"/>
    <w:lvl w:ilvl="0" w:tplc="11DC6A76">
      <w:start w:val="1"/>
      <w:numFmt w:val="bullet"/>
      <w:lvlText w:val=""/>
      <w:lvlJc w:val="left"/>
      <w:pPr>
        <w:ind w:left="1080" w:hanging="360"/>
      </w:pPr>
      <w:rPr>
        <w:rFonts w:ascii="Symbol" w:hAnsi="Symbol" w:hint="default"/>
      </w:rPr>
    </w:lvl>
    <w:lvl w:ilvl="1" w:tplc="9918AA48" w:tentative="1">
      <w:start w:val="1"/>
      <w:numFmt w:val="bullet"/>
      <w:lvlText w:val="o"/>
      <w:lvlJc w:val="left"/>
      <w:pPr>
        <w:ind w:left="1800" w:hanging="360"/>
      </w:pPr>
      <w:rPr>
        <w:rFonts w:ascii="Courier New" w:hAnsi="Courier New" w:cs="Courier New" w:hint="default"/>
      </w:rPr>
    </w:lvl>
    <w:lvl w:ilvl="2" w:tplc="F5683CEC" w:tentative="1">
      <w:start w:val="1"/>
      <w:numFmt w:val="bullet"/>
      <w:lvlText w:val=""/>
      <w:lvlJc w:val="left"/>
      <w:pPr>
        <w:ind w:left="2520" w:hanging="360"/>
      </w:pPr>
      <w:rPr>
        <w:rFonts w:ascii="Wingdings" w:hAnsi="Wingdings" w:hint="default"/>
      </w:rPr>
    </w:lvl>
    <w:lvl w:ilvl="3" w:tplc="7CB0EC14" w:tentative="1">
      <w:start w:val="1"/>
      <w:numFmt w:val="bullet"/>
      <w:lvlText w:val=""/>
      <w:lvlJc w:val="left"/>
      <w:pPr>
        <w:ind w:left="3240" w:hanging="360"/>
      </w:pPr>
      <w:rPr>
        <w:rFonts w:ascii="Symbol" w:hAnsi="Symbol" w:hint="default"/>
      </w:rPr>
    </w:lvl>
    <w:lvl w:ilvl="4" w:tplc="7F067C28" w:tentative="1">
      <w:start w:val="1"/>
      <w:numFmt w:val="bullet"/>
      <w:lvlText w:val="o"/>
      <w:lvlJc w:val="left"/>
      <w:pPr>
        <w:ind w:left="3960" w:hanging="360"/>
      </w:pPr>
      <w:rPr>
        <w:rFonts w:ascii="Courier New" w:hAnsi="Courier New" w:cs="Courier New" w:hint="default"/>
      </w:rPr>
    </w:lvl>
    <w:lvl w:ilvl="5" w:tplc="A044C0CC" w:tentative="1">
      <w:start w:val="1"/>
      <w:numFmt w:val="bullet"/>
      <w:lvlText w:val=""/>
      <w:lvlJc w:val="left"/>
      <w:pPr>
        <w:ind w:left="4680" w:hanging="360"/>
      </w:pPr>
      <w:rPr>
        <w:rFonts w:ascii="Wingdings" w:hAnsi="Wingdings" w:hint="default"/>
      </w:rPr>
    </w:lvl>
    <w:lvl w:ilvl="6" w:tplc="E9FC063A" w:tentative="1">
      <w:start w:val="1"/>
      <w:numFmt w:val="bullet"/>
      <w:lvlText w:val=""/>
      <w:lvlJc w:val="left"/>
      <w:pPr>
        <w:ind w:left="5400" w:hanging="360"/>
      </w:pPr>
      <w:rPr>
        <w:rFonts w:ascii="Symbol" w:hAnsi="Symbol" w:hint="default"/>
      </w:rPr>
    </w:lvl>
    <w:lvl w:ilvl="7" w:tplc="1B08839A" w:tentative="1">
      <w:start w:val="1"/>
      <w:numFmt w:val="bullet"/>
      <w:lvlText w:val="o"/>
      <w:lvlJc w:val="left"/>
      <w:pPr>
        <w:ind w:left="6120" w:hanging="360"/>
      </w:pPr>
      <w:rPr>
        <w:rFonts w:ascii="Courier New" w:hAnsi="Courier New" w:cs="Courier New" w:hint="default"/>
      </w:rPr>
    </w:lvl>
    <w:lvl w:ilvl="8" w:tplc="14207B44" w:tentative="1">
      <w:start w:val="1"/>
      <w:numFmt w:val="bullet"/>
      <w:lvlText w:val=""/>
      <w:lvlJc w:val="left"/>
      <w:pPr>
        <w:ind w:left="6840" w:hanging="360"/>
      </w:pPr>
      <w:rPr>
        <w:rFonts w:ascii="Wingdings" w:hAnsi="Wingdings" w:hint="default"/>
      </w:rPr>
    </w:lvl>
  </w:abstractNum>
  <w:abstractNum w:abstractNumId="11" w15:restartNumberingAfterBreak="0">
    <w:nsid w:val="75B333EB"/>
    <w:multiLevelType w:val="hybridMultilevel"/>
    <w:tmpl w:val="E384CF60"/>
    <w:lvl w:ilvl="0" w:tplc="799A9874">
      <w:start w:val="1"/>
      <w:numFmt w:val="bullet"/>
      <w:lvlText w:val=""/>
      <w:lvlJc w:val="left"/>
      <w:pPr>
        <w:ind w:left="1080" w:hanging="360"/>
      </w:pPr>
      <w:rPr>
        <w:rFonts w:ascii="Symbol" w:hAnsi="Symbol" w:hint="default"/>
      </w:rPr>
    </w:lvl>
    <w:lvl w:ilvl="1" w:tplc="34EA85D8" w:tentative="1">
      <w:start w:val="1"/>
      <w:numFmt w:val="bullet"/>
      <w:lvlText w:val="o"/>
      <w:lvlJc w:val="left"/>
      <w:pPr>
        <w:ind w:left="1800" w:hanging="360"/>
      </w:pPr>
      <w:rPr>
        <w:rFonts w:ascii="Courier New" w:hAnsi="Courier New" w:cs="Courier New" w:hint="default"/>
      </w:rPr>
    </w:lvl>
    <w:lvl w:ilvl="2" w:tplc="1722DC54" w:tentative="1">
      <w:start w:val="1"/>
      <w:numFmt w:val="bullet"/>
      <w:lvlText w:val=""/>
      <w:lvlJc w:val="left"/>
      <w:pPr>
        <w:ind w:left="2520" w:hanging="360"/>
      </w:pPr>
      <w:rPr>
        <w:rFonts w:ascii="Wingdings" w:hAnsi="Wingdings" w:hint="default"/>
      </w:rPr>
    </w:lvl>
    <w:lvl w:ilvl="3" w:tplc="3F2E266A" w:tentative="1">
      <w:start w:val="1"/>
      <w:numFmt w:val="bullet"/>
      <w:lvlText w:val=""/>
      <w:lvlJc w:val="left"/>
      <w:pPr>
        <w:ind w:left="3240" w:hanging="360"/>
      </w:pPr>
      <w:rPr>
        <w:rFonts w:ascii="Symbol" w:hAnsi="Symbol" w:hint="default"/>
      </w:rPr>
    </w:lvl>
    <w:lvl w:ilvl="4" w:tplc="2C26FAFA" w:tentative="1">
      <w:start w:val="1"/>
      <w:numFmt w:val="bullet"/>
      <w:lvlText w:val="o"/>
      <w:lvlJc w:val="left"/>
      <w:pPr>
        <w:ind w:left="3960" w:hanging="360"/>
      </w:pPr>
      <w:rPr>
        <w:rFonts w:ascii="Courier New" w:hAnsi="Courier New" w:cs="Courier New" w:hint="default"/>
      </w:rPr>
    </w:lvl>
    <w:lvl w:ilvl="5" w:tplc="0F7EB0F6" w:tentative="1">
      <w:start w:val="1"/>
      <w:numFmt w:val="bullet"/>
      <w:lvlText w:val=""/>
      <w:lvlJc w:val="left"/>
      <w:pPr>
        <w:ind w:left="4680" w:hanging="360"/>
      </w:pPr>
      <w:rPr>
        <w:rFonts w:ascii="Wingdings" w:hAnsi="Wingdings" w:hint="default"/>
      </w:rPr>
    </w:lvl>
    <w:lvl w:ilvl="6" w:tplc="43C8A76C" w:tentative="1">
      <w:start w:val="1"/>
      <w:numFmt w:val="bullet"/>
      <w:lvlText w:val=""/>
      <w:lvlJc w:val="left"/>
      <w:pPr>
        <w:ind w:left="5400" w:hanging="360"/>
      </w:pPr>
      <w:rPr>
        <w:rFonts w:ascii="Symbol" w:hAnsi="Symbol" w:hint="default"/>
      </w:rPr>
    </w:lvl>
    <w:lvl w:ilvl="7" w:tplc="8A16E23E" w:tentative="1">
      <w:start w:val="1"/>
      <w:numFmt w:val="bullet"/>
      <w:lvlText w:val="o"/>
      <w:lvlJc w:val="left"/>
      <w:pPr>
        <w:ind w:left="6120" w:hanging="360"/>
      </w:pPr>
      <w:rPr>
        <w:rFonts w:ascii="Courier New" w:hAnsi="Courier New" w:cs="Courier New" w:hint="default"/>
      </w:rPr>
    </w:lvl>
    <w:lvl w:ilvl="8" w:tplc="F50C661C" w:tentative="1">
      <w:start w:val="1"/>
      <w:numFmt w:val="bullet"/>
      <w:lvlText w:val=""/>
      <w:lvlJc w:val="left"/>
      <w:pPr>
        <w:ind w:left="6840" w:hanging="360"/>
      </w:pPr>
      <w:rPr>
        <w:rFonts w:ascii="Wingdings" w:hAnsi="Wingdings" w:hint="default"/>
      </w:rPr>
    </w:lvl>
  </w:abstractNum>
  <w:abstractNum w:abstractNumId="12" w15:restartNumberingAfterBreak="0">
    <w:nsid w:val="7D4511F0"/>
    <w:multiLevelType w:val="hybridMultilevel"/>
    <w:tmpl w:val="8EE46074"/>
    <w:lvl w:ilvl="0" w:tplc="0D806C3A">
      <w:start w:val="1"/>
      <w:numFmt w:val="bullet"/>
      <w:lvlText w:val=""/>
      <w:lvlJc w:val="left"/>
      <w:pPr>
        <w:ind w:left="720" w:hanging="360"/>
      </w:pPr>
      <w:rPr>
        <w:rFonts w:ascii="Symbol" w:hAnsi="Symbol" w:hint="default"/>
      </w:rPr>
    </w:lvl>
    <w:lvl w:ilvl="1" w:tplc="83861D80">
      <w:start w:val="1"/>
      <w:numFmt w:val="bullet"/>
      <w:lvlText w:val="o"/>
      <w:lvlJc w:val="left"/>
      <w:pPr>
        <w:ind w:left="1440" w:hanging="360"/>
      </w:pPr>
      <w:rPr>
        <w:rFonts w:ascii="Courier New" w:hAnsi="Courier New" w:cs="Courier New" w:hint="default"/>
      </w:rPr>
    </w:lvl>
    <w:lvl w:ilvl="2" w:tplc="360851D4">
      <w:start w:val="1"/>
      <w:numFmt w:val="bullet"/>
      <w:lvlText w:val=""/>
      <w:lvlJc w:val="left"/>
      <w:pPr>
        <w:ind w:left="2160" w:hanging="360"/>
      </w:pPr>
      <w:rPr>
        <w:rFonts w:ascii="Wingdings" w:hAnsi="Wingdings" w:hint="default"/>
      </w:rPr>
    </w:lvl>
    <w:lvl w:ilvl="3" w:tplc="832003FC">
      <w:start w:val="1"/>
      <w:numFmt w:val="bullet"/>
      <w:lvlText w:val=""/>
      <w:lvlJc w:val="left"/>
      <w:pPr>
        <w:ind w:left="2880" w:hanging="360"/>
      </w:pPr>
      <w:rPr>
        <w:rFonts w:ascii="Symbol" w:hAnsi="Symbol" w:hint="default"/>
      </w:rPr>
    </w:lvl>
    <w:lvl w:ilvl="4" w:tplc="285E187E">
      <w:start w:val="1"/>
      <w:numFmt w:val="bullet"/>
      <w:lvlText w:val="o"/>
      <w:lvlJc w:val="left"/>
      <w:pPr>
        <w:ind w:left="3600" w:hanging="360"/>
      </w:pPr>
      <w:rPr>
        <w:rFonts w:ascii="Courier New" w:hAnsi="Courier New" w:cs="Courier New" w:hint="default"/>
      </w:rPr>
    </w:lvl>
    <w:lvl w:ilvl="5" w:tplc="FC6ECE62">
      <w:start w:val="1"/>
      <w:numFmt w:val="bullet"/>
      <w:lvlText w:val=""/>
      <w:lvlJc w:val="left"/>
      <w:pPr>
        <w:ind w:left="4320" w:hanging="360"/>
      </w:pPr>
      <w:rPr>
        <w:rFonts w:ascii="Wingdings" w:hAnsi="Wingdings" w:hint="default"/>
      </w:rPr>
    </w:lvl>
    <w:lvl w:ilvl="6" w:tplc="09926996">
      <w:start w:val="1"/>
      <w:numFmt w:val="bullet"/>
      <w:lvlText w:val=""/>
      <w:lvlJc w:val="left"/>
      <w:pPr>
        <w:ind w:left="5040" w:hanging="360"/>
      </w:pPr>
      <w:rPr>
        <w:rFonts w:ascii="Symbol" w:hAnsi="Symbol" w:hint="default"/>
      </w:rPr>
    </w:lvl>
    <w:lvl w:ilvl="7" w:tplc="141E3D88">
      <w:start w:val="1"/>
      <w:numFmt w:val="bullet"/>
      <w:lvlText w:val="o"/>
      <w:lvlJc w:val="left"/>
      <w:pPr>
        <w:ind w:left="5760" w:hanging="360"/>
      </w:pPr>
      <w:rPr>
        <w:rFonts w:ascii="Courier New" w:hAnsi="Courier New" w:cs="Courier New" w:hint="default"/>
      </w:rPr>
    </w:lvl>
    <w:lvl w:ilvl="8" w:tplc="1B145294">
      <w:start w:val="1"/>
      <w:numFmt w:val="bullet"/>
      <w:lvlText w:val=""/>
      <w:lvlJc w:val="left"/>
      <w:pPr>
        <w:ind w:left="6480" w:hanging="360"/>
      </w:pPr>
      <w:rPr>
        <w:rFonts w:ascii="Wingdings" w:hAnsi="Wingdings" w:hint="default"/>
      </w:rPr>
    </w:lvl>
  </w:abstractNum>
  <w:num w:numId="1" w16cid:durableId="1480728975">
    <w:abstractNumId w:val="7"/>
  </w:num>
  <w:num w:numId="2" w16cid:durableId="1959096645">
    <w:abstractNumId w:val="3"/>
  </w:num>
  <w:num w:numId="3" w16cid:durableId="637030164">
    <w:abstractNumId w:val="8"/>
  </w:num>
  <w:num w:numId="4" w16cid:durableId="1674071257">
    <w:abstractNumId w:val="8"/>
  </w:num>
  <w:num w:numId="5" w16cid:durableId="889338957">
    <w:abstractNumId w:val="4"/>
  </w:num>
  <w:num w:numId="6" w16cid:durableId="2050759086">
    <w:abstractNumId w:val="9"/>
  </w:num>
  <w:num w:numId="7" w16cid:durableId="1058432467">
    <w:abstractNumId w:val="1"/>
  </w:num>
  <w:num w:numId="8" w16cid:durableId="556016758">
    <w:abstractNumId w:val="10"/>
  </w:num>
  <w:num w:numId="9" w16cid:durableId="1376351748">
    <w:abstractNumId w:val="6"/>
  </w:num>
  <w:num w:numId="10" w16cid:durableId="42096162">
    <w:abstractNumId w:val="12"/>
  </w:num>
  <w:num w:numId="11" w16cid:durableId="894005056">
    <w:abstractNumId w:val="5"/>
  </w:num>
  <w:num w:numId="12" w16cid:durableId="677923868">
    <w:abstractNumId w:val="0"/>
  </w:num>
  <w:num w:numId="13" w16cid:durableId="1629555464">
    <w:abstractNumId w:val="11"/>
  </w:num>
  <w:num w:numId="14" w16cid:durableId="412047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5D6"/>
    <w:rsid w:val="00006117"/>
    <w:rsid w:val="00021E50"/>
    <w:rsid w:val="000337F6"/>
    <w:rsid w:val="00035F86"/>
    <w:rsid w:val="00041BDD"/>
    <w:rsid w:val="000A680A"/>
    <w:rsid w:val="000D1C45"/>
    <w:rsid w:val="001F617E"/>
    <w:rsid w:val="002B52DF"/>
    <w:rsid w:val="002D5F36"/>
    <w:rsid w:val="002F2D75"/>
    <w:rsid w:val="00300D65"/>
    <w:rsid w:val="003B02C8"/>
    <w:rsid w:val="00436742"/>
    <w:rsid w:val="004448CA"/>
    <w:rsid w:val="0048199D"/>
    <w:rsid w:val="004C1F63"/>
    <w:rsid w:val="005514B2"/>
    <w:rsid w:val="00557693"/>
    <w:rsid w:val="00557D2D"/>
    <w:rsid w:val="00573DC8"/>
    <w:rsid w:val="00577A4A"/>
    <w:rsid w:val="00583EAA"/>
    <w:rsid w:val="0059231C"/>
    <w:rsid w:val="005D014C"/>
    <w:rsid w:val="005E0C45"/>
    <w:rsid w:val="00613751"/>
    <w:rsid w:val="00646D82"/>
    <w:rsid w:val="006856C8"/>
    <w:rsid w:val="006D4F2D"/>
    <w:rsid w:val="00736781"/>
    <w:rsid w:val="00754358"/>
    <w:rsid w:val="00760C35"/>
    <w:rsid w:val="007631AC"/>
    <w:rsid w:val="00764995"/>
    <w:rsid w:val="00780217"/>
    <w:rsid w:val="007A1821"/>
    <w:rsid w:val="008620E4"/>
    <w:rsid w:val="00907D15"/>
    <w:rsid w:val="009338A7"/>
    <w:rsid w:val="00973FCE"/>
    <w:rsid w:val="009D1DF1"/>
    <w:rsid w:val="00A042EA"/>
    <w:rsid w:val="00A04615"/>
    <w:rsid w:val="00A51EDA"/>
    <w:rsid w:val="00A65C51"/>
    <w:rsid w:val="00A96B51"/>
    <w:rsid w:val="00AE0E31"/>
    <w:rsid w:val="00AF0637"/>
    <w:rsid w:val="00AF0D62"/>
    <w:rsid w:val="00B05523"/>
    <w:rsid w:val="00B058F0"/>
    <w:rsid w:val="00BE3B58"/>
    <w:rsid w:val="00CD6FF8"/>
    <w:rsid w:val="00D444FF"/>
    <w:rsid w:val="00D4516E"/>
    <w:rsid w:val="00DD6CF6"/>
    <w:rsid w:val="00E1690D"/>
    <w:rsid w:val="00E51305"/>
    <w:rsid w:val="00E80CBB"/>
    <w:rsid w:val="00E80D9B"/>
    <w:rsid w:val="00EB65D6"/>
    <w:rsid w:val="00F0050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BFBCB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52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B65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65D6"/>
    <w:rPr>
      <w:rFonts w:asciiTheme="majorHAnsi" w:eastAsiaTheme="majorEastAsia" w:hAnsiTheme="majorHAnsi" w:cstheme="majorBidi"/>
      <w:color w:val="2F5496" w:themeColor="accent1" w:themeShade="BF"/>
      <w:sz w:val="26"/>
      <w:szCs w:val="26"/>
    </w:rPr>
  </w:style>
  <w:style w:type="paragraph" w:styleId="CommentText">
    <w:name w:val="annotation text"/>
    <w:basedOn w:val="Normal"/>
    <w:link w:val="CommentTextChar"/>
    <w:uiPriority w:val="99"/>
    <w:semiHidden/>
    <w:unhideWhenUsed/>
    <w:rsid w:val="005514B2"/>
    <w:pPr>
      <w:spacing w:after="200" w:line="240" w:lineRule="auto"/>
    </w:pPr>
    <w:rPr>
      <w:kern w:val="0"/>
      <w:sz w:val="20"/>
      <w:szCs w:val="20"/>
      <w:lang w:val="en-US"/>
      <w14:ligatures w14:val="none"/>
    </w:rPr>
  </w:style>
  <w:style w:type="character" w:customStyle="1" w:styleId="CommentTextChar">
    <w:name w:val="Comment Text Char"/>
    <w:basedOn w:val="DefaultParagraphFont"/>
    <w:link w:val="CommentText"/>
    <w:uiPriority w:val="99"/>
    <w:semiHidden/>
    <w:rsid w:val="005514B2"/>
    <w:rPr>
      <w:kern w:val="0"/>
      <w:sz w:val="20"/>
      <w:szCs w:val="20"/>
      <w:lang w:val="en-US"/>
      <w14:ligatures w14:val="none"/>
    </w:rPr>
  </w:style>
  <w:style w:type="character" w:styleId="CommentReference">
    <w:name w:val="annotation reference"/>
    <w:basedOn w:val="DefaultParagraphFont"/>
    <w:uiPriority w:val="99"/>
    <w:semiHidden/>
    <w:unhideWhenUsed/>
    <w:rsid w:val="005514B2"/>
    <w:rPr>
      <w:sz w:val="16"/>
      <w:szCs w:val="16"/>
    </w:rPr>
  </w:style>
  <w:style w:type="paragraph" w:styleId="ListParagraph">
    <w:name w:val="List Paragraph"/>
    <w:basedOn w:val="Normal"/>
    <w:uiPriority w:val="34"/>
    <w:qFormat/>
    <w:rsid w:val="005514B2"/>
    <w:pPr>
      <w:ind w:left="720"/>
      <w:contextualSpacing/>
    </w:pPr>
  </w:style>
  <w:style w:type="paragraph" w:styleId="Header">
    <w:name w:val="header"/>
    <w:basedOn w:val="Normal"/>
    <w:link w:val="HeaderChar"/>
    <w:uiPriority w:val="99"/>
    <w:unhideWhenUsed/>
    <w:rsid w:val="00A04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2EA"/>
  </w:style>
  <w:style w:type="paragraph" w:styleId="Footer">
    <w:name w:val="footer"/>
    <w:basedOn w:val="Normal"/>
    <w:link w:val="FooterChar"/>
    <w:uiPriority w:val="99"/>
    <w:unhideWhenUsed/>
    <w:rsid w:val="00A04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2EA"/>
  </w:style>
  <w:style w:type="paragraph" w:styleId="Revision">
    <w:name w:val="Revision"/>
    <w:hidden/>
    <w:uiPriority w:val="99"/>
    <w:semiHidden/>
    <w:rsid w:val="00021E50"/>
    <w:pPr>
      <w:spacing w:after="0" w:line="240" w:lineRule="auto"/>
    </w:pPr>
  </w:style>
  <w:style w:type="paragraph" w:styleId="CommentSubject">
    <w:name w:val="annotation subject"/>
    <w:basedOn w:val="CommentText"/>
    <w:next w:val="CommentText"/>
    <w:link w:val="CommentSubjectChar"/>
    <w:uiPriority w:val="99"/>
    <w:semiHidden/>
    <w:unhideWhenUsed/>
    <w:rsid w:val="00021E50"/>
    <w:pPr>
      <w:spacing w:after="160"/>
    </w:pPr>
    <w:rPr>
      <w:b/>
      <w:bCs/>
      <w:kern w:val="2"/>
      <w:lang w:val="sv-SE"/>
      <w14:ligatures w14:val="standardContextual"/>
    </w:rPr>
  </w:style>
  <w:style w:type="character" w:customStyle="1" w:styleId="CommentSubjectChar">
    <w:name w:val="Comment Subject Char"/>
    <w:basedOn w:val="CommentTextChar"/>
    <w:link w:val="CommentSubject"/>
    <w:uiPriority w:val="99"/>
    <w:semiHidden/>
    <w:rsid w:val="00021E50"/>
    <w:rPr>
      <w:b/>
      <w:bCs/>
      <w:kern w:val="0"/>
      <w:sz w:val="20"/>
      <w:szCs w:val="20"/>
      <w:lang w:val="en-US"/>
      <w14:ligatures w14:val="none"/>
    </w:rPr>
  </w:style>
  <w:style w:type="character" w:customStyle="1" w:styleId="Heading1Char">
    <w:name w:val="Heading 1 Char"/>
    <w:basedOn w:val="DefaultParagraphFont"/>
    <w:link w:val="Heading1"/>
    <w:uiPriority w:val="9"/>
    <w:rsid w:val="002B52DF"/>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7367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6781"/>
    <w:rPr>
      <w:sz w:val="20"/>
      <w:szCs w:val="20"/>
    </w:rPr>
  </w:style>
  <w:style w:type="character" w:styleId="FootnoteReference">
    <w:name w:val="footnote reference"/>
    <w:basedOn w:val="DefaultParagraphFont"/>
    <w:uiPriority w:val="99"/>
    <w:unhideWhenUsed/>
    <w:rsid w:val="007367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13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C9520-037F-4C9E-A66E-4A1266CBB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1065</Words>
  <Characters>5997</Characters>
  <Application>Microsoft Office Word</Application>
  <DocSecurity>0</DocSecurity>
  <Lines>146</Lines>
  <Paragraphs>51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2023-12-07T14:01:00Z</dcterms:created>
  <dcterms:modified xsi:type="dcterms:W3CDTF">2023-12-08T17:21:00Z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5cd216bd12a50ccefdcc91ed09543180c4a405cef86f4ff8f473abd660430b51</vt:lpwstr>
  </property>
</Properties>
</file>