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3E60" w14:textId="45F57D73" w:rsidR="00DB6DC6" w:rsidRPr="00422521" w:rsidRDefault="00F35B26" w:rsidP="00FA6861">
      <w:pPr>
        <w:pStyle w:val="Rubrik1"/>
        <w:numPr>
          <w:ilvl w:val="0"/>
          <w:numId w:val="0"/>
        </w:numPr>
        <w:jc w:val="center"/>
        <w:rPr>
          <w:rFonts w:ascii="Times New Roman" w:hAnsi="Times New Roman" w:cs="Times New Roman"/>
          <w:b/>
          <w:bCs/>
          <w:color w:val="auto"/>
          <w:sz w:val="24"/>
          <w:szCs w:val="24"/>
        </w:rPr>
      </w:pPr>
      <w:r w:rsidRPr="00422521">
        <w:rPr>
          <w:rFonts w:ascii="Times New Roman" w:hAnsi="Times New Roman" w:cs="Times New Roman"/>
          <w:b/>
          <w:bCs/>
          <w:color w:val="auto"/>
          <w:sz w:val="24"/>
          <w:szCs w:val="24"/>
        </w:rPr>
        <w:t>A FRAMEWORK FOR WTO REFORM</w:t>
      </w:r>
    </w:p>
    <w:p w14:paraId="273DF476" w14:textId="7CC7857E" w:rsidR="00C223E1" w:rsidRPr="00422521" w:rsidRDefault="005F29CD" w:rsidP="00FA6861">
      <w:pPr>
        <w:pStyle w:val="Rubrik1"/>
        <w:numPr>
          <w:ilvl w:val="0"/>
          <w:numId w:val="0"/>
        </w:numPr>
        <w:jc w:val="center"/>
        <w:rPr>
          <w:rFonts w:ascii="Times New Roman" w:hAnsi="Times New Roman" w:cs="Times New Roman"/>
          <w:color w:val="auto"/>
          <w:sz w:val="24"/>
          <w:szCs w:val="24"/>
          <w:u w:val="single"/>
          <w:lang w:val="en-GB"/>
        </w:rPr>
      </w:pPr>
      <w:r w:rsidRPr="00422521">
        <w:rPr>
          <w:rFonts w:ascii="Times New Roman" w:hAnsi="Times New Roman" w:cs="Times New Roman"/>
          <w:color w:val="auto"/>
          <w:sz w:val="24"/>
          <w:szCs w:val="24"/>
          <w:u w:val="single"/>
          <w:lang w:val="en-GB"/>
        </w:rPr>
        <w:t>Conceptual Note</w:t>
      </w:r>
    </w:p>
    <w:p w14:paraId="2F223567" w14:textId="4755960E" w:rsidR="00336844" w:rsidRPr="00422521" w:rsidRDefault="00015010" w:rsidP="00FA6861">
      <w:pPr>
        <w:pStyle w:val="Rubrik1"/>
        <w:numPr>
          <w:ilvl w:val="0"/>
          <w:numId w:val="0"/>
        </w:numPr>
        <w:jc w:val="center"/>
        <w:rPr>
          <w:rFonts w:ascii="Times New Roman" w:hAnsi="Times New Roman" w:cs="Times New Roman"/>
          <w:i/>
          <w:iCs/>
          <w:color w:val="auto"/>
          <w:sz w:val="24"/>
          <w:szCs w:val="24"/>
          <w:lang w:val="en-GB"/>
        </w:rPr>
      </w:pPr>
      <w:r w:rsidRPr="00422521">
        <w:rPr>
          <w:rFonts w:ascii="Times New Roman" w:hAnsi="Times New Roman" w:cs="Times New Roman"/>
          <w:i/>
          <w:iCs/>
          <w:color w:val="auto"/>
          <w:sz w:val="24"/>
          <w:szCs w:val="24"/>
          <w:lang w:val="en-GB"/>
        </w:rPr>
        <w:t>Draft</w:t>
      </w:r>
      <w:r w:rsidR="00422521" w:rsidRPr="00422521">
        <w:rPr>
          <w:rFonts w:ascii="Times New Roman" w:hAnsi="Times New Roman" w:cs="Times New Roman"/>
          <w:i/>
          <w:iCs/>
          <w:color w:val="auto"/>
          <w:sz w:val="24"/>
          <w:szCs w:val="24"/>
          <w:lang w:val="en-GB"/>
        </w:rPr>
        <w:t xml:space="preserve"> </w:t>
      </w:r>
      <w:r w:rsidR="00422521" w:rsidRPr="00422521">
        <w:rPr>
          <w:rFonts w:ascii="Times New Roman" w:hAnsi="Times New Roman" w:cs="Times New Roman"/>
          <w:color w:val="auto"/>
          <w:sz w:val="24"/>
          <w:szCs w:val="24"/>
          <w:lang w:val="en-GB"/>
        </w:rPr>
        <w:t>– 1</w:t>
      </w:r>
      <w:r w:rsidR="00CC0A4F">
        <w:rPr>
          <w:rFonts w:ascii="Times New Roman" w:hAnsi="Times New Roman" w:cs="Times New Roman"/>
          <w:color w:val="auto"/>
          <w:sz w:val="24"/>
          <w:szCs w:val="24"/>
          <w:lang w:val="en-GB"/>
        </w:rPr>
        <w:t>6</w:t>
      </w:r>
      <w:r w:rsidR="00422521" w:rsidRPr="00422521">
        <w:rPr>
          <w:rFonts w:ascii="Times New Roman" w:hAnsi="Times New Roman" w:cs="Times New Roman"/>
          <w:color w:val="auto"/>
          <w:sz w:val="24"/>
          <w:szCs w:val="24"/>
          <w:lang w:val="en-GB"/>
        </w:rPr>
        <w:t xml:space="preserve"> June 2023</w:t>
      </w:r>
    </w:p>
    <w:p w14:paraId="397FA428" w14:textId="77777777" w:rsidR="006A0734" w:rsidRPr="00422521" w:rsidRDefault="006A0734" w:rsidP="00015010">
      <w:pPr>
        <w:pStyle w:val="Brdtext"/>
        <w:jc w:val="both"/>
        <w:rPr>
          <w:rFonts w:cs="Times New Roman"/>
          <w:b/>
          <w:bCs/>
          <w:u w:val="single"/>
          <w:lang w:val="en-GB"/>
        </w:rPr>
      </w:pPr>
    </w:p>
    <w:p w14:paraId="51678D31" w14:textId="40E24E60" w:rsidR="005A66C1" w:rsidRPr="00422521" w:rsidRDefault="007A7AF5" w:rsidP="00015010">
      <w:pPr>
        <w:jc w:val="both"/>
        <w:rPr>
          <w:rFonts w:cs="Times New Roman"/>
          <w:lang w:val="en-GB"/>
        </w:rPr>
      </w:pPr>
      <w:r w:rsidRPr="00422521">
        <w:rPr>
          <w:rFonts w:cs="Times New Roman"/>
          <w:lang w:val="en-GB"/>
        </w:rPr>
        <w:t>The current d</w:t>
      </w:r>
      <w:r w:rsidR="00BC2EE2">
        <w:rPr>
          <w:rFonts w:cs="Times New Roman"/>
          <w:lang w:val="en-GB"/>
        </w:rPr>
        <w:t>y</w:t>
      </w:r>
      <w:r w:rsidRPr="00422521">
        <w:rPr>
          <w:rFonts w:cs="Times New Roman"/>
          <w:lang w:val="en-GB"/>
        </w:rPr>
        <w:t>sfunction of the WTO calls for a collective reform vision that builds on long standing ICC support for the WTO and</w:t>
      </w:r>
      <w:r w:rsidR="00305147">
        <w:rPr>
          <w:rFonts w:cs="Times New Roman"/>
          <w:lang w:val="en-GB"/>
        </w:rPr>
        <w:t xml:space="preserve"> the multilateral trading system</w:t>
      </w:r>
      <w:r w:rsidRPr="00422521">
        <w:rPr>
          <w:rFonts w:cs="Times New Roman"/>
          <w:lang w:val="en-GB"/>
        </w:rPr>
        <w:t>.</w:t>
      </w:r>
      <w:r w:rsidR="00157FE2">
        <w:rPr>
          <w:rFonts w:cs="Times New Roman"/>
          <w:lang w:val="en-GB"/>
        </w:rPr>
        <w:t xml:space="preserve"> In </w:t>
      </w:r>
      <w:r>
        <w:rPr>
          <w:rFonts w:cs="Times New Roman"/>
          <w:lang w:val="en-GB"/>
        </w:rPr>
        <w:t>2021</w:t>
      </w:r>
      <w:r w:rsidR="00C47484">
        <w:rPr>
          <w:rFonts w:cs="Times New Roman"/>
          <w:lang w:val="en-GB"/>
        </w:rPr>
        <w:t>,</w:t>
      </w:r>
      <w:r>
        <w:rPr>
          <w:rFonts w:cs="Times New Roman"/>
          <w:lang w:val="en-GB"/>
        </w:rPr>
        <w:t xml:space="preserve"> ICC </w:t>
      </w:r>
      <w:r w:rsidR="00C172CB">
        <w:rPr>
          <w:rFonts w:cs="Times New Roman"/>
          <w:lang w:val="en-GB"/>
        </w:rPr>
        <w:t xml:space="preserve">issued </w:t>
      </w:r>
      <w:hyperlink r:id="rId11" w:history="1">
        <w:r w:rsidR="00A62349" w:rsidRPr="00771B83">
          <w:rPr>
            <w:rStyle w:val="Hyperlnk"/>
            <w:rFonts w:cs="Times New Roman"/>
            <w:lang w:val="en-GB"/>
          </w:rPr>
          <w:t xml:space="preserve">27 </w:t>
        </w:r>
        <w:r w:rsidRPr="00771B83">
          <w:rPr>
            <w:rStyle w:val="Hyperlnk"/>
            <w:rFonts w:cs="Times New Roman"/>
            <w:lang w:val="en-GB"/>
          </w:rPr>
          <w:t>concrete recommendations</w:t>
        </w:r>
      </w:hyperlink>
      <w:r w:rsidRPr="00422521">
        <w:rPr>
          <w:rFonts w:cs="Times New Roman"/>
          <w:lang w:val="en-GB"/>
        </w:rPr>
        <w:t>, the first of which was to “Agree on a coherent holistic vision for WTO reform”. Such holistic vision need</w:t>
      </w:r>
      <w:r w:rsidR="00EA23F0">
        <w:rPr>
          <w:rFonts w:cs="Times New Roman"/>
          <w:lang w:val="en-GB"/>
        </w:rPr>
        <w:t>s</w:t>
      </w:r>
      <w:r w:rsidRPr="00422521">
        <w:rPr>
          <w:rFonts w:cs="Times New Roman"/>
          <w:lang w:val="en-GB"/>
        </w:rPr>
        <w:t xml:space="preserve"> to be informed by a diagnostic view of the </w:t>
      </w:r>
      <w:r w:rsidR="000F4F52">
        <w:rPr>
          <w:rFonts w:cs="Times New Roman"/>
          <w:lang w:val="en-GB"/>
        </w:rPr>
        <w:t xml:space="preserve">root </w:t>
      </w:r>
      <w:r w:rsidRPr="00422521">
        <w:rPr>
          <w:rFonts w:cs="Times New Roman"/>
          <w:lang w:val="en-GB"/>
        </w:rPr>
        <w:t>causes behind the current crisis.</w:t>
      </w:r>
      <w:r>
        <w:rPr>
          <w:rFonts w:cs="Times New Roman"/>
          <w:lang w:val="en-GB"/>
        </w:rPr>
        <w:t xml:space="preserve">  This Concept Note diagnoses the current WTO problems and maps out solutions </w:t>
      </w:r>
      <w:r w:rsidRPr="005176E3">
        <w:rPr>
          <w:rFonts w:cs="Times New Roman"/>
          <w:lang w:val="en-GB"/>
        </w:rPr>
        <w:t>through a comprehensive agenda for WTO reform</w:t>
      </w:r>
      <w:r>
        <w:rPr>
          <w:rFonts w:cs="Times New Roman"/>
          <w:lang w:val="en-GB"/>
        </w:rPr>
        <w:t>.</w:t>
      </w:r>
    </w:p>
    <w:p w14:paraId="42FF8013" w14:textId="386DAECE" w:rsidR="00683DB3" w:rsidRDefault="0059180B" w:rsidP="00015010">
      <w:pPr>
        <w:pStyle w:val="Brdtext"/>
        <w:jc w:val="both"/>
        <w:rPr>
          <w:rFonts w:cs="Times New Roman"/>
          <w:lang w:val="en-GB"/>
        </w:rPr>
      </w:pPr>
      <w:r w:rsidRPr="00422521">
        <w:rPr>
          <w:rFonts w:cs="Times New Roman"/>
          <w:lang w:val="en-GB"/>
        </w:rPr>
        <w:t>T</w:t>
      </w:r>
      <w:r w:rsidR="00CB4B6E" w:rsidRPr="00422521">
        <w:rPr>
          <w:rFonts w:cs="Times New Roman"/>
          <w:lang w:val="en-GB"/>
        </w:rPr>
        <w:t xml:space="preserve">his </w:t>
      </w:r>
      <w:r w:rsidR="00D51E79">
        <w:rPr>
          <w:rFonts w:cs="Times New Roman"/>
          <w:lang w:val="en-GB"/>
        </w:rPr>
        <w:t>C</w:t>
      </w:r>
      <w:r w:rsidR="00CB4B6E" w:rsidRPr="00422521">
        <w:rPr>
          <w:rFonts w:cs="Times New Roman"/>
          <w:lang w:val="en-GB"/>
        </w:rPr>
        <w:t xml:space="preserve">oncept </w:t>
      </w:r>
      <w:r w:rsidR="00D51E79">
        <w:rPr>
          <w:rFonts w:cs="Times New Roman"/>
          <w:lang w:val="en-GB"/>
        </w:rPr>
        <w:t>N</w:t>
      </w:r>
      <w:r w:rsidR="00CB4B6E" w:rsidRPr="00422521">
        <w:rPr>
          <w:rFonts w:cs="Times New Roman"/>
          <w:lang w:val="en-GB"/>
        </w:rPr>
        <w:t xml:space="preserve">ote </w:t>
      </w:r>
      <w:r w:rsidR="005D4B31" w:rsidRPr="00422521">
        <w:rPr>
          <w:rFonts w:cs="Times New Roman"/>
          <w:lang w:val="en-GB"/>
        </w:rPr>
        <w:t>provides</w:t>
      </w:r>
      <w:r w:rsidR="0097730D" w:rsidRPr="00422521">
        <w:rPr>
          <w:rFonts w:cs="Times New Roman"/>
          <w:lang w:val="en-GB"/>
        </w:rPr>
        <w:t xml:space="preserve"> </w:t>
      </w:r>
      <w:r w:rsidR="00B724CE" w:rsidRPr="00422521">
        <w:rPr>
          <w:rFonts w:cs="Times New Roman"/>
          <w:lang w:val="en-GB"/>
        </w:rPr>
        <w:t xml:space="preserve">background </w:t>
      </w:r>
      <w:r w:rsidR="00176B35">
        <w:rPr>
          <w:rFonts w:cs="Times New Roman"/>
          <w:lang w:val="en-GB"/>
        </w:rPr>
        <w:t xml:space="preserve">information </w:t>
      </w:r>
      <w:r w:rsidR="00D344BC">
        <w:rPr>
          <w:rFonts w:cs="Times New Roman"/>
          <w:lang w:val="en-GB"/>
        </w:rPr>
        <w:t xml:space="preserve">on </w:t>
      </w:r>
      <w:r w:rsidR="007C5259" w:rsidRPr="00422521">
        <w:rPr>
          <w:rFonts w:cs="Times New Roman"/>
          <w:lang w:val="en-GB"/>
        </w:rPr>
        <w:t xml:space="preserve">WTO reform </w:t>
      </w:r>
      <w:r w:rsidR="00D344BC">
        <w:rPr>
          <w:rFonts w:cs="Times New Roman"/>
          <w:lang w:val="en-GB"/>
        </w:rPr>
        <w:t xml:space="preserve">issues </w:t>
      </w:r>
      <w:r w:rsidR="00CC3D22" w:rsidRPr="00422521">
        <w:rPr>
          <w:rFonts w:cs="Times New Roman"/>
          <w:lang w:val="en-GB"/>
        </w:rPr>
        <w:t xml:space="preserve">from a business perspective. </w:t>
      </w:r>
      <w:r w:rsidR="00886861" w:rsidRPr="00422521">
        <w:rPr>
          <w:rFonts w:cs="Times New Roman"/>
          <w:lang w:val="en-GB"/>
        </w:rPr>
        <w:t xml:space="preserve">Section I </w:t>
      </w:r>
      <w:r w:rsidR="00791E37" w:rsidRPr="00422521">
        <w:rPr>
          <w:rFonts w:cs="Times New Roman"/>
          <w:lang w:val="en-GB"/>
        </w:rPr>
        <w:t xml:space="preserve">recalls the </w:t>
      </w:r>
      <w:r w:rsidR="006B6285" w:rsidRPr="00422521">
        <w:rPr>
          <w:rFonts w:cs="Times New Roman"/>
          <w:lang w:val="en-GB"/>
        </w:rPr>
        <w:t xml:space="preserve">critical importance of the </w:t>
      </w:r>
      <w:r w:rsidR="00673A51" w:rsidRPr="00422521">
        <w:rPr>
          <w:rFonts w:cs="Times New Roman"/>
          <w:lang w:val="en-GB"/>
        </w:rPr>
        <w:t xml:space="preserve">WTO for global business. Section II </w:t>
      </w:r>
      <w:r w:rsidR="007A7DD8" w:rsidRPr="00422521">
        <w:rPr>
          <w:rFonts w:cs="Times New Roman"/>
          <w:lang w:val="en-GB"/>
        </w:rPr>
        <w:t xml:space="preserve">provides </w:t>
      </w:r>
      <w:r w:rsidR="00E65706" w:rsidRPr="00422521">
        <w:rPr>
          <w:rFonts w:cs="Times New Roman"/>
          <w:lang w:val="en-GB"/>
        </w:rPr>
        <w:t xml:space="preserve">a diagnostic view of the main </w:t>
      </w:r>
      <w:r w:rsidR="00305136" w:rsidRPr="00422521">
        <w:rPr>
          <w:rFonts w:cs="Times New Roman"/>
          <w:lang w:val="en-GB"/>
        </w:rPr>
        <w:t>causes behind the dysfunction of the WTO</w:t>
      </w:r>
      <w:r w:rsidR="003E618F">
        <w:rPr>
          <w:rFonts w:cs="Times New Roman"/>
          <w:lang w:val="en-GB"/>
        </w:rPr>
        <w:t xml:space="preserve">. </w:t>
      </w:r>
      <w:r w:rsidR="00514A61" w:rsidRPr="00422521">
        <w:rPr>
          <w:rFonts w:cs="Times New Roman"/>
          <w:lang w:val="en-GB"/>
        </w:rPr>
        <w:t xml:space="preserve">Section III </w:t>
      </w:r>
      <w:r w:rsidR="00394F08" w:rsidRPr="00422521">
        <w:rPr>
          <w:rFonts w:cs="Times New Roman"/>
          <w:lang w:val="en-GB"/>
        </w:rPr>
        <w:t xml:space="preserve">proposes a conceptual framework for </w:t>
      </w:r>
      <w:r w:rsidR="00964499" w:rsidRPr="00422521">
        <w:rPr>
          <w:rFonts w:cs="Times New Roman"/>
          <w:lang w:val="en-GB"/>
        </w:rPr>
        <w:t>a holistic reform agenda</w:t>
      </w:r>
      <w:r w:rsidR="009D3374" w:rsidRPr="00422521">
        <w:rPr>
          <w:rFonts w:cs="Times New Roman"/>
          <w:lang w:val="en-GB"/>
        </w:rPr>
        <w:t xml:space="preserve">. </w:t>
      </w:r>
      <w:r w:rsidR="00514A61" w:rsidRPr="00422521">
        <w:rPr>
          <w:rFonts w:cs="Times New Roman"/>
          <w:lang w:val="en-GB"/>
        </w:rPr>
        <w:t>This note</w:t>
      </w:r>
      <w:r w:rsidR="00E55F48" w:rsidRPr="00422521">
        <w:rPr>
          <w:rFonts w:cs="Times New Roman"/>
          <w:lang w:val="en-GB"/>
        </w:rPr>
        <w:t xml:space="preserve"> </w:t>
      </w:r>
      <w:r w:rsidR="00CC3D22" w:rsidRPr="00422521">
        <w:rPr>
          <w:rFonts w:cs="Times New Roman"/>
          <w:lang w:val="en-GB"/>
        </w:rPr>
        <w:t xml:space="preserve">builds on the </w:t>
      </w:r>
      <w:r w:rsidR="00170B8B" w:rsidRPr="00422521">
        <w:rPr>
          <w:rFonts w:cs="Times New Roman"/>
          <w:lang w:val="en-GB"/>
        </w:rPr>
        <w:t xml:space="preserve">ICC’s </w:t>
      </w:r>
      <w:r w:rsidR="00B40D4D" w:rsidRPr="00422521">
        <w:rPr>
          <w:rFonts w:cs="Times New Roman"/>
          <w:lang w:val="en-GB"/>
        </w:rPr>
        <w:t>“Global Business Priorities</w:t>
      </w:r>
      <w:r w:rsidR="006E18BE" w:rsidRPr="00422521">
        <w:rPr>
          <w:rFonts w:cs="Times New Roman"/>
          <w:lang w:val="en-GB"/>
        </w:rPr>
        <w:t xml:space="preserve"> for the WTO</w:t>
      </w:r>
      <w:r w:rsidR="00B40D4D" w:rsidRPr="00422521">
        <w:rPr>
          <w:rFonts w:cs="Times New Roman"/>
          <w:lang w:val="en-GB"/>
        </w:rPr>
        <w:t>”</w:t>
      </w:r>
      <w:r w:rsidR="006E18BE" w:rsidRPr="00422521">
        <w:rPr>
          <w:rFonts w:cs="Times New Roman"/>
          <w:lang w:val="en-GB"/>
        </w:rPr>
        <w:t xml:space="preserve"> </w:t>
      </w:r>
      <w:r w:rsidR="000540C8" w:rsidRPr="00422521">
        <w:rPr>
          <w:rFonts w:cs="Times New Roman"/>
          <w:lang w:val="en-GB"/>
        </w:rPr>
        <w:t>of September 2021</w:t>
      </w:r>
      <w:r w:rsidR="00632473" w:rsidRPr="00422521">
        <w:rPr>
          <w:rFonts w:cs="Times New Roman"/>
          <w:lang w:val="en-GB"/>
        </w:rPr>
        <w:t xml:space="preserve"> with a </w:t>
      </w:r>
      <w:r w:rsidR="003D6FCB" w:rsidRPr="00422521">
        <w:rPr>
          <w:rFonts w:cs="Times New Roman"/>
          <w:lang w:val="en-GB"/>
        </w:rPr>
        <w:t>particular focus on WTO reform issues of immediate priority</w:t>
      </w:r>
      <w:r w:rsidR="008811C9" w:rsidRPr="00422521">
        <w:rPr>
          <w:rFonts w:cs="Times New Roman"/>
          <w:lang w:val="en-GB"/>
        </w:rPr>
        <w:t>.</w:t>
      </w:r>
      <w:r w:rsidR="00D87A74" w:rsidRPr="00422521">
        <w:rPr>
          <w:rFonts w:cs="Times New Roman"/>
          <w:lang w:val="en-GB"/>
        </w:rPr>
        <w:t xml:space="preserve"> </w:t>
      </w:r>
      <w:r w:rsidR="00FB3A52" w:rsidRPr="00313D61">
        <w:rPr>
          <w:rFonts w:cs="Times New Roman"/>
          <w:lang w:val="en-GB"/>
        </w:rPr>
        <w:t>S</w:t>
      </w:r>
      <w:r w:rsidR="0089162D" w:rsidRPr="00313D61">
        <w:rPr>
          <w:rFonts w:cs="Times New Roman"/>
          <w:lang w:val="en-GB"/>
        </w:rPr>
        <w:t xml:space="preserve">ection </w:t>
      </w:r>
      <w:r w:rsidR="007A3AAD" w:rsidRPr="00313D61">
        <w:rPr>
          <w:rFonts w:cs="Times New Roman"/>
          <w:lang w:val="en-GB"/>
        </w:rPr>
        <w:t xml:space="preserve">III </w:t>
      </w:r>
      <w:r w:rsidR="00D51E79" w:rsidRPr="00313D61">
        <w:rPr>
          <w:rFonts w:cs="Times New Roman"/>
          <w:lang w:val="en-GB"/>
        </w:rPr>
        <w:t xml:space="preserve">addresses </w:t>
      </w:r>
      <w:r w:rsidR="007A3AAD" w:rsidRPr="00313D61">
        <w:rPr>
          <w:rFonts w:cs="Times New Roman"/>
          <w:lang w:val="en-GB"/>
        </w:rPr>
        <w:t>those issues with cross reference</w:t>
      </w:r>
      <w:r w:rsidR="00176B35">
        <w:rPr>
          <w:rFonts w:cs="Times New Roman"/>
          <w:lang w:val="en-GB"/>
        </w:rPr>
        <w:t>s</w:t>
      </w:r>
      <w:r w:rsidR="007A3AAD" w:rsidRPr="00313D61">
        <w:rPr>
          <w:rFonts w:cs="Times New Roman"/>
          <w:lang w:val="en-GB"/>
        </w:rPr>
        <w:t xml:space="preserve"> </w:t>
      </w:r>
      <w:r w:rsidR="00FB34B6" w:rsidRPr="00313D61">
        <w:rPr>
          <w:rFonts w:cs="Times New Roman"/>
          <w:lang w:val="en-GB"/>
        </w:rPr>
        <w:t xml:space="preserve">(*--) to related </w:t>
      </w:r>
      <w:r w:rsidR="00AD1E64" w:rsidRPr="00313D61">
        <w:rPr>
          <w:rFonts w:cs="Times New Roman"/>
          <w:lang w:val="en-GB"/>
        </w:rPr>
        <w:t>recommendations in the</w:t>
      </w:r>
      <w:r w:rsidR="00E12659">
        <w:rPr>
          <w:rFonts w:cs="Times New Roman"/>
          <w:lang w:val="en-GB"/>
        </w:rPr>
        <w:t xml:space="preserve"> 2021</w:t>
      </w:r>
      <w:r w:rsidR="00AD1E64" w:rsidRPr="001415FF">
        <w:rPr>
          <w:rFonts w:cs="Times New Roman"/>
          <w:lang w:val="en-GB"/>
        </w:rPr>
        <w:t xml:space="preserve"> ICC Paper.</w:t>
      </w:r>
      <w:r w:rsidR="00FB34B6" w:rsidRPr="001415FF">
        <w:rPr>
          <w:rFonts w:cs="Times New Roman"/>
          <w:lang w:val="en-GB"/>
        </w:rPr>
        <w:t xml:space="preserve"> </w:t>
      </w:r>
      <w:r w:rsidR="005B6735" w:rsidRPr="001415FF">
        <w:rPr>
          <w:rFonts w:cs="Times New Roman"/>
          <w:lang w:val="en-GB"/>
        </w:rPr>
        <w:t xml:space="preserve">They are </w:t>
      </w:r>
      <w:r w:rsidR="00CD5406" w:rsidRPr="001415FF">
        <w:rPr>
          <w:rFonts w:cs="Times New Roman"/>
          <w:lang w:val="en-GB"/>
        </w:rPr>
        <w:t xml:space="preserve">allocated </w:t>
      </w:r>
      <w:r w:rsidR="00E07CD5" w:rsidRPr="001415FF">
        <w:rPr>
          <w:rFonts w:cs="Times New Roman"/>
          <w:lang w:val="en-GB"/>
        </w:rPr>
        <w:t>to the different elements of the reform agenda</w:t>
      </w:r>
      <w:r w:rsidR="00C656C4" w:rsidRPr="001415FF">
        <w:rPr>
          <w:rFonts w:cs="Times New Roman"/>
          <w:lang w:val="en-GB"/>
        </w:rPr>
        <w:t xml:space="preserve"> covering the </w:t>
      </w:r>
      <w:r w:rsidR="009436B5" w:rsidRPr="001415FF">
        <w:rPr>
          <w:rFonts w:cs="Times New Roman"/>
          <w:lang w:val="en-GB"/>
        </w:rPr>
        <w:t>vital functions of the WTO.</w:t>
      </w:r>
    </w:p>
    <w:p w14:paraId="58E66300" w14:textId="108A78EB" w:rsidR="00D344BC" w:rsidRDefault="00D344BC" w:rsidP="00015010">
      <w:pPr>
        <w:pStyle w:val="Brdtext"/>
        <w:jc w:val="both"/>
        <w:rPr>
          <w:rFonts w:cs="Times New Roman"/>
          <w:lang w:val="en-GB"/>
        </w:rPr>
      </w:pPr>
      <w:r>
        <w:rPr>
          <w:rFonts w:cs="Times New Roman"/>
          <w:lang w:val="en-GB"/>
        </w:rPr>
        <w:t xml:space="preserve">The aim of </w:t>
      </w:r>
      <w:r w:rsidR="00DB7E97">
        <w:rPr>
          <w:rFonts w:cs="Times New Roman"/>
          <w:lang w:val="en-GB"/>
        </w:rPr>
        <w:t xml:space="preserve">this note is to </w:t>
      </w:r>
      <w:r w:rsidR="00D60377">
        <w:rPr>
          <w:rFonts w:cs="Times New Roman"/>
          <w:lang w:val="en-GB"/>
        </w:rPr>
        <w:t xml:space="preserve">get </w:t>
      </w:r>
      <w:r w:rsidR="005A46D5">
        <w:rPr>
          <w:rFonts w:cs="Times New Roman"/>
          <w:lang w:val="en-GB"/>
        </w:rPr>
        <w:t xml:space="preserve">broad </w:t>
      </w:r>
      <w:r w:rsidR="00D60377" w:rsidRPr="00D60377">
        <w:rPr>
          <w:rFonts w:cs="Times New Roman"/>
        </w:rPr>
        <w:t xml:space="preserve">industry input </w:t>
      </w:r>
      <w:r w:rsidR="000C0059">
        <w:rPr>
          <w:rFonts w:cs="Times New Roman"/>
          <w:lang w:val="en-GB"/>
        </w:rPr>
        <w:t xml:space="preserve">and </w:t>
      </w:r>
      <w:r w:rsidR="00DB7E97">
        <w:rPr>
          <w:rFonts w:cs="Times New Roman"/>
          <w:lang w:val="en-GB"/>
        </w:rPr>
        <w:t xml:space="preserve">arrive at a proposed framework </w:t>
      </w:r>
      <w:r w:rsidR="000C0059">
        <w:rPr>
          <w:rFonts w:cs="Times New Roman"/>
          <w:lang w:val="en-GB"/>
        </w:rPr>
        <w:t xml:space="preserve">for </w:t>
      </w:r>
      <w:r w:rsidR="00DB7E97">
        <w:rPr>
          <w:rFonts w:cs="Times New Roman"/>
          <w:lang w:val="en-GB"/>
        </w:rPr>
        <w:t>a holistic WTO reform approach. In light of</w:t>
      </w:r>
      <w:r w:rsidR="00274E38">
        <w:rPr>
          <w:rFonts w:cs="Times New Roman"/>
          <w:lang w:val="en-GB"/>
        </w:rPr>
        <w:t xml:space="preserve"> consultations</w:t>
      </w:r>
      <w:r w:rsidR="0056151F">
        <w:rPr>
          <w:rFonts w:cs="Times New Roman"/>
          <w:lang w:val="en-GB"/>
        </w:rPr>
        <w:t xml:space="preserve"> with </w:t>
      </w:r>
      <w:r w:rsidR="003C2B5B">
        <w:rPr>
          <w:rFonts w:cs="Times New Roman"/>
          <w:lang w:val="en-GB"/>
        </w:rPr>
        <w:t xml:space="preserve">ICC’s business </w:t>
      </w:r>
      <w:r w:rsidR="0056151F">
        <w:rPr>
          <w:rFonts w:cs="Times New Roman"/>
          <w:lang w:val="en-GB"/>
        </w:rPr>
        <w:t>network</w:t>
      </w:r>
      <w:r w:rsidR="00DB7E97">
        <w:rPr>
          <w:rFonts w:cs="Times New Roman"/>
          <w:lang w:val="en-GB"/>
        </w:rPr>
        <w:t>, it would also be possible to consider the need for further notes to elaborate on or clarify issues raised.</w:t>
      </w:r>
    </w:p>
    <w:p w14:paraId="4F2FA0D9" w14:textId="77777777" w:rsidR="001415FF" w:rsidRPr="001415FF" w:rsidRDefault="001415FF" w:rsidP="00015010">
      <w:pPr>
        <w:pStyle w:val="Brdtext"/>
        <w:jc w:val="both"/>
        <w:rPr>
          <w:rFonts w:cs="Times New Roman"/>
          <w:lang w:val="en-GB"/>
        </w:rPr>
      </w:pPr>
    </w:p>
    <w:p w14:paraId="437FE19F" w14:textId="3B4A4528" w:rsidR="005F29CD" w:rsidRDefault="005F29CD" w:rsidP="00F0529B">
      <w:pPr>
        <w:pStyle w:val="Rubrik1"/>
        <w:spacing w:after="240"/>
        <w:rPr>
          <w:rFonts w:ascii="Times New Roman" w:hAnsi="Times New Roman" w:cs="Times New Roman"/>
          <w:b/>
          <w:bCs/>
          <w:caps/>
          <w:color w:val="auto"/>
          <w:sz w:val="24"/>
          <w:szCs w:val="24"/>
          <w:u w:val="single"/>
          <w:lang w:val="en-GB"/>
        </w:rPr>
      </w:pPr>
      <w:r w:rsidRPr="001415FF">
        <w:rPr>
          <w:rFonts w:ascii="Times New Roman" w:hAnsi="Times New Roman" w:cs="Times New Roman"/>
          <w:b/>
          <w:bCs/>
          <w:caps/>
          <w:color w:val="auto"/>
          <w:sz w:val="24"/>
          <w:szCs w:val="24"/>
          <w:u w:val="single"/>
          <w:lang w:val="en-GB"/>
        </w:rPr>
        <w:t>Introduction</w:t>
      </w:r>
    </w:p>
    <w:p w14:paraId="108FD524" w14:textId="1A88D8E1" w:rsidR="001D7A5E" w:rsidRPr="001D7A5E" w:rsidRDefault="007A7AF5" w:rsidP="005D1BFF">
      <w:pPr>
        <w:pStyle w:val="Brdtext"/>
        <w:jc w:val="both"/>
        <w:rPr>
          <w:rFonts w:cs="Times New Roman"/>
          <w:lang w:val="en-GB"/>
        </w:rPr>
      </w:pPr>
      <w:r w:rsidRPr="00422521">
        <w:rPr>
          <w:rFonts w:cs="Times New Roman"/>
          <w:lang w:val="en-GB"/>
        </w:rPr>
        <w:t>Since its establishment in 1995, the W</w:t>
      </w:r>
      <w:r>
        <w:rPr>
          <w:rFonts w:cs="Times New Roman"/>
          <w:lang w:val="en-GB"/>
        </w:rPr>
        <w:t xml:space="preserve">orld </w:t>
      </w:r>
      <w:r w:rsidRPr="00422521">
        <w:rPr>
          <w:rFonts w:cs="Times New Roman"/>
          <w:lang w:val="en-GB"/>
        </w:rPr>
        <w:t>T</w:t>
      </w:r>
      <w:r>
        <w:rPr>
          <w:rFonts w:cs="Times New Roman"/>
          <w:lang w:val="en-GB"/>
        </w:rPr>
        <w:t xml:space="preserve">rade </w:t>
      </w:r>
      <w:r w:rsidRPr="00422521">
        <w:rPr>
          <w:rFonts w:cs="Times New Roman"/>
          <w:lang w:val="en-GB"/>
        </w:rPr>
        <w:t>O</w:t>
      </w:r>
      <w:r>
        <w:rPr>
          <w:rFonts w:cs="Times New Roman"/>
          <w:lang w:val="en-GB"/>
        </w:rPr>
        <w:t>rganization (WTO)</w:t>
      </w:r>
      <w:r w:rsidRPr="00422521">
        <w:rPr>
          <w:rFonts w:cs="Times New Roman"/>
          <w:lang w:val="en-GB"/>
        </w:rPr>
        <w:t xml:space="preserve"> has been the backbone of the rules-based multilateral trading system</w:t>
      </w:r>
      <w:r>
        <w:rPr>
          <w:rFonts w:cs="Times New Roman"/>
          <w:lang w:val="en-GB"/>
        </w:rPr>
        <w:t>,</w:t>
      </w:r>
      <w:r w:rsidRPr="00422521">
        <w:rPr>
          <w:rFonts w:cs="Times New Roman"/>
          <w:lang w:val="en-GB"/>
        </w:rPr>
        <w:t xml:space="preserve"> which provides for the stability and predictability of trade relations among its Members as a means of promoting the growth and development of their economies</w:t>
      </w:r>
      <w:r w:rsidR="001A724A" w:rsidRPr="001A724A">
        <w:rPr>
          <w:rFonts w:cs="Times New Roman"/>
        </w:rPr>
        <w:t xml:space="preserve"> through enforceable rules which, in turn, facilitate informed long-term business investment decisions.</w:t>
      </w:r>
      <w:r w:rsidRPr="00422521">
        <w:rPr>
          <w:rFonts w:cs="Times New Roman"/>
          <w:lang w:val="en-GB"/>
        </w:rPr>
        <w:t xml:space="preserve"> The global business community</w:t>
      </w:r>
      <w:r w:rsidR="006931F8">
        <w:rPr>
          <w:rFonts w:cs="Times New Roman"/>
          <w:lang w:val="en-GB"/>
        </w:rPr>
        <w:t xml:space="preserve">, </w:t>
      </w:r>
      <w:r w:rsidR="006931F8" w:rsidRPr="006931F8">
        <w:rPr>
          <w:rFonts w:cs="Times New Roman"/>
          <w:lang w:val="en-GB"/>
        </w:rPr>
        <w:t xml:space="preserve">as the ultimate end-user of the trading system, </w:t>
      </w:r>
      <w:r w:rsidRPr="00422521">
        <w:rPr>
          <w:rFonts w:cs="Times New Roman"/>
          <w:lang w:val="en-GB"/>
        </w:rPr>
        <w:t xml:space="preserve">played an instrumental role in the creation of the WTO system and </w:t>
      </w:r>
      <w:r>
        <w:rPr>
          <w:rFonts w:cs="Times New Roman"/>
          <w:lang w:val="en-GB"/>
        </w:rPr>
        <w:t xml:space="preserve">has continued to </w:t>
      </w:r>
      <w:r w:rsidRPr="00422521">
        <w:rPr>
          <w:rFonts w:cs="Times New Roman"/>
          <w:lang w:val="en-GB"/>
        </w:rPr>
        <w:t xml:space="preserve">attach great importance to its </w:t>
      </w:r>
      <w:r>
        <w:rPr>
          <w:rFonts w:cs="Times New Roman"/>
          <w:lang w:val="en-GB"/>
        </w:rPr>
        <w:t xml:space="preserve">effective </w:t>
      </w:r>
      <w:r w:rsidRPr="00422521">
        <w:rPr>
          <w:rFonts w:cs="Times New Roman"/>
          <w:lang w:val="en-GB"/>
        </w:rPr>
        <w:t>functioning</w:t>
      </w:r>
      <w:r w:rsidR="001D7A5E">
        <w:rPr>
          <w:rFonts w:cs="Times New Roman"/>
          <w:lang w:val="en-GB"/>
        </w:rPr>
        <w:t xml:space="preserve"> and its reform efforts</w:t>
      </w:r>
      <w:r w:rsidRPr="00422521">
        <w:rPr>
          <w:rFonts w:cs="Times New Roman"/>
          <w:lang w:val="en-GB"/>
        </w:rPr>
        <w:t>.</w:t>
      </w:r>
      <w:r w:rsidR="001D7A5E" w:rsidRPr="001D7A5E">
        <w:rPr>
          <w:rFonts w:cs="Times New Roman"/>
          <w:lang w:val="en-GB"/>
        </w:rPr>
        <w:t xml:space="preserve"> It has also often provided a “reality check” on the extent to which the system remains relevant to business needs and fulfils its purpose as established by Members.</w:t>
      </w:r>
    </w:p>
    <w:p w14:paraId="3E77CE4C" w14:textId="78F0858A" w:rsidR="007A7AF5" w:rsidRPr="00422521" w:rsidRDefault="007A7AF5" w:rsidP="007A7AF5">
      <w:pPr>
        <w:pStyle w:val="Brdtext"/>
        <w:jc w:val="both"/>
        <w:rPr>
          <w:rFonts w:cs="Times New Roman"/>
          <w:lang w:val="en-GB"/>
        </w:rPr>
      </w:pPr>
    </w:p>
    <w:p w14:paraId="153205F7" w14:textId="77777777" w:rsidR="007A7AF5" w:rsidRDefault="007A7AF5" w:rsidP="007A7AF5">
      <w:pPr>
        <w:jc w:val="both"/>
        <w:rPr>
          <w:rFonts w:cs="Times New Roman"/>
        </w:rPr>
      </w:pPr>
      <w:r w:rsidRPr="00422521">
        <w:rPr>
          <w:rFonts w:cs="Times New Roman"/>
        </w:rPr>
        <w:t>Since the financial crisis in 2008, the WTO has fac</w:t>
      </w:r>
      <w:r>
        <w:rPr>
          <w:rFonts w:cs="Times New Roman"/>
        </w:rPr>
        <w:t>ed</w:t>
      </w:r>
      <w:r w:rsidRPr="00422521">
        <w:rPr>
          <w:rFonts w:cs="Times New Roman"/>
        </w:rPr>
        <w:t xml:space="preserve"> </w:t>
      </w:r>
      <w:r>
        <w:rPr>
          <w:rFonts w:cs="Times New Roman"/>
        </w:rPr>
        <w:t>many</w:t>
      </w:r>
      <w:r w:rsidRPr="00422521">
        <w:rPr>
          <w:rFonts w:cs="Times New Roman"/>
        </w:rPr>
        <w:t xml:space="preserve"> </w:t>
      </w:r>
      <w:r>
        <w:rPr>
          <w:rFonts w:cs="Times New Roman"/>
        </w:rPr>
        <w:t xml:space="preserve">external and internal </w:t>
      </w:r>
      <w:r w:rsidRPr="00422521">
        <w:rPr>
          <w:rFonts w:cs="Times New Roman"/>
        </w:rPr>
        <w:t>challenges</w:t>
      </w:r>
      <w:r>
        <w:rPr>
          <w:rFonts w:cs="Times New Roman"/>
        </w:rPr>
        <w:t xml:space="preserve">, including </w:t>
      </w:r>
      <w:r w:rsidRPr="00422521">
        <w:rPr>
          <w:rFonts w:cs="Times New Roman"/>
        </w:rPr>
        <w:t>the ensuing economic crisis</w:t>
      </w:r>
      <w:r>
        <w:rPr>
          <w:rFonts w:cs="Times New Roman"/>
        </w:rPr>
        <w:t xml:space="preserve"> leading to </w:t>
      </w:r>
      <w:r w:rsidRPr="00422521">
        <w:rPr>
          <w:rFonts w:cs="Times New Roman"/>
        </w:rPr>
        <w:t>trade distortive rescue measures, anti-globalization backlash, the failure of the Doha Round</w:t>
      </w:r>
      <w:r>
        <w:rPr>
          <w:rFonts w:cs="Times New Roman"/>
        </w:rPr>
        <w:t>, the breakdown of the dispute settlement function,</w:t>
      </w:r>
      <w:r w:rsidRPr="00422521">
        <w:rPr>
          <w:rFonts w:cs="Times New Roman"/>
        </w:rPr>
        <w:t xml:space="preserve"> and rising trade </w:t>
      </w:r>
      <w:r>
        <w:rPr>
          <w:rFonts w:cs="Times New Roman"/>
        </w:rPr>
        <w:t xml:space="preserve">and geopolitical </w:t>
      </w:r>
      <w:r w:rsidRPr="00422521">
        <w:rPr>
          <w:rFonts w:cs="Times New Roman"/>
        </w:rPr>
        <w:t xml:space="preserve">tensions among Members. </w:t>
      </w:r>
      <w:r>
        <w:rPr>
          <w:rFonts w:cs="Times New Roman"/>
        </w:rPr>
        <w:t xml:space="preserve">With </w:t>
      </w:r>
      <w:r w:rsidRPr="00422521">
        <w:rPr>
          <w:rFonts w:cs="Times New Roman"/>
        </w:rPr>
        <w:t>Covid</w:t>
      </w:r>
      <w:r>
        <w:rPr>
          <w:rFonts w:cs="Times New Roman"/>
        </w:rPr>
        <w:t>-</w:t>
      </w:r>
      <w:r w:rsidRPr="00422521">
        <w:rPr>
          <w:rFonts w:cs="Times New Roman"/>
        </w:rPr>
        <w:t xml:space="preserve">19 </w:t>
      </w:r>
      <w:r>
        <w:rPr>
          <w:rFonts w:cs="Times New Roman"/>
        </w:rPr>
        <w:t xml:space="preserve">and </w:t>
      </w:r>
      <w:r w:rsidRPr="00422521">
        <w:rPr>
          <w:rFonts w:cs="Times New Roman"/>
        </w:rPr>
        <w:t>the war in Ukrai</w:t>
      </w:r>
      <w:r>
        <w:rPr>
          <w:rFonts w:cs="Times New Roman"/>
        </w:rPr>
        <w:t xml:space="preserve">ne, the WTO has been confronted with unprecedented existential challenges. </w:t>
      </w:r>
    </w:p>
    <w:p w14:paraId="3B1B8BBA" w14:textId="77777777" w:rsidR="007A7AF5" w:rsidRDefault="007A7AF5" w:rsidP="007A7AF5">
      <w:pPr>
        <w:jc w:val="both"/>
        <w:rPr>
          <w:rFonts w:cs="Times New Roman"/>
          <w:lang w:val="en-GB"/>
        </w:rPr>
      </w:pPr>
      <w:r>
        <w:rPr>
          <w:rFonts w:cs="Times New Roman"/>
        </w:rPr>
        <w:t>Recognizing the urgency, at the</w:t>
      </w:r>
      <w:r w:rsidRPr="00422521">
        <w:rPr>
          <w:rFonts w:cs="Times New Roman"/>
        </w:rPr>
        <w:t xml:space="preserve"> Twelfth Ministerial Conference of the WTO (MC12), Members</w:t>
      </w:r>
      <w:r w:rsidRPr="00422521">
        <w:rPr>
          <w:rFonts w:cs="Times New Roman"/>
          <w:lang w:val="en-GB"/>
        </w:rPr>
        <w:t xml:space="preserve"> </w:t>
      </w:r>
      <w:r>
        <w:rPr>
          <w:rFonts w:cs="Times New Roman"/>
          <w:lang w:val="en-GB"/>
        </w:rPr>
        <w:t xml:space="preserve">committed for the first time </w:t>
      </w:r>
      <w:r w:rsidRPr="00422521">
        <w:rPr>
          <w:rFonts w:cs="Times New Roman"/>
          <w:lang w:val="en-GB"/>
        </w:rPr>
        <w:t xml:space="preserve">to work on WTO reform to ensure its proper functioning.  </w:t>
      </w:r>
    </w:p>
    <w:p w14:paraId="2ACC44D9" w14:textId="72F0A7A6" w:rsidR="007A7AF5" w:rsidRPr="00422521" w:rsidRDefault="007A7AF5" w:rsidP="007A7AF5">
      <w:pPr>
        <w:jc w:val="both"/>
        <w:rPr>
          <w:rFonts w:cs="Times New Roman"/>
          <w:lang w:val="en-GB"/>
        </w:rPr>
      </w:pPr>
      <w:r>
        <w:rPr>
          <w:rFonts w:cs="Times New Roman"/>
          <w:lang w:val="en-GB"/>
        </w:rPr>
        <w:t>W</w:t>
      </w:r>
      <w:r w:rsidRPr="00422521">
        <w:rPr>
          <w:rFonts w:cs="Times New Roman"/>
          <w:lang w:val="en-GB"/>
        </w:rPr>
        <w:t>hile discussions are underway</w:t>
      </w:r>
      <w:r>
        <w:rPr>
          <w:rFonts w:cs="Times New Roman"/>
          <w:lang w:val="en-GB"/>
        </w:rPr>
        <w:t xml:space="preserve"> and various Members have submitted proposals, there is yet to emerge a coherent and structured framework that maps o</w:t>
      </w:r>
      <w:r w:rsidRPr="00422521">
        <w:rPr>
          <w:rFonts w:cs="Times New Roman"/>
          <w:lang w:val="en-GB"/>
        </w:rPr>
        <w:t>ut the issues to be addressed in a reform agenda</w:t>
      </w:r>
      <w:r w:rsidR="006E6C5A">
        <w:rPr>
          <w:rFonts w:cs="Times New Roman"/>
          <w:lang w:val="en-GB"/>
        </w:rPr>
        <w:t xml:space="preserve">, which is </w:t>
      </w:r>
      <w:r>
        <w:rPr>
          <w:rFonts w:cs="Times New Roman"/>
          <w:lang w:val="en-GB"/>
        </w:rPr>
        <w:t>necessary</w:t>
      </w:r>
      <w:r w:rsidRPr="00422521">
        <w:rPr>
          <w:rFonts w:cs="Times New Roman"/>
          <w:lang w:val="en-GB"/>
        </w:rPr>
        <w:t xml:space="preserve"> to ensure a holistic approach across the three vital functions of the </w:t>
      </w:r>
      <w:r>
        <w:rPr>
          <w:rFonts w:cs="Times New Roman"/>
          <w:lang w:val="en-GB"/>
        </w:rPr>
        <w:t>o</w:t>
      </w:r>
      <w:r w:rsidRPr="00422521">
        <w:rPr>
          <w:rFonts w:cs="Times New Roman"/>
          <w:lang w:val="en-GB"/>
        </w:rPr>
        <w:t>rganization.</w:t>
      </w:r>
    </w:p>
    <w:p w14:paraId="33AE9514" w14:textId="5AD2062A" w:rsidR="005F29CD" w:rsidRPr="00422521" w:rsidRDefault="005F29CD" w:rsidP="007A7AF5">
      <w:pPr>
        <w:pStyle w:val="Brdtext"/>
        <w:jc w:val="both"/>
        <w:rPr>
          <w:rFonts w:cs="Times New Roman"/>
          <w:lang w:val="en-GB"/>
        </w:rPr>
      </w:pPr>
      <w:r w:rsidRPr="00422521">
        <w:rPr>
          <w:rFonts w:cs="Times New Roman"/>
          <w:lang w:val="en-GB"/>
        </w:rPr>
        <w:t>The</w:t>
      </w:r>
      <w:r w:rsidR="004C6563" w:rsidRPr="00422521">
        <w:rPr>
          <w:rFonts w:cs="Times New Roman"/>
          <w:lang w:val="en-GB"/>
        </w:rPr>
        <w:t xml:space="preserve"> critical importance</w:t>
      </w:r>
      <w:r w:rsidRPr="00422521">
        <w:rPr>
          <w:rFonts w:cs="Times New Roman"/>
          <w:lang w:val="en-GB"/>
        </w:rPr>
        <w:t xml:space="preserve"> of a rules-based trading system for </w:t>
      </w:r>
      <w:r w:rsidR="00AC3829">
        <w:rPr>
          <w:rFonts w:cs="Times New Roman"/>
          <w:lang w:val="en-GB"/>
        </w:rPr>
        <w:t>sec</w:t>
      </w:r>
      <w:r w:rsidR="00422976">
        <w:rPr>
          <w:rFonts w:cs="Times New Roman"/>
          <w:lang w:val="en-GB"/>
        </w:rPr>
        <w:t xml:space="preserve">uring a fairer and procompetitive </w:t>
      </w:r>
      <w:r w:rsidRPr="00422521">
        <w:rPr>
          <w:rFonts w:cs="Times New Roman"/>
          <w:lang w:val="en-GB"/>
        </w:rPr>
        <w:t>business environment</w:t>
      </w:r>
      <w:r w:rsidR="00A775AF" w:rsidRPr="00422521">
        <w:rPr>
          <w:rFonts w:cs="Times New Roman"/>
          <w:lang w:val="en-GB"/>
        </w:rPr>
        <w:t xml:space="preserve"> is </w:t>
      </w:r>
      <w:r w:rsidR="004C6563" w:rsidRPr="00422521">
        <w:rPr>
          <w:rFonts w:cs="Times New Roman"/>
          <w:lang w:val="en-GB"/>
        </w:rPr>
        <w:t xml:space="preserve">beyond question. </w:t>
      </w:r>
      <w:r w:rsidR="00BB0269" w:rsidRPr="00422521">
        <w:rPr>
          <w:rFonts w:cs="Times New Roman"/>
          <w:lang w:val="en-GB"/>
        </w:rPr>
        <w:t>This is what motivated the</w:t>
      </w:r>
      <w:r w:rsidR="003A11F5" w:rsidRPr="00422521">
        <w:rPr>
          <w:rFonts w:cs="Times New Roman"/>
          <w:lang w:val="en-GB"/>
        </w:rPr>
        <w:t xml:space="preserve"> global</w:t>
      </w:r>
      <w:r w:rsidR="00BB0269" w:rsidRPr="00422521">
        <w:rPr>
          <w:rFonts w:cs="Times New Roman"/>
          <w:lang w:val="en-GB"/>
        </w:rPr>
        <w:t xml:space="preserve"> business community</w:t>
      </w:r>
      <w:r w:rsidR="003A11F5" w:rsidRPr="00422521">
        <w:rPr>
          <w:rFonts w:cs="Times New Roman"/>
          <w:lang w:val="en-GB"/>
        </w:rPr>
        <w:t xml:space="preserve"> to </w:t>
      </w:r>
      <w:r w:rsidR="00C424C6" w:rsidRPr="00422521">
        <w:rPr>
          <w:rFonts w:cs="Times New Roman"/>
          <w:lang w:val="en-GB"/>
        </w:rPr>
        <w:t xml:space="preserve">play </w:t>
      </w:r>
      <w:r w:rsidR="007F7920" w:rsidRPr="00422521">
        <w:rPr>
          <w:rFonts w:cs="Times New Roman"/>
          <w:lang w:val="en-GB"/>
        </w:rPr>
        <w:t>a central role in the creation of the</w:t>
      </w:r>
      <w:r w:rsidR="00BB0269" w:rsidRPr="00422521">
        <w:rPr>
          <w:rFonts w:cs="Times New Roman"/>
          <w:lang w:val="en-GB"/>
        </w:rPr>
        <w:t xml:space="preserve"> </w:t>
      </w:r>
      <w:r w:rsidR="006D69CF" w:rsidRPr="00422521">
        <w:rPr>
          <w:rFonts w:cs="Times New Roman"/>
          <w:lang w:val="en-GB"/>
        </w:rPr>
        <w:t xml:space="preserve">WTO </w:t>
      </w:r>
      <w:r w:rsidR="007F7920" w:rsidRPr="00422521">
        <w:rPr>
          <w:rFonts w:cs="Times New Roman"/>
          <w:lang w:val="en-GB"/>
        </w:rPr>
        <w:t xml:space="preserve">with </w:t>
      </w:r>
      <w:r w:rsidR="00176B35">
        <w:rPr>
          <w:rFonts w:cs="Times New Roman"/>
          <w:lang w:val="en-GB"/>
        </w:rPr>
        <w:t xml:space="preserve">binding </w:t>
      </w:r>
      <w:r w:rsidR="006D69CF" w:rsidRPr="00422521">
        <w:rPr>
          <w:rFonts w:cs="Times New Roman"/>
          <w:lang w:val="en-GB"/>
        </w:rPr>
        <w:t>rules cover</w:t>
      </w:r>
      <w:r w:rsidR="005F4383" w:rsidRPr="00422521">
        <w:rPr>
          <w:rFonts w:cs="Times New Roman"/>
          <w:lang w:val="en-GB"/>
        </w:rPr>
        <w:t>ing</w:t>
      </w:r>
      <w:r w:rsidR="006D69CF" w:rsidRPr="00422521">
        <w:rPr>
          <w:rFonts w:cs="Times New Roman"/>
          <w:lang w:val="en-GB"/>
        </w:rPr>
        <w:t xml:space="preserve"> trade in goods and services (including digital trade) </w:t>
      </w:r>
      <w:r w:rsidR="00C67455" w:rsidRPr="00422521">
        <w:rPr>
          <w:rFonts w:cs="Times New Roman"/>
          <w:lang w:val="en-GB"/>
        </w:rPr>
        <w:t xml:space="preserve">as well as intellectual property protection. </w:t>
      </w:r>
      <w:r w:rsidR="005F4383" w:rsidRPr="00422521">
        <w:rPr>
          <w:rFonts w:cs="Times New Roman"/>
          <w:lang w:val="en-GB"/>
        </w:rPr>
        <w:t>The most important strategic o</w:t>
      </w:r>
      <w:r w:rsidR="00871E50" w:rsidRPr="00422521">
        <w:rPr>
          <w:rFonts w:cs="Times New Roman"/>
          <w:lang w:val="en-GB"/>
        </w:rPr>
        <w:t>bjective</w:t>
      </w:r>
      <w:r w:rsidR="001D67EC" w:rsidRPr="00422521">
        <w:rPr>
          <w:rFonts w:cs="Times New Roman"/>
          <w:lang w:val="en-GB"/>
        </w:rPr>
        <w:t xml:space="preserve"> was to create a </w:t>
      </w:r>
      <w:r w:rsidR="00D93868" w:rsidRPr="00422521">
        <w:rPr>
          <w:rFonts w:cs="Times New Roman"/>
          <w:lang w:val="en-GB"/>
        </w:rPr>
        <w:t>rule</w:t>
      </w:r>
      <w:r w:rsidR="0031797D" w:rsidRPr="00422521">
        <w:rPr>
          <w:rFonts w:cs="Times New Roman"/>
          <w:lang w:val="en-GB"/>
        </w:rPr>
        <w:t>s-</w:t>
      </w:r>
      <w:r w:rsidR="001D67EC" w:rsidRPr="00422521">
        <w:rPr>
          <w:rFonts w:cs="Times New Roman"/>
          <w:lang w:val="en-GB"/>
        </w:rPr>
        <w:t xml:space="preserve">based </w:t>
      </w:r>
      <w:r w:rsidR="00482F65">
        <w:rPr>
          <w:rFonts w:cs="Times New Roman"/>
          <w:lang w:val="en-GB"/>
        </w:rPr>
        <w:t>(</w:t>
      </w:r>
      <w:r w:rsidR="00C73388" w:rsidRPr="00422521">
        <w:rPr>
          <w:rFonts w:cs="Times New Roman"/>
          <w:lang w:val="en-GB"/>
        </w:rPr>
        <w:t xml:space="preserve">and not a </w:t>
      </w:r>
      <w:r w:rsidR="00D93868" w:rsidRPr="00422521">
        <w:rPr>
          <w:rFonts w:cs="Times New Roman"/>
          <w:lang w:val="en-GB"/>
        </w:rPr>
        <w:t>power-based</w:t>
      </w:r>
      <w:r w:rsidR="00482F65">
        <w:rPr>
          <w:rFonts w:cs="Times New Roman"/>
          <w:lang w:val="en-GB"/>
        </w:rPr>
        <w:t>)</w:t>
      </w:r>
      <w:r w:rsidR="00C73388" w:rsidRPr="00422521">
        <w:rPr>
          <w:rFonts w:cs="Times New Roman"/>
          <w:lang w:val="en-GB"/>
        </w:rPr>
        <w:t xml:space="preserve"> </w:t>
      </w:r>
      <w:r w:rsidR="001D67EC" w:rsidRPr="00422521">
        <w:rPr>
          <w:rFonts w:cs="Times New Roman"/>
          <w:lang w:val="en-GB"/>
        </w:rPr>
        <w:t>trading system</w:t>
      </w:r>
      <w:r w:rsidR="00C73388" w:rsidRPr="00422521">
        <w:rPr>
          <w:rFonts w:cs="Times New Roman"/>
          <w:lang w:val="en-GB"/>
        </w:rPr>
        <w:t xml:space="preserve"> that gu</w:t>
      </w:r>
      <w:r w:rsidR="005B33CB" w:rsidRPr="00422521">
        <w:rPr>
          <w:rFonts w:cs="Times New Roman"/>
          <w:lang w:val="en-GB"/>
        </w:rPr>
        <w:t>arantees stable business conditions.</w:t>
      </w:r>
    </w:p>
    <w:p w14:paraId="72BA3230" w14:textId="0AF4E263" w:rsidR="007109C2" w:rsidRPr="00422521" w:rsidRDefault="00831026" w:rsidP="00D96A0A">
      <w:pPr>
        <w:pStyle w:val="Brdtext"/>
        <w:jc w:val="both"/>
        <w:rPr>
          <w:rFonts w:cs="Times New Roman"/>
          <w:lang w:val="en-GB"/>
        </w:rPr>
      </w:pPr>
      <w:r>
        <w:rPr>
          <w:rFonts w:cs="Times New Roman"/>
          <w:lang w:val="en-GB"/>
        </w:rPr>
        <w:t xml:space="preserve">The </w:t>
      </w:r>
      <w:r w:rsidR="005F29CD" w:rsidRPr="00422521">
        <w:rPr>
          <w:rFonts w:cs="Times New Roman"/>
          <w:lang w:val="en-GB"/>
        </w:rPr>
        <w:t xml:space="preserve">erosion </w:t>
      </w:r>
      <w:r>
        <w:rPr>
          <w:rFonts w:cs="Times New Roman"/>
          <w:lang w:val="en-GB"/>
        </w:rPr>
        <w:t xml:space="preserve">of the WTO system </w:t>
      </w:r>
      <w:r w:rsidR="0032154B" w:rsidRPr="00422521">
        <w:rPr>
          <w:rFonts w:cs="Times New Roman"/>
          <w:lang w:val="en-GB"/>
        </w:rPr>
        <w:t xml:space="preserve">and the consequent loss </w:t>
      </w:r>
      <w:r w:rsidR="00853334" w:rsidRPr="00422521">
        <w:rPr>
          <w:rFonts w:cs="Times New Roman"/>
          <w:lang w:val="en-GB"/>
        </w:rPr>
        <w:t xml:space="preserve">of stability and predictability of </w:t>
      </w:r>
      <w:r w:rsidR="005F29CD" w:rsidRPr="00422521">
        <w:rPr>
          <w:rFonts w:cs="Times New Roman"/>
          <w:lang w:val="en-GB"/>
        </w:rPr>
        <w:t xml:space="preserve">the </w:t>
      </w:r>
      <w:r>
        <w:rPr>
          <w:rFonts w:cs="Times New Roman"/>
          <w:lang w:val="en-GB"/>
        </w:rPr>
        <w:t xml:space="preserve">global </w:t>
      </w:r>
      <w:r w:rsidR="005F29CD" w:rsidRPr="00422521">
        <w:rPr>
          <w:rFonts w:cs="Times New Roman"/>
          <w:lang w:val="en-GB"/>
        </w:rPr>
        <w:t xml:space="preserve">business environment </w:t>
      </w:r>
      <w:r w:rsidR="00EF6F3E" w:rsidRPr="00422521">
        <w:rPr>
          <w:rFonts w:cs="Times New Roman"/>
          <w:lang w:val="en-GB"/>
        </w:rPr>
        <w:t xml:space="preserve">would </w:t>
      </w:r>
      <w:r>
        <w:rPr>
          <w:rFonts w:cs="Times New Roman"/>
          <w:lang w:val="en-GB"/>
        </w:rPr>
        <w:t xml:space="preserve">cause </w:t>
      </w:r>
      <w:r w:rsidR="00853334" w:rsidRPr="00422521">
        <w:rPr>
          <w:rFonts w:cs="Times New Roman"/>
          <w:lang w:val="en-GB"/>
        </w:rPr>
        <w:t xml:space="preserve">great </w:t>
      </w:r>
      <w:r w:rsidR="009F1E89" w:rsidRPr="00422521">
        <w:rPr>
          <w:rFonts w:cs="Times New Roman"/>
          <w:lang w:val="en-GB"/>
        </w:rPr>
        <w:t>damage to the interest</w:t>
      </w:r>
      <w:r>
        <w:rPr>
          <w:rFonts w:cs="Times New Roman"/>
          <w:lang w:val="en-GB"/>
        </w:rPr>
        <w:t>s</w:t>
      </w:r>
      <w:r w:rsidR="009F1E89" w:rsidRPr="00422521">
        <w:rPr>
          <w:rFonts w:cs="Times New Roman"/>
          <w:lang w:val="en-GB"/>
        </w:rPr>
        <w:t xml:space="preserve"> of</w:t>
      </w:r>
      <w:r w:rsidR="00853334" w:rsidRPr="00422521">
        <w:rPr>
          <w:rFonts w:cs="Times New Roman"/>
          <w:lang w:val="en-GB"/>
        </w:rPr>
        <w:t xml:space="preserve"> the glo</w:t>
      </w:r>
      <w:r w:rsidR="008253F6" w:rsidRPr="00422521">
        <w:rPr>
          <w:rFonts w:cs="Times New Roman"/>
          <w:lang w:val="en-GB"/>
        </w:rPr>
        <w:t>bal business community</w:t>
      </w:r>
      <w:r w:rsidR="006334BB" w:rsidRPr="00422521">
        <w:rPr>
          <w:rFonts w:cs="Times New Roman"/>
          <w:lang w:val="en-GB"/>
        </w:rPr>
        <w:t xml:space="preserve">. </w:t>
      </w:r>
      <w:r w:rsidR="00411B17" w:rsidRPr="00422521">
        <w:rPr>
          <w:rFonts w:cs="Times New Roman"/>
          <w:lang w:val="en-GB"/>
        </w:rPr>
        <w:t xml:space="preserve">The risks </w:t>
      </w:r>
      <w:r>
        <w:rPr>
          <w:rFonts w:cs="Times New Roman"/>
          <w:lang w:val="en-GB"/>
        </w:rPr>
        <w:t xml:space="preserve">of </w:t>
      </w:r>
      <w:r w:rsidR="00411B17" w:rsidRPr="00422521">
        <w:rPr>
          <w:rFonts w:cs="Times New Roman"/>
          <w:lang w:val="en-GB"/>
        </w:rPr>
        <w:t xml:space="preserve">such an eventuality </w:t>
      </w:r>
      <w:r w:rsidR="00E30526" w:rsidRPr="00422521">
        <w:rPr>
          <w:rFonts w:cs="Times New Roman"/>
          <w:lang w:val="en-GB"/>
        </w:rPr>
        <w:t xml:space="preserve">have not been subject to careful analysis by </w:t>
      </w:r>
      <w:r w:rsidR="00FE7896" w:rsidRPr="00422521">
        <w:rPr>
          <w:rFonts w:cs="Times New Roman"/>
          <w:lang w:val="en-GB"/>
        </w:rPr>
        <w:t xml:space="preserve">the </w:t>
      </w:r>
      <w:r>
        <w:rPr>
          <w:rFonts w:cs="Times New Roman"/>
          <w:lang w:val="en-GB"/>
        </w:rPr>
        <w:t xml:space="preserve">international </w:t>
      </w:r>
      <w:r w:rsidR="00FE7896" w:rsidRPr="00422521">
        <w:rPr>
          <w:rFonts w:cs="Times New Roman"/>
          <w:lang w:val="en-GB"/>
        </w:rPr>
        <w:t>community</w:t>
      </w:r>
      <w:r w:rsidR="00E12659">
        <w:rPr>
          <w:rFonts w:cs="Times New Roman"/>
          <w:lang w:val="en-GB"/>
        </w:rPr>
        <w:t xml:space="preserve">, especially concerning WTO coverage beyond </w:t>
      </w:r>
      <w:r w:rsidR="00B83A73" w:rsidRPr="00422521">
        <w:rPr>
          <w:rFonts w:cs="Times New Roman"/>
          <w:lang w:val="en-GB"/>
        </w:rPr>
        <w:t xml:space="preserve">merchandise trade </w:t>
      </w:r>
      <w:r w:rsidR="00E12659">
        <w:rPr>
          <w:rFonts w:cs="Times New Roman"/>
          <w:lang w:val="en-GB"/>
        </w:rPr>
        <w:t xml:space="preserve">like </w:t>
      </w:r>
      <w:r w:rsidR="00B83A73" w:rsidRPr="00422521">
        <w:rPr>
          <w:rFonts w:cs="Times New Roman"/>
          <w:lang w:val="en-GB"/>
        </w:rPr>
        <w:t xml:space="preserve">services, digital </w:t>
      </w:r>
      <w:r w:rsidR="00FD3E5E" w:rsidRPr="00422521">
        <w:rPr>
          <w:rFonts w:cs="Times New Roman"/>
          <w:lang w:val="en-GB"/>
        </w:rPr>
        <w:t>trade,</w:t>
      </w:r>
      <w:r w:rsidR="00B83A73" w:rsidRPr="00422521">
        <w:rPr>
          <w:rFonts w:cs="Times New Roman"/>
          <w:lang w:val="en-GB"/>
        </w:rPr>
        <w:t xml:space="preserve"> and </w:t>
      </w:r>
      <w:r w:rsidR="00C401F2" w:rsidRPr="00422521">
        <w:rPr>
          <w:rFonts w:cs="Times New Roman"/>
          <w:lang w:val="en-GB"/>
        </w:rPr>
        <w:t>intellectual property protection</w:t>
      </w:r>
      <w:r w:rsidR="00E12659">
        <w:rPr>
          <w:rFonts w:cs="Times New Roman"/>
          <w:lang w:val="en-GB"/>
        </w:rPr>
        <w:t>, which have major implications for global business</w:t>
      </w:r>
      <w:r w:rsidR="00C401F2" w:rsidRPr="00422521">
        <w:rPr>
          <w:rFonts w:cs="Times New Roman"/>
          <w:lang w:val="en-GB"/>
        </w:rPr>
        <w:t>.</w:t>
      </w:r>
    </w:p>
    <w:p w14:paraId="4604F85A" w14:textId="66920354" w:rsidR="00FA7203" w:rsidRPr="005176E3" w:rsidRDefault="00FA7203" w:rsidP="00FA7203">
      <w:pPr>
        <w:pStyle w:val="Brdtext"/>
        <w:jc w:val="both"/>
        <w:rPr>
          <w:rFonts w:cs="Times New Roman"/>
          <w:lang w:val="en-GB"/>
        </w:rPr>
      </w:pPr>
      <w:r w:rsidRPr="005176E3">
        <w:rPr>
          <w:rFonts w:cs="Times New Roman"/>
          <w:lang w:val="en-GB"/>
        </w:rPr>
        <w:t xml:space="preserve"> </w:t>
      </w:r>
    </w:p>
    <w:p w14:paraId="3255BFD3" w14:textId="73E706CD" w:rsidR="00FA7203" w:rsidRPr="005176E3" w:rsidRDefault="00FA7203" w:rsidP="00FA7203">
      <w:pPr>
        <w:pStyle w:val="Rubrik1"/>
        <w:rPr>
          <w:rFonts w:ascii="Times New Roman" w:hAnsi="Times New Roman" w:cs="Times New Roman"/>
          <w:b/>
          <w:bCs/>
          <w:caps/>
          <w:color w:val="auto"/>
          <w:sz w:val="24"/>
          <w:szCs w:val="24"/>
          <w:u w:val="single"/>
          <w:lang w:val="en-GB"/>
        </w:rPr>
      </w:pPr>
      <w:r w:rsidRPr="005176E3">
        <w:rPr>
          <w:rFonts w:ascii="Times New Roman" w:hAnsi="Times New Roman" w:cs="Times New Roman"/>
          <w:b/>
          <w:bCs/>
          <w:caps/>
          <w:color w:val="auto"/>
          <w:sz w:val="24"/>
          <w:szCs w:val="24"/>
          <w:u w:val="single"/>
          <w:lang w:val="en-GB"/>
        </w:rPr>
        <w:t>a diagnotic view of wto d</w:t>
      </w:r>
      <w:r w:rsidR="00663AD2">
        <w:rPr>
          <w:rFonts w:ascii="Times New Roman" w:hAnsi="Times New Roman" w:cs="Times New Roman"/>
          <w:b/>
          <w:bCs/>
          <w:caps/>
          <w:color w:val="auto"/>
          <w:sz w:val="24"/>
          <w:szCs w:val="24"/>
          <w:u w:val="single"/>
          <w:lang w:val="en-GB"/>
        </w:rPr>
        <w:t>Y</w:t>
      </w:r>
      <w:r w:rsidRPr="005176E3">
        <w:rPr>
          <w:rFonts w:ascii="Times New Roman" w:hAnsi="Times New Roman" w:cs="Times New Roman"/>
          <w:b/>
          <w:bCs/>
          <w:caps/>
          <w:color w:val="auto"/>
          <w:sz w:val="24"/>
          <w:szCs w:val="24"/>
          <w:u w:val="single"/>
          <w:lang w:val="en-GB"/>
        </w:rPr>
        <w:t>sfunction</w:t>
      </w:r>
    </w:p>
    <w:p w14:paraId="426406D7" w14:textId="6E67AAA4" w:rsidR="005F29CD" w:rsidRPr="005176E3" w:rsidRDefault="00FA7203" w:rsidP="00B4612B">
      <w:pPr>
        <w:pStyle w:val="Rubrik2"/>
        <w:spacing w:before="240" w:after="240"/>
        <w:rPr>
          <w:rFonts w:cs="Times New Roman"/>
          <w:b/>
          <w:bCs/>
          <w:color w:val="auto"/>
          <w:u w:val="single"/>
          <w:lang w:val="en-GB"/>
        </w:rPr>
      </w:pPr>
      <w:r w:rsidRPr="005176E3">
        <w:rPr>
          <w:rFonts w:ascii="Times New Roman" w:hAnsi="Times New Roman" w:cs="Times New Roman"/>
          <w:b/>
          <w:bCs/>
          <w:color w:val="auto"/>
          <w:sz w:val="24"/>
          <w:szCs w:val="24"/>
          <w:u w:val="single"/>
          <w:lang w:val="en-GB"/>
        </w:rPr>
        <w:t>T</w:t>
      </w:r>
      <w:r w:rsidR="00CD3117" w:rsidRPr="005176E3">
        <w:rPr>
          <w:rFonts w:ascii="Times New Roman" w:hAnsi="Times New Roman" w:cs="Times New Roman"/>
          <w:b/>
          <w:bCs/>
          <w:color w:val="auto"/>
          <w:sz w:val="24"/>
          <w:szCs w:val="24"/>
          <w:u w:val="single"/>
          <w:lang w:val="en-GB"/>
        </w:rPr>
        <w:t xml:space="preserve">he </w:t>
      </w:r>
      <w:r w:rsidRPr="005176E3">
        <w:rPr>
          <w:rFonts w:ascii="Times New Roman" w:hAnsi="Times New Roman" w:cs="Times New Roman"/>
          <w:b/>
          <w:bCs/>
          <w:color w:val="auto"/>
          <w:sz w:val="24"/>
          <w:szCs w:val="24"/>
          <w:u w:val="single"/>
          <w:lang w:val="en-GB"/>
        </w:rPr>
        <w:t>M</w:t>
      </w:r>
      <w:r w:rsidR="00CD3117" w:rsidRPr="005176E3">
        <w:rPr>
          <w:rFonts w:ascii="Times New Roman" w:hAnsi="Times New Roman" w:cs="Times New Roman"/>
          <w:b/>
          <w:bCs/>
          <w:color w:val="auto"/>
          <w:sz w:val="24"/>
          <w:szCs w:val="24"/>
          <w:u w:val="single"/>
          <w:lang w:val="en-GB"/>
        </w:rPr>
        <w:t xml:space="preserve">ain </w:t>
      </w:r>
      <w:r w:rsidRPr="005176E3">
        <w:rPr>
          <w:rFonts w:ascii="Times New Roman" w:hAnsi="Times New Roman" w:cs="Times New Roman"/>
          <w:b/>
          <w:bCs/>
          <w:color w:val="auto"/>
          <w:sz w:val="24"/>
          <w:szCs w:val="24"/>
          <w:u w:val="single"/>
          <w:lang w:val="en-GB"/>
        </w:rPr>
        <w:t>C</w:t>
      </w:r>
      <w:r w:rsidR="00CD3117" w:rsidRPr="005176E3">
        <w:rPr>
          <w:rFonts w:ascii="Times New Roman" w:hAnsi="Times New Roman" w:cs="Times New Roman"/>
          <w:b/>
          <w:bCs/>
          <w:color w:val="auto"/>
          <w:sz w:val="24"/>
          <w:szCs w:val="24"/>
          <w:u w:val="single"/>
          <w:lang w:val="en-GB"/>
        </w:rPr>
        <w:t xml:space="preserve">hallenges </w:t>
      </w:r>
      <w:r w:rsidRPr="005176E3">
        <w:rPr>
          <w:rFonts w:ascii="Times New Roman" w:hAnsi="Times New Roman" w:cs="Times New Roman"/>
          <w:b/>
          <w:bCs/>
          <w:color w:val="auto"/>
          <w:sz w:val="24"/>
          <w:szCs w:val="24"/>
          <w:u w:val="single"/>
          <w:lang w:val="en-GB"/>
        </w:rPr>
        <w:t>F</w:t>
      </w:r>
      <w:r w:rsidR="00CD3117" w:rsidRPr="005176E3">
        <w:rPr>
          <w:rFonts w:ascii="Times New Roman" w:hAnsi="Times New Roman" w:cs="Times New Roman"/>
          <w:b/>
          <w:bCs/>
          <w:color w:val="auto"/>
          <w:sz w:val="24"/>
          <w:szCs w:val="24"/>
          <w:u w:val="single"/>
          <w:lang w:val="en-GB"/>
        </w:rPr>
        <w:t xml:space="preserve">acing the </w:t>
      </w:r>
      <w:r w:rsidR="00B073F5" w:rsidRPr="005176E3">
        <w:rPr>
          <w:rFonts w:ascii="Times New Roman" w:hAnsi="Times New Roman" w:cs="Times New Roman"/>
          <w:b/>
          <w:bCs/>
          <w:color w:val="auto"/>
          <w:sz w:val="24"/>
          <w:szCs w:val="24"/>
          <w:u w:val="single"/>
          <w:lang w:val="en-GB"/>
        </w:rPr>
        <w:t>WTO</w:t>
      </w:r>
    </w:p>
    <w:p w14:paraId="5465ECD7" w14:textId="5F06D5ED" w:rsidR="00FA7203" w:rsidRPr="005176E3" w:rsidRDefault="00CD3117" w:rsidP="00FA7203">
      <w:pPr>
        <w:pStyle w:val="Rubrik3"/>
        <w:rPr>
          <w:rFonts w:ascii="Times New Roman" w:hAnsi="Times New Roman" w:cs="Times New Roman"/>
          <w:color w:val="auto"/>
          <w:lang w:val="en-GB"/>
        </w:rPr>
      </w:pPr>
      <w:r w:rsidRPr="005176E3">
        <w:rPr>
          <w:rFonts w:ascii="Times New Roman" w:hAnsi="Times New Roman" w:cs="Times New Roman"/>
          <w:color w:val="auto"/>
          <w:u w:val="single"/>
          <w:lang w:val="en-GB"/>
        </w:rPr>
        <w:t xml:space="preserve">Leadership </w:t>
      </w:r>
      <w:r w:rsidR="00FA7203" w:rsidRPr="005176E3">
        <w:rPr>
          <w:rFonts w:ascii="Times New Roman" w:hAnsi="Times New Roman" w:cs="Times New Roman"/>
          <w:color w:val="auto"/>
          <w:u w:val="single"/>
          <w:lang w:val="en-GB"/>
        </w:rPr>
        <w:t>D</w:t>
      </w:r>
      <w:r w:rsidRPr="005176E3">
        <w:rPr>
          <w:rFonts w:ascii="Times New Roman" w:hAnsi="Times New Roman" w:cs="Times New Roman"/>
          <w:color w:val="auto"/>
          <w:u w:val="single"/>
          <w:lang w:val="en-GB"/>
        </w:rPr>
        <w:t>eficit</w:t>
      </w:r>
      <w:r w:rsidR="002679AD" w:rsidRPr="005176E3">
        <w:rPr>
          <w:rFonts w:ascii="Times New Roman" w:hAnsi="Times New Roman" w:cs="Times New Roman"/>
          <w:color w:val="auto"/>
          <w:lang w:val="en-GB"/>
        </w:rPr>
        <w:t xml:space="preserve"> </w:t>
      </w:r>
    </w:p>
    <w:p w14:paraId="3E1778E0" w14:textId="77777777" w:rsidR="00FA7203" w:rsidRPr="005176E3" w:rsidRDefault="00FA7203" w:rsidP="00FA7203">
      <w:pPr>
        <w:pStyle w:val="Rubrik3"/>
        <w:numPr>
          <w:ilvl w:val="0"/>
          <w:numId w:val="0"/>
        </w:numPr>
        <w:ind w:left="1440"/>
        <w:rPr>
          <w:rFonts w:ascii="Times New Roman" w:hAnsi="Times New Roman" w:cs="Times New Roman"/>
          <w:color w:val="auto"/>
          <w:lang w:val="en-GB"/>
        </w:rPr>
      </w:pPr>
    </w:p>
    <w:p w14:paraId="254A2E2C" w14:textId="7C558564" w:rsidR="007D1123" w:rsidRPr="005176E3" w:rsidRDefault="005176E3" w:rsidP="005F0469">
      <w:pPr>
        <w:pStyle w:val="Rubrik3"/>
        <w:numPr>
          <w:ilvl w:val="0"/>
          <w:numId w:val="0"/>
        </w:numPr>
        <w:rPr>
          <w:rFonts w:ascii="Times New Roman" w:hAnsi="Times New Roman" w:cs="Times New Roman"/>
          <w:color w:val="auto"/>
          <w:lang w:val="en-GB"/>
        </w:rPr>
      </w:pPr>
      <w:r w:rsidRPr="005176E3">
        <w:rPr>
          <w:rFonts w:ascii="Times New Roman" w:hAnsi="Times New Roman" w:cs="Times New Roman"/>
          <w:color w:val="auto"/>
          <w:lang w:val="en-GB"/>
        </w:rPr>
        <w:t>T</w:t>
      </w:r>
      <w:r w:rsidR="002679AD" w:rsidRPr="005176E3">
        <w:rPr>
          <w:rFonts w:ascii="Times New Roman" w:hAnsi="Times New Roman" w:cs="Times New Roman"/>
          <w:color w:val="auto"/>
          <w:lang w:val="en-GB"/>
        </w:rPr>
        <w:t xml:space="preserve">he </w:t>
      </w:r>
      <w:r w:rsidR="00996177">
        <w:rPr>
          <w:rFonts w:ascii="Times New Roman" w:hAnsi="Times New Roman" w:cs="Times New Roman"/>
          <w:color w:val="auto"/>
          <w:lang w:val="en-GB"/>
        </w:rPr>
        <w:t xml:space="preserve">2008 </w:t>
      </w:r>
      <w:r w:rsidR="002679AD" w:rsidRPr="005176E3">
        <w:rPr>
          <w:rFonts w:ascii="Times New Roman" w:hAnsi="Times New Roman" w:cs="Times New Roman"/>
          <w:color w:val="auto"/>
          <w:lang w:val="en-GB"/>
        </w:rPr>
        <w:t xml:space="preserve">financial crisis </w:t>
      </w:r>
      <w:r w:rsidR="003E0AD7" w:rsidRPr="005176E3">
        <w:rPr>
          <w:rFonts w:ascii="Times New Roman" w:hAnsi="Times New Roman" w:cs="Times New Roman"/>
          <w:color w:val="auto"/>
          <w:lang w:val="en-GB"/>
        </w:rPr>
        <w:t xml:space="preserve">exacerbated the pre-existing backlash </w:t>
      </w:r>
      <w:r w:rsidR="00377C5E" w:rsidRPr="005176E3">
        <w:rPr>
          <w:rFonts w:ascii="Times New Roman" w:hAnsi="Times New Roman" w:cs="Times New Roman"/>
          <w:color w:val="auto"/>
          <w:lang w:val="en-GB"/>
        </w:rPr>
        <w:t>against globalization and free trade</w:t>
      </w:r>
      <w:r w:rsidR="009F7180" w:rsidRPr="005176E3">
        <w:rPr>
          <w:rFonts w:ascii="Times New Roman" w:hAnsi="Times New Roman" w:cs="Times New Roman"/>
          <w:color w:val="auto"/>
          <w:lang w:val="en-GB"/>
        </w:rPr>
        <w:t xml:space="preserve"> resulting in a chilling effect on the political will in capitals that traditionally provided </w:t>
      </w:r>
      <w:r w:rsidR="00174533" w:rsidRPr="005176E3">
        <w:rPr>
          <w:rFonts w:ascii="Times New Roman" w:hAnsi="Times New Roman" w:cs="Times New Roman"/>
          <w:color w:val="auto"/>
          <w:lang w:val="en-GB"/>
        </w:rPr>
        <w:t>the t</w:t>
      </w:r>
      <w:r w:rsidR="0061233A" w:rsidRPr="005176E3">
        <w:rPr>
          <w:rFonts w:ascii="Times New Roman" w:hAnsi="Times New Roman" w:cs="Times New Roman"/>
          <w:color w:val="auto"/>
          <w:lang w:val="en-GB"/>
        </w:rPr>
        <w:t>hought leadership indispensable</w:t>
      </w:r>
      <w:r w:rsidR="00A3614C" w:rsidRPr="005176E3">
        <w:rPr>
          <w:rFonts w:ascii="Times New Roman" w:hAnsi="Times New Roman" w:cs="Times New Roman"/>
          <w:color w:val="auto"/>
          <w:lang w:val="en-GB"/>
        </w:rPr>
        <w:t xml:space="preserve"> for the well-functioning of the WTO.</w:t>
      </w:r>
    </w:p>
    <w:p w14:paraId="30D4020B" w14:textId="77777777" w:rsidR="00FA7203" w:rsidRPr="005176E3" w:rsidRDefault="00FA7203" w:rsidP="00FA7203">
      <w:pPr>
        <w:rPr>
          <w:rFonts w:cs="Times New Roman"/>
          <w:lang w:val="en-GB"/>
        </w:rPr>
      </w:pPr>
    </w:p>
    <w:p w14:paraId="11678368" w14:textId="77777777" w:rsidR="00FA7203" w:rsidRPr="005176E3" w:rsidRDefault="00CD3117" w:rsidP="00FA7203">
      <w:pPr>
        <w:pStyle w:val="Rubrik3"/>
        <w:rPr>
          <w:rFonts w:ascii="Times New Roman" w:hAnsi="Times New Roman" w:cs="Times New Roman"/>
          <w:i/>
          <w:iCs/>
          <w:color w:val="auto"/>
          <w:lang w:val="en-GB"/>
        </w:rPr>
      </w:pPr>
      <w:r w:rsidRPr="005176E3">
        <w:rPr>
          <w:rFonts w:ascii="Times New Roman" w:hAnsi="Times New Roman" w:cs="Times New Roman"/>
          <w:color w:val="auto"/>
          <w:u w:val="single"/>
          <w:lang w:val="en-GB"/>
        </w:rPr>
        <w:t xml:space="preserve">Increasing </w:t>
      </w:r>
      <w:r w:rsidR="00FA7203" w:rsidRPr="005176E3">
        <w:rPr>
          <w:rFonts w:ascii="Times New Roman" w:hAnsi="Times New Roman" w:cs="Times New Roman"/>
          <w:color w:val="auto"/>
          <w:u w:val="single"/>
          <w:lang w:val="en-GB"/>
        </w:rPr>
        <w:t>C</w:t>
      </w:r>
      <w:r w:rsidRPr="005176E3">
        <w:rPr>
          <w:rFonts w:ascii="Times New Roman" w:hAnsi="Times New Roman" w:cs="Times New Roman"/>
          <w:color w:val="auto"/>
          <w:u w:val="single"/>
          <w:lang w:val="en-GB"/>
        </w:rPr>
        <w:t xml:space="preserve">omplexity of </w:t>
      </w:r>
      <w:r w:rsidR="00FA7203" w:rsidRPr="005176E3">
        <w:rPr>
          <w:rFonts w:ascii="Times New Roman" w:hAnsi="Times New Roman" w:cs="Times New Roman"/>
          <w:color w:val="auto"/>
          <w:u w:val="single"/>
          <w:lang w:val="en-GB"/>
        </w:rPr>
        <w:t>T</w:t>
      </w:r>
      <w:r w:rsidRPr="005176E3">
        <w:rPr>
          <w:rFonts w:ascii="Times New Roman" w:hAnsi="Times New Roman" w:cs="Times New Roman"/>
          <w:color w:val="auto"/>
          <w:u w:val="single"/>
          <w:lang w:val="en-GB"/>
        </w:rPr>
        <w:t xml:space="preserve">rade </w:t>
      </w:r>
      <w:r w:rsidR="00FA7203" w:rsidRPr="005176E3">
        <w:rPr>
          <w:rFonts w:ascii="Times New Roman" w:hAnsi="Times New Roman" w:cs="Times New Roman"/>
          <w:color w:val="auto"/>
          <w:u w:val="single"/>
          <w:lang w:val="en-GB"/>
        </w:rPr>
        <w:t>P</w:t>
      </w:r>
      <w:r w:rsidRPr="005176E3">
        <w:rPr>
          <w:rFonts w:ascii="Times New Roman" w:hAnsi="Times New Roman" w:cs="Times New Roman"/>
          <w:color w:val="auto"/>
          <w:u w:val="single"/>
          <w:lang w:val="en-GB"/>
        </w:rPr>
        <w:t xml:space="preserve">olicy </w:t>
      </w:r>
      <w:r w:rsidR="00FA7203" w:rsidRPr="005176E3">
        <w:rPr>
          <w:rFonts w:ascii="Times New Roman" w:hAnsi="Times New Roman" w:cs="Times New Roman"/>
          <w:color w:val="auto"/>
          <w:u w:val="single"/>
          <w:lang w:val="en-GB"/>
        </w:rPr>
        <w:t>I</w:t>
      </w:r>
      <w:r w:rsidRPr="005176E3">
        <w:rPr>
          <w:rFonts w:ascii="Times New Roman" w:hAnsi="Times New Roman" w:cs="Times New Roman"/>
          <w:color w:val="auto"/>
          <w:u w:val="single"/>
          <w:lang w:val="en-GB"/>
        </w:rPr>
        <w:t>ssues</w:t>
      </w:r>
    </w:p>
    <w:p w14:paraId="6F8B404D" w14:textId="5F711CB7" w:rsidR="00FA7203" w:rsidRPr="005176E3" w:rsidRDefault="0074366A" w:rsidP="00FA7203">
      <w:pPr>
        <w:pStyle w:val="Rubrik3"/>
        <w:numPr>
          <w:ilvl w:val="0"/>
          <w:numId w:val="0"/>
        </w:numPr>
        <w:ind w:left="1440"/>
        <w:rPr>
          <w:rFonts w:cs="Times New Roman"/>
          <w:i/>
          <w:iCs/>
          <w:color w:val="auto"/>
          <w:lang w:val="en-GB"/>
        </w:rPr>
      </w:pPr>
      <w:r w:rsidRPr="005176E3">
        <w:rPr>
          <w:rFonts w:ascii="Times New Roman" w:hAnsi="Times New Roman" w:cs="Times New Roman"/>
          <w:color w:val="auto"/>
          <w:lang w:val="en-GB"/>
        </w:rPr>
        <w:t xml:space="preserve">  </w:t>
      </w:r>
    </w:p>
    <w:p w14:paraId="008C3E2F" w14:textId="7EF12633" w:rsidR="00015010" w:rsidRPr="005176E3" w:rsidRDefault="00B04E2A" w:rsidP="005F0469">
      <w:pPr>
        <w:pStyle w:val="Brdtext"/>
        <w:jc w:val="both"/>
        <w:rPr>
          <w:rFonts w:cs="Times New Roman"/>
          <w:i/>
          <w:iCs/>
          <w:lang w:val="en-GB"/>
        </w:rPr>
      </w:pPr>
      <w:r>
        <w:rPr>
          <w:rFonts w:cs="Times New Roman"/>
          <w:lang w:val="en-GB"/>
        </w:rPr>
        <w:t xml:space="preserve">In </w:t>
      </w:r>
      <w:r w:rsidR="00140E36" w:rsidRPr="005176E3">
        <w:rPr>
          <w:rFonts w:cs="Times New Roman"/>
          <w:lang w:val="en-GB"/>
        </w:rPr>
        <w:t>the years since the es</w:t>
      </w:r>
      <w:r w:rsidR="007E5BA3" w:rsidRPr="005176E3">
        <w:rPr>
          <w:rFonts w:cs="Times New Roman"/>
          <w:lang w:val="en-GB"/>
        </w:rPr>
        <w:t>tablishment of the WTO, technology driven innovative business m</w:t>
      </w:r>
      <w:r w:rsidR="00F743F9" w:rsidRPr="005176E3">
        <w:rPr>
          <w:rFonts w:cs="Times New Roman"/>
          <w:lang w:val="en-GB"/>
        </w:rPr>
        <w:t xml:space="preserve">odels have provoked </w:t>
      </w:r>
      <w:r w:rsidR="002619E7" w:rsidRPr="005176E3">
        <w:rPr>
          <w:rFonts w:cs="Times New Roman"/>
          <w:lang w:val="en-GB"/>
        </w:rPr>
        <w:t xml:space="preserve">various types of regulatory responses </w:t>
      </w:r>
      <w:r w:rsidR="00B7192C" w:rsidRPr="005176E3">
        <w:rPr>
          <w:rFonts w:cs="Times New Roman"/>
          <w:lang w:val="en-GB"/>
        </w:rPr>
        <w:t>that raise comple</w:t>
      </w:r>
      <w:r w:rsidR="00C51F9A" w:rsidRPr="005176E3">
        <w:rPr>
          <w:rFonts w:cs="Times New Roman"/>
          <w:lang w:val="en-GB"/>
        </w:rPr>
        <w:t xml:space="preserve">x questions for trade policy makers and negotiators. </w:t>
      </w:r>
      <w:r w:rsidR="00BC4463" w:rsidRPr="005176E3">
        <w:rPr>
          <w:rFonts w:cs="Times New Roman"/>
          <w:lang w:val="en-GB"/>
        </w:rPr>
        <w:t>Th</w:t>
      </w:r>
      <w:r w:rsidR="00EC033C" w:rsidRPr="005176E3">
        <w:rPr>
          <w:rFonts w:cs="Times New Roman"/>
          <w:lang w:val="en-GB"/>
        </w:rPr>
        <w:t xml:space="preserve">is has been combined with the rise of global challenges </w:t>
      </w:r>
      <w:r w:rsidR="006B5A2D" w:rsidRPr="005176E3">
        <w:rPr>
          <w:rFonts w:cs="Times New Roman"/>
          <w:lang w:val="en-GB"/>
        </w:rPr>
        <w:t xml:space="preserve">in areas such </w:t>
      </w:r>
      <w:r w:rsidR="00CA509F">
        <w:rPr>
          <w:rFonts w:cs="Times New Roman"/>
          <w:lang w:val="en-GB"/>
        </w:rPr>
        <w:t xml:space="preserve">as </w:t>
      </w:r>
      <w:r w:rsidR="005F27C1" w:rsidRPr="005176E3">
        <w:rPr>
          <w:rFonts w:cs="Times New Roman"/>
          <w:lang w:val="en-GB"/>
        </w:rPr>
        <w:t xml:space="preserve">trade and climate, health, privacy, </w:t>
      </w:r>
      <w:r w:rsidR="00CA509F">
        <w:rPr>
          <w:rFonts w:cs="Times New Roman"/>
          <w:lang w:val="en-GB"/>
        </w:rPr>
        <w:t xml:space="preserve">and </w:t>
      </w:r>
      <w:r w:rsidR="005F27C1" w:rsidRPr="005176E3">
        <w:rPr>
          <w:rFonts w:cs="Times New Roman"/>
          <w:lang w:val="en-GB"/>
        </w:rPr>
        <w:t>national securi</w:t>
      </w:r>
      <w:r w:rsidR="008E2368" w:rsidRPr="005176E3">
        <w:rPr>
          <w:rFonts w:cs="Times New Roman"/>
          <w:lang w:val="en-GB"/>
        </w:rPr>
        <w:t xml:space="preserve">ty. </w:t>
      </w:r>
      <w:r w:rsidR="00EA7BC2" w:rsidRPr="005176E3">
        <w:rPr>
          <w:rFonts w:cs="Times New Roman"/>
          <w:lang w:val="en-GB"/>
        </w:rPr>
        <w:t>In the absence of thought leadership and effective deliberative and negotiating fun</w:t>
      </w:r>
      <w:r w:rsidR="00533584" w:rsidRPr="005176E3">
        <w:rPr>
          <w:rFonts w:cs="Times New Roman"/>
          <w:lang w:val="en-GB"/>
        </w:rPr>
        <w:t xml:space="preserve">ctions, </w:t>
      </w:r>
      <w:r w:rsidR="00DD5C96" w:rsidRPr="005176E3">
        <w:rPr>
          <w:rFonts w:cs="Times New Roman"/>
          <w:lang w:val="en-GB"/>
        </w:rPr>
        <w:t>the result has been an outdated rulebook</w:t>
      </w:r>
      <w:r w:rsidR="00566C99" w:rsidRPr="005176E3">
        <w:rPr>
          <w:rFonts w:cs="Times New Roman"/>
          <w:lang w:val="en-GB"/>
        </w:rPr>
        <w:t xml:space="preserve"> and erosion of </w:t>
      </w:r>
      <w:r w:rsidR="00BC5A0A" w:rsidRPr="005176E3">
        <w:rPr>
          <w:rFonts w:cs="Times New Roman"/>
          <w:lang w:val="en-GB"/>
        </w:rPr>
        <w:t>relevance of the WTO.</w:t>
      </w:r>
    </w:p>
    <w:p w14:paraId="34795B2E" w14:textId="77777777" w:rsidR="00FA7203" w:rsidRPr="005176E3" w:rsidRDefault="00CD3117" w:rsidP="00FA7203">
      <w:pPr>
        <w:pStyle w:val="Rubrik3"/>
        <w:rPr>
          <w:rFonts w:ascii="Times New Roman" w:hAnsi="Times New Roman" w:cs="Times New Roman"/>
          <w:color w:val="auto"/>
          <w:lang w:val="en-GB"/>
        </w:rPr>
      </w:pPr>
      <w:r w:rsidRPr="005176E3">
        <w:rPr>
          <w:rFonts w:ascii="Times New Roman" w:hAnsi="Times New Roman" w:cs="Times New Roman"/>
          <w:color w:val="auto"/>
          <w:u w:val="single"/>
          <w:lang w:val="en-GB"/>
        </w:rPr>
        <w:t xml:space="preserve">Increasing </w:t>
      </w:r>
      <w:r w:rsidR="00FA7203" w:rsidRPr="005176E3">
        <w:rPr>
          <w:rFonts w:ascii="Times New Roman" w:hAnsi="Times New Roman" w:cs="Times New Roman"/>
          <w:color w:val="auto"/>
          <w:u w:val="single"/>
          <w:lang w:val="en-GB"/>
        </w:rPr>
        <w:t>D</w:t>
      </w:r>
      <w:r w:rsidRPr="005176E3">
        <w:rPr>
          <w:rFonts w:ascii="Times New Roman" w:hAnsi="Times New Roman" w:cs="Times New Roman"/>
          <w:color w:val="auto"/>
          <w:u w:val="single"/>
          <w:lang w:val="en-GB"/>
        </w:rPr>
        <w:t xml:space="preserve">iversity of </w:t>
      </w:r>
      <w:r w:rsidR="00FA7203" w:rsidRPr="005176E3">
        <w:rPr>
          <w:rFonts w:ascii="Times New Roman" w:hAnsi="Times New Roman" w:cs="Times New Roman"/>
          <w:color w:val="auto"/>
          <w:u w:val="single"/>
          <w:lang w:val="en-GB"/>
        </w:rPr>
        <w:t>M</w:t>
      </w:r>
      <w:r w:rsidRPr="005176E3">
        <w:rPr>
          <w:rFonts w:ascii="Times New Roman" w:hAnsi="Times New Roman" w:cs="Times New Roman"/>
          <w:color w:val="auto"/>
          <w:u w:val="single"/>
          <w:lang w:val="en-GB"/>
        </w:rPr>
        <w:t>embership</w:t>
      </w:r>
      <w:r w:rsidR="003919BA" w:rsidRPr="005176E3">
        <w:rPr>
          <w:rFonts w:ascii="Times New Roman" w:hAnsi="Times New Roman" w:cs="Times New Roman"/>
          <w:color w:val="auto"/>
          <w:lang w:val="en-GB"/>
        </w:rPr>
        <w:t xml:space="preserve"> </w:t>
      </w:r>
    </w:p>
    <w:p w14:paraId="1F98EF5D" w14:textId="290B64FF" w:rsidR="00C76B96" w:rsidRPr="005176E3" w:rsidRDefault="000E5C69" w:rsidP="005F0469">
      <w:pPr>
        <w:pStyle w:val="Brdtext"/>
        <w:spacing w:before="240" w:after="240"/>
        <w:jc w:val="both"/>
        <w:rPr>
          <w:rFonts w:cs="Times New Roman"/>
          <w:i/>
          <w:iCs/>
          <w:lang w:val="en-GB"/>
        </w:rPr>
      </w:pPr>
      <w:r>
        <w:rPr>
          <w:rFonts w:cs="Times New Roman"/>
          <w:lang w:val="en-GB"/>
        </w:rPr>
        <w:t>Since</w:t>
      </w:r>
      <w:r w:rsidR="00186AD3" w:rsidRPr="005176E3">
        <w:rPr>
          <w:rFonts w:cs="Times New Roman"/>
          <w:lang w:val="en-GB"/>
        </w:rPr>
        <w:t xml:space="preserve"> the WTO</w:t>
      </w:r>
      <w:r>
        <w:rPr>
          <w:rFonts w:cs="Times New Roman"/>
          <w:lang w:val="en-GB"/>
        </w:rPr>
        <w:t xml:space="preserve"> was created in 1995</w:t>
      </w:r>
      <w:r w:rsidR="00186AD3" w:rsidRPr="005176E3">
        <w:rPr>
          <w:rFonts w:cs="Times New Roman"/>
          <w:lang w:val="en-GB"/>
        </w:rPr>
        <w:t xml:space="preserve">, </w:t>
      </w:r>
      <w:r w:rsidR="0025187B" w:rsidRPr="005176E3">
        <w:rPr>
          <w:rFonts w:cs="Times New Roman"/>
          <w:lang w:val="en-GB"/>
        </w:rPr>
        <w:t xml:space="preserve">the size of </w:t>
      </w:r>
      <w:r w:rsidR="00C25CAF" w:rsidRPr="005176E3">
        <w:rPr>
          <w:rFonts w:cs="Times New Roman"/>
          <w:lang w:val="en-GB"/>
        </w:rPr>
        <w:t>its membership</w:t>
      </w:r>
      <w:r w:rsidR="00ED415C" w:rsidRPr="005176E3">
        <w:rPr>
          <w:rFonts w:cs="Times New Roman"/>
          <w:lang w:val="en-GB"/>
        </w:rPr>
        <w:t xml:space="preserve"> has grown from 112 to 164</w:t>
      </w:r>
      <w:r w:rsidR="001C6A77" w:rsidRPr="005176E3">
        <w:rPr>
          <w:rFonts w:cs="Times New Roman"/>
          <w:lang w:val="en-GB"/>
        </w:rPr>
        <w:t xml:space="preserve">. More importantly, </w:t>
      </w:r>
      <w:r w:rsidR="00341CF3" w:rsidRPr="005176E3">
        <w:rPr>
          <w:rFonts w:cs="Times New Roman"/>
          <w:lang w:val="en-GB"/>
        </w:rPr>
        <w:t xml:space="preserve">a greater diversity has </w:t>
      </w:r>
      <w:r w:rsidR="00D30C84" w:rsidRPr="005176E3">
        <w:rPr>
          <w:rFonts w:cs="Times New Roman"/>
          <w:lang w:val="en-GB"/>
        </w:rPr>
        <w:t xml:space="preserve">emerged among members, particularly developing country </w:t>
      </w:r>
      <w:r w:rsidR="007C7B08" w:rsidRPr="005176E3">
        <w:rPr>
          <w:rFonts w:cs="Times New Roman"/>
          <w:lang w:val="en-GB"/>
        </w:rPr>
        <w:t xml:space="preserve">Members. </w:t>
      </w:r>
      <w:r w:rsidR="0088011A">
        <w:rPr>
          <w:rFonts w:cs="Times New Roman"/>
          <w:lang w:val="en-GB"/>
        </w:rPr>
        <w:t xml:space="preserve">This has resulted in </w:t>
      </w:r>
      <w:r w:rsidR="00F663B2" w:rsidRPr="005176E3">
        <w:rPr>
          <w:rFonts w:cs="Times New Roman"/>
          <w:lang w:val="en-GB"/>
        </w:rPr>
        <w:t>more diversity in development</w:t>
      </w:r>
      <w:r w:rsidR="00423283">
        <w:rPr>
          <w:rFonts w:cs="Times New Roman"/>
          <w:lang w:val="en-GB"/>
        </w:rPr>
        <w:t xml:space="preserve"> levels</w:t>
      </w:r>
      <w:r w:rsidR="00F663B2" w:rsidRPr="005176E3">
        <w:rPr>
          <w:rFonts w:cs="Times New Roman"/>
          <w:lang w:val="en-GB"/>
        </w:rPr>
        <w:t>,</w:t>
      </w:r>
      <w:r w:rsidR="00F92AF3">
        <w:rPr>
          <w:rFonts w:cs="Times New Roman"/>
        </w:rPr>
        <w:t xml:space="preserve"> important shifts in global trade landscape and individual shares in world trade, as well as diversity in </w:t>
      </w:r>
      <w:r w:rsidR="00B501AA" w:rsidRPr="005176E3">
        <w:rPr>
          <w:rFonts w:cs="Times New Roman"/>
          <w:lang w:val="en-GB"/>
        </w:rPr>
        <w:t>trade policy ideological orientation.</w:t>
      </w:r>
    </w:p>
    <w:p w14:paraId="15EBDEA2" w14:textId="564EC15B" w:rsidR="00FA7203" w:rsidRPr="005176E3" w:rsidRDefault="00CD3117" w:rsidP="005F0469">
      <w:pPr>
        <w:pStyle w:val="Rubrik3"/>
        <w:spacing w:before="240" w:after="240"/>
        <w:rPr>
          <w:rFonts w:ascii="Times New Roman" w:hAnsi="Times New Roman" w:cs="Times New Roman"/>
          <w:color w:val="auto"/>
          <w:u w:val="single"/>
          <w:lang w:val="en-GB"/>
        </w:rPr>
      </w:pPr>
      <w:r w:rsidRPr="005176E3">
        <w:rPr>
          <w:rFonts w:ascii="Times New Roman" w:hAnsi="Times New Roman" w:cs="Times New Roman"/>
          <w:color w:val="auto"/>
          <w:u w:val="single"/>
          <w:lang w:val="en-GB"/>
        </w:rPr>
        <w:t xml:space="preserve">The </w:t>
      </w:r>
      <w:r w:rsidR="00FA7203" w:rsidRPr="005176E3">
        <w:rPr>
          <w:rFonts w:ascii="Times New Roman" w:hAnsi="Times New Roman" w:cs="Times New Roman"/>
          <w:color w:val="auto"/>
          <w:u w:val="single"/>
          <w:lang w:val="en-GB"/>
        </w:rPr>
        <w:t>“C</w:t>
      </w:r>
      <w:r w:rsidRPr="005176E3">
        <w:rPr>
          <w:rFonts w:ascii="Times New Roman" w:hAnsi="Times New Roman" w:cs="Times New Roman"/>
          <w:color w:val="auto"/>
          <w:u w:val="single"/>
          <w:lang w:val="en-GB"/>
        </w:rPr>
        <w:t xml:space="preserve">ommon </w:t>
      </w:r>
      <w:r w:rsidR="00FA7203" w:rsidRPr="005176E3">
        <w:rPr>
          <w:rFonts w:ascii="Times New Roman" w:hAnsi="Times New Roman" w:cs="Times New Roman"/>
          <w:color w:val="auto"/>
          <w:u w:val="single"/>
          <w:lang w:val="en-GB"/>
        </w:rPr>
        <w:t>P</w:t>
      </w:r>
      <w:r w:rsidRPr="005176E3">
        <w:rPr>
          <w:rFonts w:ascii="Times New Roman" w:hAnsi="Times New Roman" w:cs="Times New Roman"/>
          <w:color w:val="auto"/>
          <w:u w:val="single"/>
          <w:lang w:val="en-GB"/>
        </w:rPr>
        <w:t>urpose</w:t>
      </w:r>
      <w:r w:rsidR="00FA7203" w:rsidRPr="005176E3">
        <w:rPr>
          <w:rFonts w:ascii="Times New Roman" w:hAnsi="Times New Roman" w:cs="Times New Roman"/>
          <w:color w:val="auto"/>
          <w:u w:val="single"/>
          <w:lang w:val="en-GB"/>
        </w:rPr>
        <w:t>”</w:t>
      </w:r>
      <w:r w:rsidRPr="005176E3">
        <w:rPr>
          <w:rFonts w:ascii="Times New Roman" w:hAnsi="Times New Roman" w:cs="Times New Roman"/>
          <w:color w:val="auto"/>
          <w:u w:val="single"/>
          <w:lang w:val="en-GB"/>
        </w:rPr>
        <w:t xml:space="preserve"> is </w:t>
      </w:r>
      <w:r w:rsidR="00FA7203" w:rsidRPr="005176E3">
        <w:rPr>
          <w:rFonts w:ascii="Times New Roman" w:hAnsi="Times New Roman" w:cs="Times New Roman"/>
          <w:color w:val="auto"/>
          <w:u w:val="single"/>
          <w:lang w:val="en-GB"/>
        </w:rPr>
        <w:t>N</w:t>
      </w:r>
      <w:r w:rsidRPr="005176E3">
        <w:rPr>
          <w:rFonts w:ascii="Times New Roman" w:hAnsi="Times New Roman" w:cs="Times New Roman"/>
          <w:color w:val="auto"/>
          <w:u w:val="single"/>
          <w:lang w:val="en-GB"/>
        </w:rPr>
        <w:t xml:space="preserve">o </w:t>
      </w:r>
      <w:r w:rsidR="00FA7203" w:rsidRPr="005176E3">
        <w:rPr>
          <w:rFonts w:ascii="Times New Roman" w:hAnsi="Times New Roman" w:cs="Times New Roman"/>
          <w:color w:val="auto"/>
          <w:u w:val="single"/>
          <w:lang w:val="en-GB"/>
        </w:rPr>
        <w:t>L</w:t>
      </w:r>
      <w:r w:rsidRPr="005176E3">
        <w:rPr>
          <w:rFonts w:ascii="Times New Roman" w:hAnsi="Times New Roman" w:cs="Times New Roman"/>
          <w:color w:val="auto"/>
          <w:u w:val="single"/>
          <w:lang w:val="en-GB"/>
        </w:rPr>
        <w:t xml:space="preserve">onger </w:t>
      </w:r>
      <w:r w:rsidR="00FA7203" w:rsidRPr="005176E3">
        <w:rPr>
          <w:rFonts w:ascii="Times New Roman" w:hAnsi="Times New Roman" w:cs="Times New Roman"/>
          <w:color w:val="auto"/>
          <w:u w:val="single"/>
          <w:lang w:val="en-GB"/>
        </w:rPr>
        <w:t>C</w:t>
      </w:r>
      <w:r w:rsidRPr="005176E3">
        <w:rPr>
          <w:rFonts w:ascii="Times New Roman" w:hAnsi="Times New Roman" w:cs="Times New Roman"/>
          <w:color w:val="auto"/>
          <w:u w:val="single"/>
          <w:lang w:val="en-GB"/>
        </w:rPr>
        <w:t>ommon</w:t>
      </w:r>
    </w:p>
    <w:p w14:paraId="3727A531" w14:textId="04535D3B" w:rsidR="007D1123" w:rsidRPr="005F0469" w:rsidRDefault="00A758C9" w:rsidP="005F0469">
      <w:pPr>
        <w:pStyle w:val="Brdtext"/>
        <w:spacing w:before="240" w:after="240"/>
        <w:jc w:val="both"/>
        <w:rPr>
          <w:rFonts w:cs="Times New Roman"/>
          <w:lang w:val="en-GB"/>
        </w:rPr>
      </w:pPr>
      <w:r w:rsidRPr="005176E3">
        <w:rPr>
          <w:rFonts w:cs="Times New Roman"/>
          <w:lang w:val="en-GB"/>
        </w:rPr>
        <w:t xml:space="preserve">Based on the above, there is currently a segment of the Membership which </w:t>
      </w:r>
      <w:r w:rsidR="00C463CD" w:rsidRPr="005176E3">
        <w:rPr>
          <w:rFonts w:cs="Times New Roman"/>
          <w:lang w:val="en-GB"/>
        </w:rPr>
        <w:t>no longer seem</w:t>
      </w:r>
      <w:r w:rsidR="00FF5C5D">
        <w:rPr>
          <w:rFonts w:cs="Times New Roman"/>
          <w:lang w:val="en-GB"/>
        </w:rPr>
        <w:t>s</w:t>
      </w:r>
      <w:r w:rsidR="00C463CD" w:rsidRPr="005176E3">
        <w:rPr>
          <w:rFonts w:cs="Times New Roman"/>
          <w:lang w:val="en-GB"/>
        </w:rPr>
        <w:t xml:space="preserve"> to believe that the </w:t>
      </w:r>
      <w:r w:rsidR="006D0F13" w:rsidRPr="005176E3">
        <w:rPr>
          <w:rFonts w:cs="Times New Roman"/>
          <w:lang w:val="en-GB"/>
        </w:rPr>
        <w:t xml:space="preserve">WTO serves their interests and </w:t>
      </w:r>
      <w:r w:rsidR="006D0F13" w:rsidRPr="005F0469">
        <w:rPr>
          <w:rFonts w:cs="Times New Roman"/>
          <w:lang w:val="en-GB"/>
        </w:rPr>
        <w:t>are reluctant to engage</w:t>
      </w:r>
      <w:r w:rsidR="006E4EBD" w:rsidRPr="005F0469">
        <w:rPr>
          <w:rFonts w:cs="Times New Roman"/>
          <w:lang w:val="en-GB"/>
        </w:rPr>
        <w:t xml:space="preserve"> positively in the </w:t>
      </w:r>
      <w:r w:rsidR="007D1123" w:rsidRPr="005F0469">
        <w:rPr>
          <w:rFonts w:cs="Times New Roman"/>
          <w:lang w:val="en-GB"/>
        </w:rPr>
        <w:t>day-to-day</w:t>
      </w:r>
      <w:r w:rsidR="006E4EBD" w:rsidRPr="005F0469">
        <w:rPr>
          <w:rFonts w:cs="Times New Roman"/>
          <w:lang w:val="en-GB"/>
        </w:rPr>
        <w:t xml:space="preserve"> work of the organization</w:t>
      </w:r>
      <w:r w:rsidR="00B212C3">
        <w:rPr>
          <w:rFonts w:cs="Times New Roman"/>
          <w:lang w:val="en-GB"/>
        </w:rPr>
        <w:t xml:space="preserve">, </w:t>
      </w:r>
      <w:r w:rsidR="00750314" w:rsidRPr="005F0469">
        <w:rPr>
          <w:rFonts w:cs="Times New Roman"/>
          <w:lang w:val="en-GB"/>
        </w:rPr>
        <w:t xml:space="preserve">thereby hindering progress across the three vital </w:t>
      </w:r>
      <w:r w:rsidR="00A91B0A" w:rsidRPr="005F0469">
        <w:rPr>
          <w:rFonts w:cs="Times New Roman"/>
          <w:lang w:val="en-GB"/>
        </w:rPr>
        <w:t xml:space="preserve">functions of the </w:t>
      </w:r>
      <w:r w:rsidR="00003617">
        <w:rPr>
          <w:rFonts w:cs="Times New Roman"/>
          <w:lang w:val="en-GB"/>
        </w:rPr>
        <w:t>o</w:t>
      </w:r>
      <w:r w:rsidR="007D1123" w:rsidRPr="005F0469">
        <w:rPr>
          <w:rFonts w:cs="Times New Roman"/>
          <w:lang w:val="en-GB"/>
        </w:rPr>
        <w:t>rganization.</w:t>
      </w:r>
    </w:p>
    <w:p w14:paraId="0EAAA33A" w14:textId="43DC6709" w:rsidR="00CD3117" w:rsidRPr="00D40C0D" w:rsidRDefault="00362920" w:rsidP="005F0469">
      <w:pPr>
        <w:pStyle w:val="Rubrik2"/>
        <w:spacing w:before="240" w:after="240"/>
        <w:rPr>
          <w:rFonts w:ascii="Times New Roman" w:hAnsi="Times New Roman" w:cs="Times New Roman"/>
          <w:b/>
          <w:bCs/>
          <w:color w:val="auto"/>
          <w:sz w:val="24"/>
          <w:szCs w:val="24"/>
          <w:u w:val="single"/>
          <w:lang w:val="en-GB"/>
        </w:rPr>
      </w:pPr>
      <w:r w:rsidRPr="00D40C0D">
        <w:rPr>
          <w:rFonts w:ascii="Times New Roman" w:hAnsi="Times New Roman" w:cs="Times New Roman"/>
          <w:b/>
          <w:bCs/>
          <w:color w:val="auto"/>
          <w:sz w:val="24"/>
          <w:szCs w:val="24"/>
          <w:u w:val="single"/>
          <w:lang w:val="en-GB"/>
        </w:rPr>
        <w:t xml:space="preserve">Effects on the </w:t>
      </w:r>
      <w:r w:rsidR="005F0469" w:rsidRPr="00D40C0D">
        <w:rPr>
          <w:rFonts w:ascii="Times New Roman" w:hAnsi="Times New Roman" w:cs="Times New Roman"/>
          <w:b/>
          <w:bCs/>
          <w:color w:val="auto"/>
          <w:sz w:val="24"/>
          <w:szCs w:val="24"/>
          <w:u w:val="single"/>
          <w:lang w:val="en-GB"/>
        </w:rPr>
        <w:t>T</w:t>
      </w:r>
      <w:r w:rsidRPr="00D40C0D">
        <w:rPr>
          <w:rFonts w:ascii="Times New Roman" w:hAnsi="Times New Roman" w:cs="Times New Roman"/>
          <w:b/>
          <w:bCs/>
          <w:color w:val="auto"/>
          <w:sz w:val="24"/>
          <w:szCs w:val="24"/>
          <w:u w:val="single"/>
          <w:lang w:val="en-GB"/>
        </w:rPr>
        <w:t xml:space="preserve">hree </w:t>
      </w:r>
      <w:r w:rsidR="005F0469" w:rsidRPr="00D40C0D">
        <w:rPr>
          <w:rFonts w:ascii="Times New Roman" w:hAnsi="Times New Roman" w:cs="Times New Roman"/>
          <w:b/>
          <w:bCs/>
          <w:color w:val="auto"/>
          <w:sz w:val="24"/>
          <w:szCs w:val="24"/>
          <w:u w:val="single"/>
          <w:lang w:val="en-GB"/>
        </w:rPr>
        <w:t>V</w:t>
      </w:r>
      <w:r w:rsidRPr="00D40C0D">
        <w:rPr>
          <w:rFonts w:ascii="Times New Roman" w:hAnsi="Times New Roman" w:cs="Times New Roman"/>
          <w:b/>
          <w:bCs/>
          <w:color w:val="auto"/>
          <w:sz w:val="24"/>
          <w:szCs w:val="24"/>
          <w:u w:val="single"/>
          <w:lang w:val="en-GB"/>
        </w:rPr>
        <w:t xml:space="preserve">ital </w:t>
      </w:r>
      <w:r w:rsidR="005F0469" w:rsidRPr="00D40C0D">
        <w:rPr>
          <w:rFonts w:ascii="Times New Roman" w:hAnsi="Times New Roman" w:cs="Times New Roman"/>
          <w:b/>
          <w:bCs/>
          <w:color w:val="auto"/>
          <w:sz w:val="24"/>
          <w:szCs w:val="24"/>
          <w:u w:val="single"/>
          <w:lang w:val="en-GB"/>
        </w:rPr>
        <w:t>F</w:t>
      </w:r>
      <w:r w:rsidRPr="00D40C0D">
        <w:rPr>
          <w:rFonts w:ascii="Times New Roman" w:hAnsi="Times New Roman" w:cs="Times New Roman"/>
          <w:b/>
          <w:bCs/>
          <w:color w:val="auto"/>
          <w:sz w:val="24"/>
          <w:szCs w:val="24"/>
          <w:u w:val="single"/>
          <w:lang w:val="en-GB"/>
        </w:rPr>
        <w:t>unctions of the WTO</w:t>
      </w:r>
    </w:p>
    <w:p w14:paraId="7EC33928" w14:textId="4A0C9C3B" w:rsidR="00AC757C" w:rsidRPr="005D1BFF" w:rsidRDefault="00AC757C" w:rsidP="005D1BFF">
      <w:pPr>
        <w:pStyle w:val="Rubrik3"/>
        <w:spacing w:before="0"/>
        <w:rPr>
          <w:b/>
          <w:bCs/>
          <w:color w:val="auto"/>
          <w:lang w:val="en-GB"/>
        </w:rPr>
      </w:pPr>
      <w:r w:rsidRPr="005D1BFF">
        <w:rPr>
          <w:b/>
          <w:bCs/>
          <w:color w:val="auto"/>
          <w:lang w:val="en-GB"/>
        </w:rPr>
        <w:t xml:space="preserve">Negotiating Function </w:t>
      </w:r>
    </w:p>
    <w:p w14:paraId="34006138" w14:textId="77777777" w:rsidR="00AC757C" w:rsidRPr="005D1BFF" w:rsidRDefault="00AC757C" w:rsidP="005D1BFF">
      <w:pPr>
        <w:pStyle w:val="Brdtext"/>
        <w:spacing w:after="0"/>
        <w:jc w:val="both"/>
        <w:rPr>
          <w:rFonts w:cs="Times New Roman"/>
          <w:lang w:val="en-GB"/>
        </w:rPr>
      </w:pPr>
    </w:p>
    <w:p w14:paraId="3CD580CF" w14:textId="0D2C5244" w:rsidR="00362920" w:rsidRDefault="00787210" w:rsidP="005D1BFF">
      <w:pPr>
        <w:pStyle w:val="Brdtext"/>
        <w:spacing w:after="0"/>
        <w:jc w:val="both"/>
        <w:rPr>
          <w:rFonts w:cs="Times New Roman"/>
          <w:lang w:val="en-GB"/>
        </w:rPr>
      </w:pPr>
      <w:r w:rsidRPr="00422521">
        <w:rPr>
          <w:rFonts w:cs="Times New Roman"/>
          <w:lang w:val="en-GB"/>
        </w:rPr>
        <w:t>Since the launch of the Doha Round</w:t>
      </w:r>
      <w:r w:rsidR="005F0469">
        <w:rPr>
          <w:rFonts w:cs="Times New Roman"/>
          <w:lang w:val="en-GB"/>
        </w:rPr>
        <w:t xml:space="preserve"> in 2001</w:t>
      </w:r>
      <w:r w:rsidRPr="00422521">
        <w:rPr>
          <w:rFonts w:cs="Times New Roman"/>
          <w:lang w:val="en-GB"/>
        </w:rPr>
        <w:t>, t</w:t>
      </w:r>
      <w:r w:rsidR="00362920" w:rsidRPr="00422521">
        <w:rPr>
          <w:rFonts w:cs="Times New Roman"/>
          <w:lang w:val="en-GB"/>
        </w:rPr>
        <w:t xml:space="preserve">he </w:t>
      </w:r>
      <w:r w:rsidR="005F0469">
        <w:rPr>
          <w:rFonts w:cs="Times New Roman"/>
          <w:lang w:val="en-GB"/>
        </w:rPr>
        <w:t xml:space="preserve">WTO </w:t>
      </w:r>
      <w:r w:rsidR="00362920" w:rsidRPr="00422521">
        <w:rPr>
          <w:rFonts w:cs="Times New Roman"/>
          <w:lang w:val="en-GB"/>
        </w:rPr>
        <w:t>negotiating function</w:t>
      </w:r>
      <w:r w:rsidR="00F63EDD" w:rsidRPr="00422521">
        <w:rPr>
          <w:rFonts w:cs="Times New Roman"/>
          <w:lang w:val="en-GB"/>
        </w:rPr>
        <w:t xml:space="preserve"> has </w:t>
      </w:r>
      <w:r w:rsidR="003A562B">
        <w:rPr>
          <w:rFonts w:cs="Times New Roman"/>
          <w:lang w:val="en-GB"/>
        </w:rPr>
        <w:t xml:space="preserve">been in an </w:t>
      </w:r>
      <w:r w:rsidR="000A4236" w:rsidRPr="00422521">
        <w:rPr>
          <w:rFonts w:cs="Times New Roman"/>
          <w:lang w:val="en-GB"/>
        </w:rPr>
        <w:t>impasse</w:t>
      </w:r>
      <w:r w:rsidR="00552DD8">
        <w:rPr>
          <w:rFonts w:cs="Times New Roman"/>
          <w:lang w:val="en-GB"/>
        </w:rPr>
        <w:t xml:space="preserve">. </w:t>
      </w:r>
      <w:r w:rsidR="00D521AE" w:rsidRPr="00422521">
        <w:rPr>
          <w:rFonts w:cs="Times New Roman"/>
          <w:lang w:val="en-GB"/>
        </w:rPr>
        <w:t xml:space="preserve">In spite of </w:t>
      </w:r>
      <w:r w:rsidR="00020E6B">
        <w:rPr>
          <w:rFonts w:cs="Times New Roman"/>
          <w:lang w:val="en-GB"/>
        </w:rPr>
        <w:t xml:space="preserve">WTO </w:t>
      </w:r>
      <w:r w:rsidR="00D521AE" w:rsidRPr="00422521">
        <w:rPr>
          <w:rFonts w:cs="Times New Roman"/>
          <w:lang w:val="en-GB"/>
        </w:rPr>
        <w:t xml:space="preserve">Ministers calling </w:t>
      </w:r>
      <w:r w:rsidR="00410573" w:rsidRPr="00422521">
        <w:rPr>
          <w:rFonts w:cs="Times New Roman"/>
          <w:lang w:val="en-GB"/>
        </w:rPr>
        <w:t xml:space="preserve">for </w:t>
      </w:r>
      <w:r w:rsidR="00FE3D93" w:rsidRPr="00422521">
        <w:rPr>
          <w:rFonts w:cs="Times New Roman"/>
          <w:lang w:val="en-GB"/>
        </w:rPr>
        <w:t>exploring new negotiating approaches</w:t>
      </w:r>
      <w:r w:rsidR="005F0469">
        <w:rPr>
          <w:rFonts w:cs="Times New Roman"/>
          <w:lang w:val="en-GB"/>
        </w:rPr>
        <w:t xml:space="preserve"> at the 8</w:t>
      </w:r>
      <w:r w:rsidR="005F0469" w:rsidRPr="001266B4">
        <w:rPr>
          <w:rFonts w:cs="Times New Roman"/>
          <w:vertAlign w:val="superscript"/>
          <w:lang w:val="en-GB"/>
        </w:rPr>
        <w:t>th</w:t>
      </w:r>
      <w:r w:rsidR="005F0469">
        <w:rPr>
          <w:rFonts w:cs="Times New Roman"/>
          <w:lang w:val="en-GB"/>
        </w:rPr>
        <w:t xml:space="preserve"> Ministerial Conference </w:t>
      </w:r>
      <w:r w:rsidR="005F0469" w:rsidRPr="00422521">
        <w:rPr>
          <w:rFonts w:cs="Times New Roman"/>
          <w:lang w:val="en-GB"/>
        </w:rPr>
        <w:t>(Geneva, 2011)</w:t>
      </w:r>
      <w:r w:rsidR="00FE3D93" w:rsidRPr="00422521">
        <w:rPr>
          <w:rFonts w:cs="Times New Roman"/>
          <w:lang w:val="en-GB"/>
        </w:rPr>
        <w:t xml:space="preserve">, </w:t>
      </w:r>
      <w:r w:rsidR="006408AA" w:rsidRPr="00422521">
        <w:rPr>
          <w:rFonts w:cs="Times New Roman"/>
          <w:lang w:val="en-GB"/>
        </w:rPr>
        <w:t>no progress has been</w:t>
      </w:r>
      <w:r w:rsidR="002D39F9">
        <w:rPr>
          <w:rFonts w:cs="Times New Roman"/>
          <w:lang w:val="en-GB"/>
        </w:rPr>
        <w:t xml:space="preserve"> made</w:t>
      </w:r>
      <w:r w:rsidR="006408AA" w:rsidRPr="00422521">
        <w:rPr>
          <w:rFonts w:cs="Times New Roman"/>
          <w:lang w:val="en-GB"/>
        </w:rPr>
        <w:t xml:space="preserve"> </w:t>
      </w:r>
      <w:r w:rsidR="00552DD8">
        <w:rPr>
          <w:rFonts w:cs="Times New Roman"/>
          <w:lang w:val="en-GB"/>
        </w:rPr>
        <w:t xml:space="preserve">in multilateral </w:t>
      </w:r>
      <w:r w:rsidR="005A3265">
        <w:rPr>
          <w:rFonts w:cs="Times New Roman"/>
          <w:lang w:val="en-GB"/>
        </w:rPr>
        <w:t>negotiations, with</w:t>
      </w:r>
      <w:r w:rsidR="006408AA" w:rsidRPr="00422521">
        <w:rPr>
          <w:rFonts w:cs="Times New Roman"/>
          <w:lang w:val="en-GB"/>
        </w:rPr>
        <w:t xml:space="preserve"> </w:t>
      </w:r>
      <w:r w:rsidR="002D39F9">
        <w:rPr>
          <w:rFonts w:cs="Times New Roman"/>
          <w:lang w:val="en-GB"/>
        </w:rPr>
        <w:t xml:space="preserve">only three </w:t>
      </w:r>
      <w:r w:rsidR="006408AA" w:rsidRPr="00422521">
        <w:rPr>
          <w:rFonts w:cs="Times New Roman"/>
          <w:lang w:val="en-GB"/>
        </w:rPr>
        <w:t>exception</w:t>
      </w:r>
      <w:r w:rsidR="002D39F9">
        <w:rPr>
          <w:rFonts w:cs="Times New Roman"/>
          <w:lang w:val="en-GB"/>
        </w:rPr>
        <w:t>s</w:t>
      </w:r>
      <w:r w:rsidR="00FC1A65">
        <w:rPr>
          <w:rFonts w:cs="Times New Roman"/>
          <w:lang w:val="en-GB"/>
        </w:rPr>
        <w:t>:</w:t>
      </w:r>
      <w:r w:rsidR="006408AA" w:rsidRPr="00422521">
        <w:rPr>
          <w:rFonts w:cs="Times New Roman"/>
          <w:lang w:val="en-GB"/>
        </w:rPr>
        <w:t xml:space="preserve"> the Trade Facilitation Agreement </w:t>
      </w:r>
      <w:r w:rsidR="00E60470" w:rsidRPr="00422521">
        <w:rPr>
          <w:rFonts w:cs="Times New Roman"/>
          <w:lang w:val="en-GB"/>
        </w:rPr>
        <w:t xml:space="preserve">at </w:t>
      </w:r>
      <w:r w:rsidR="005F0469">
        <w:rPr>
          <w:rFonts w:cs="Times New Roman"/>
          <w:lang w:val="en-GB"/>
        </w:rPr>
        <w:t>the 9</w:t>
      </w:r>
      <w:r w:rsidR="005F0469" w:rsidRPr="001266B4">
        <w:rPr>
          <w:rFonts w:cs="Times New Roman"/>
          <w:vertAlign w:val="superscript"/>
          <w:lang w:val="en-GB"/>
        </w:rPr>
        <w:t>th</w:t>
      </w:r>
      <w:r w:rsidR="005F0469">
        <w:rPr>
          <w:rFonts w:cs="Times New Roman"/>
          <w:lang w:val="en-GB"/>
        </w:rPr>
        <w:t xml:space="preserve"> Ministerial Conference </w:t>
      </w:r>
      <w:r w:rsidR="00E60470" w:rsidRPr="00422521">
        <w:rPr>
          <w:rFonts w:cs="Times New Roman"/>
          <w:lang w:val="en-GB"/>
        </w:rPr>
        <w:t>(Bali,</w:t>
      </w:r>
      <w:r w:rsidR="006408AA" w:rsidRPr="00422521">
        <w:rPr>
          <w:rFonts w:cs="Times New Roman"/>
          <w:lang w:val="en-GB"/>
        </w:rPr>
        <w:t xml:space="preserve"> 2013</w:t>
      </w:r>
      <w:r w:rsidR="00E60470" w:rsidRPr="00422521">
        <w:rPr>
          <w:rFonts w:cs="Times New Roman"/>
          <w:lang w:val="en-GB"/>
        </w:rPr>
        <w:t>)</w:t>
      </w:r>
      <w:r w:rsidR="004719E5">
        <w:rPr>
          <w:rFonts w:cs="Times New Roman"/>
          <w:lang w:val="en-GB"/>
        </w:rPr>
        <w:t>, the pr</w:t>
      </w:r>
      <w:r w:rsidR="002F7F9E">
        <w:rPr>
          <w:rFonts w:cs="Times New Roman"/>
          <w:lang w:val="en-GB"/>
        </w:rPr>
        <w:t xml:space="preserve">ohibition of agriculture export subsidies </w:t>
      </w:r>
      <w:r w:rsidR="00A30F48">
        <w:rPr>
          <w:rFonts w:cs="Times New Roman"/>
          <w:lang w:val="en-GB"/>
        </w:rPr>
        <w:t>at the 10</w:t>
      </w:r>
      <w:r w:rsidR="00A30F48" w:rsidRPr="00FB2C70">
        <w:rPr>
          <w:rFonts w:cs="Times New Roman"/>
          <w:vertAlign w:val="superscript"/>
          <w:lang w:val="en-GB"/>
        </w:rPr>
        <w:t>th</w:t>
      </w:r>
      <w:r w:rsidR="00A30F48">
        <w:rPr>
          <w:rFonts w:cs="Times New Roman"/>
          <w:lang w:val="en-GB"/>
        </w:rPr>
        <w:t xml:space="preserve"> Ministerial Conference</w:t>
      </w:r>
      <w:r w:rsidR="0016362D">
        <w:rPr>
          <w:rFonts w:cs="Times New Roman"/>
          <w:lang w:val="en-GB"/>
        </w:rPr>
        <w:t xml:space="preserve"> (Nairobi 2015)</w:t>
      </w:r>
      <w:r w:rsidR="00DC6720">
        <w:rPr>
          <w:rFonts w:cs="Times New Roman"/>
          <w:lang w:val="en-GB"/>
        </w:rPr>
        <w:t>,</w:t>
      </w:r>
      <w:r w:rsidR="0089515E" w:rsidRPr="00422521">
        <w:rPr>
          <w:rFonts w:cs="Times New Roman"/>
          <w:lang w:val="en-GB"/>
        </w:rPr>
        <w:t xml:space="preserve"> and the </w:t>
      </w:r>
      <w:r w:rsidR="00991EC5" w:rsidRPr="00422521">
        <w:rPr>
          <w:rFonts w:cs="Times New Roman"/>
          <w:lang w:val="en-GB"/>
        </w:rPr>
        <w:t xml:space="preserve">interim Agreement on </w:t>
      </w:r>
      <w:r w:rsidR="00304F54" w:rsidRPr="00422521">
        <w:rPr>
          <w:rFonts w:cs="Times New Roman"/>
          <w:lang w:val="en-GB"/>
        </w:rPr>
        <w:t xml:space="preserve">Fisheries Subsidies at </w:t>
      </w:r>
      <w:r w:rsidR="005F0469">
        <w:rPr>
          <w:rFonts w:cs="Times New Roman"/>
          <w:lang w:val="en-GB"/>
        </w:rPr>
        <w:t xml:space="preserve">the </w:t>
      </w:r>
      <w:r w:rsidR="00304F54" w:rsidRPr="00422521">
        <w:rPr>
          <w:rFonts w:cs="Times New Roman"/>
          <w:lang w:val="en-GB"/>
        </w:rPr>
        <w:t>12</w:t>
      </w:r>
      <w:r w:rsidR="005F0469" w:rsidRPr="00FB2C70">
        <w:rPr>
          <w:rFonts w:cs="Times New Roman"/>
          <w:vertAlign w:val="superscript"/>
          <w:lang w:val="en-GB"/>
        </w:rPr>
        <w:t>th</w:t>
      </w:r>
      <w:r w:rsidR="005F0469">
        <w:rPr>
          <w:rFonts w:cs="Times New Roman"/>
          <w:lang w:val="en-GB"/>
        </w:rPr>
        <w:t xml:space="preserve"> Ministerial Conference</w:t>
      </w:r>
      <w:r w:rsidR="00304F54" w:rsidRPr="00422521">
        <w:rPr>
          <w:rFonts w:cs="Times New Roman"/>
          <w:lang w:val="en-GB"/>
        </w:rPr>
        <w:t xml:space="preserve"> (Geneva, 20</w:t>
      </w:r>
      <w:r w:rsidR="00DC6720">
        <w:rPr>
          <w:rFonts w:cs="Times New Roman"/>
          <w:lang w:val="en-GB"/>
        </w:rPr>
        <w:t xml:space="preserve">22). </w:t>
      </w:r>
      <w:r w:rsidR="00552DD8">
        <w:rPr>
          <w:rFonts w:cs="Times New Roman"/>
          <w:lang w:val="en-GB"/>
        </w:rPr>
        <w:t>Otherwise,</w:t>
      </w:r>
      <w:r w:rsidR="00D240D7">
        <w:rPr>
          <w:rFonts w:cs="Times New Roman"/>
          <w:lang w:val="en-GB"/>
        </w:rPr>
        <w:t xml:space="preserve"> negotiations have not</w:t>
      </w:r>
      <w:r w:rsidR="005A3265">
        <w:rPr>
          <w:rFonts w:cs="Times New Roman"/>
          <w:lang w:val="en-GB"/>
        </w:rPr>
        <w:t xml:space="preserve"> achieved any</w:t>
      </w:r>
      <w:r w:rsidR="00936EE9" w:rsidRPr="00422521">
        <w:rPr>
          <w:rFonts w:cs="Times New Roman"/>
          <w:lang w:val="en-GB"/>
        </w:rPr>
        <w:t xml:space="preserve"> progress</w:t>
      </w:r>
      <w:r w:rsidR="005A3265">
        <w:rPr>
          <w:rFonts w:cs="Times New Roman"/>
          <w:lang w:val="en-GB"/>
        </w:rPr>
        <w:t>. Even the so</w:t>
      </w:r>
      <w:r w:rsidR="00C43BA1">
        <w:rPr>
          <w:rFonts w:cs="Times New Roman"/>
          <w:lang w:val="en-GB"/>
        </w:rPr>
        <w:t>-</w:t>
      </w:r>
      <w:r w:rsidR="005A3265">
        <w:rPr>
          <w:rFonts w:cs="Times New Roman"/>
          <w:lang w:val="en-GB"/>
        </w:rPr>
        <w:t xml:space="preserve">called </w:t>
      </w:r>
      <w:r w:rsidR="009D1D36" w:rsidRPr="00422521">
        <w:rPr>
          <w:rFonts w:cs="Times New Roman"/>
          <w:lang w:val="en-GB"/>
        </w:rPr>
        <w:t>“</w:t>
      </w:r>
      <w:r w:rsidR="009F5636" w:rsidRPr="00422521">
        <w:rPr>
          <w:rFonts w:cs="Times New Roman"/>
          <w:lang w:val="en-GB"/>
        </w:rPr>
        <w:t>built in agenda</w:t>
      </w:r>
      <w:r w:rsidR="009D1D36" w:rsidRPr="00422521">
        <w:rPr>
          <w:rFonts w:cs="Times New Roman"/>
          <w:lang w:val="en-GB"/>
        </w:rPr>
        <w:t>”</w:t>
      </w:r>
      <w:r w:rsidR="00623014" w:rsidRPr="00623014">
        <w:rPr>
          <w:rFonts w:cs="Times New Roman"/>
          <w:lang w:val="en-GB"/>
        </w:rPr>
        <w:t xml:space="preserve"> </w:t>
      </w:r>
      <w:r w:rsidR="005A3265">
        <w:rPr>
          <w:rFonts w:cs="Times New Roman"/>
          <w:lang w:val="en-GB"/>
        </w:rPr>
        <w:t xml:space="preserve">for negotiations on agriculture and services </w:t>
      </w:r>
      <w:r w:rsidR="00623014" w:rsidRPr="00422521">
        <w:rPr>
          <w:rFonts w:cs="Times New Roman"/>
          <w:lang w:val="en-GB"/>
        </w:rPr>
        <w:t>agreed at the end of the Uruguay Round</w:t>
      </w:r>
      <w:r w:rsidR="009F5636" w:rsidRPr="00422521">
        <w:rPr>
          <w:rFonts w:cs="Times New Roman"/>
          <w:lang w:val="en-GB"/>
        </w:rPr>
        <w:t xml:space="preserve"> </w:t>
      </w:r>
      <w:r w:rsidR="005A3265">
        <w:rPr>
          <w:rFonts w:cs="Times New Roman"/>
          <w:lang w:val="en-GB"/>
        </w:rPr>
        <w:t xml:space="preserve">back in December 1993 are yet to be concluded. </w:t>
      </w:r>
    </w:p>
    <w:p w14:paraId="50F84203" w14:textId="77777777" w:rsidR="005A3265" w:rsidRDefault="005A3265" w:rsidP="005F0469">
      <w:pPr>
        <w:pStyle w:val="Brdtext"/>
        <w:jc w:val="both"/>
        <w:rPr>
          <w:rFonts w:cs="Times New Roman"/>
          <w:lang w:val="en-GB"/>
        </w:rPr>
      </w:pPr>
    </w:p>
    <w:p w14:paraId="3EAA2DF0" w14:textId="30ED97DD" w:rsidR="003854AF" w:rsidRPr="005D1BFF" w:rsidRDefault="00175B55" w:rsidP="005D1BFF">
      <w:pPr>
        <w:pStyle w:val="Rubrik3"/>
        <w:spacing w:before="0"/>
        <w:rPr>
          <w:b/>
          <w:bCs/>
          <w:color w:val="auto"/>
          <w:lang w:val="en-GB"/>
        </w:rPr>
      </w:pPr>
      <w:r w:rsidRPr="005D1BFF">
        <w:rPr>
          <w:b/>
          <w:bCs/>
          <w:color w:val="auto"/>
          <w:lang w:val="en-GB"/>
        </w:rPr>
        <w:t xml:space="preserve">Dispute Settlement Function </w:t>
      </w:r>
    </w:p>
    <w:p w14:paraId="33708FA9" w14:textId="77777777" w:rsidR="003854AF" w:rsidRPr="005D1BFF" w:rsidRDefault="003854AF" w:rsidP="005D1BFF">
      <w:pPr>
        <w:pStyle w:val="Brdtext"/>
        <w:spacing w:after="0"/>
        <w:jc w:val="both"/>
        <w:rPr>
          <w:rFonts w:cs="Times New Roman"/>
          <w:lang w:val="en-GB"/>
        </w:rPr>
      </w:pPr>
    </w:p>
    <w:p w14:paraId="23821510" w14:textId="6F539A84" w:rsidR="00362920" w:rsidRDefault="00B97637" w:rsidP="005D1BFF">
      <w:pPr>
        <w:pStyle w:val="Brdtext"/>
        <w:spacing w:after="0"/>
        <w:jc w:val="both"/>
        <w:rPr>
          <w:rFonts w:cs="Times New Roman"/>
          <w:lang w:val="en-GB"/>
        </w:rPr>
      </w:pPr>
      <w:r w:rsidRPr="00422521">
        <w:rPr>
          <w:rFonts w:cs="Times New Roman"/>
          <w:lang w:val="en-GB"/>
        </w:rPr>
        <w:t xml:space="preserve">The breakdown in the negotiating function </w:t>
      </w:r>
      <w:r w:rsidR="003C7EC4">
        <w:rPr>
          <w:rFonts w:cs="Times New Roman"/>
          <w:lang w:val="en-GB"/>
        </w:rPr>
        <w:t xml:space="preserve">and </w:t>
      </w:r>
      <w:r w:rsidR="00E25D8E" w:rsidRPr="00422521">
        <w:rPr>
          <w:rFonts w:cs="Times New Roman"/>
          <w:lang w:val="en-GB"/>
        </w:rPr>
        <w:t xml:space="preserve">the inability to update the </w:t>
      </w:r>
      <w:r w:rsidR="00081013">
        <w:rPr>
          <w:rFonts w:cs="Times New Roman"/>
          <w:lang w:val="en-GB"/>
        </w:rPr>
        <w:t xml:space="preserve">WTO </w:t>
      </w:r>
      <w:r w:rsidR="00E25D8E" w:rsidRPr="00422521">
        <w:rPr>
          <w:rFonts w:cs="Times New Roman"/>
          <w:lang w:val="en-GB"/>
        </w:rPr>
        <w:t>rulebook</w:t>
      </w:r>
      <w:r w:rsidR="005A412E" w:rsidRPr="00422521">
        <w:rPr>
          <w:rFonts w:cs="Times New Roman"/>
          <w:lang w:val="en-GB"/>
        </w:rPr>
        <w:t xml:space="preserve"> resulted in </w:t>
      </w:r>
      <w:r w:rsidR="00932E51" w:rsidRPr="00422521">
        <w:rPr>
          <w:rFonts w:cs="Times New Roman"/>
          <w:lang w:val="en-GB"/>
        </w:rPr>
        <w:t>ever-increasing</w:t>
      </w:r>
      <w:r w:rsidR="005A412E" w:rsidRPr="00422521">
        <w:rPr>
          <w:rFonts w:cs="Times New Roman"/>
          <w:lang w:val="en-GB"/>
        </w:rPr>
        <w:t xml:space="preserve"> pressure on the dispute </w:t>
      </w:r>
      <w:r w:rsidR="00932E51" w:rsidRPr="00422521">
        <w:rPr>
          <w:rFonts w:cs="Times New Roman"/>
          <w:lang w:val="en-GB"/>
        </w:rPr>
        <w:t xml:space="preserve">settlement system. </w:t>
      </w:r>
      <w:r w:rsidR="00643FD0" w:rsidRPr="00422521">
        <w:rPr>
          <w:rFonts w:cs="Times New Roman"/>
          <w:lang w:val="en-GB"/>
        </w:rPr>
        <w:t>Since the</w:t>
      </w:r>
      <w:r w:rsidR="00BC1F4B" w:rsidRPr="00422521">
        <w:rPr>
          <w:rFonts w:cs="Times New Roman"/>
          <w:lang w:val="en-GB"/>
        </w:rPr>
        <w:t xml:space="preserve"> </w:t>
      </w:r>
      <w:r w:rsidR="00D92494" w:rsidRPr="00422521">
        <w:rPr>
          <w:rFonts w:cs="Times New Roman"/>
          <w:lang w:val="en-GB"/>
        </w:rPr>
        <w:t>Appellate Body</w:t>
      </w:r>
      <w:r w:rsidR="002D3BDF" w:rsidRPr="00422521">
        <w:rPr>
          <w:rFonts w:cs="Times New Roman"/>
          <w:lang w:val="en-GB"/>
        </w:rPr>
        <w:t xml:space="preserve"> </w:t>
      </w:r>
      <w:r w:rsidR="00081013">
        <w:rPr>
          <w:rFonts w:cs="Times New Roman"/>
          <w:lang w:val="en-GB"/>
        </w:rPr>
        <w:t xml:space="preserve">ceased functioning </w:t>
      </w:r>
      <w:r w:rsidR="00D92494" w:rsidRPr="00422521">
        <w:rPr>
          <w:rFonts w:cs="Times New Roman"/>
          <w:lang w:val="en-GB"/>
        </w:rPr>
        <w:t>in 2019, the two-t</w:t>
      </w:r>
      <w:r w:rsidR="00081013">
        <w:rPr>
          <w:rFonts w:cs="Times New Roman"/>
          <w:lang w:val="en-GB"/>
        </w:rPr>
        <w:t>i</w:t>
      </w:r>
      <w:r w:rsidR="00D92494" w:rsidRPr="00422521">
        <w:rPr>
          <w:rFonts w:cs="Times New Roman"/>
          <w:lang w:val="en-GB"/>
        </w:rPr>
        <w:t xml:space="preserve">er </w:t>
      </w:r>
      <w:r w:rsidR="004969E6" w:rsidRPr="00422521">
        <w:rPr>
          <w:rFonts w:cs="Times New Roman"/>
          <w:lang w:val="en-GB"/>
        </w:rPr>
        <w:t>d</w:t>
      </w:r>
      <w:r w:rsidR="00C026C2" w:rsidRPr="00422521">
        <w:rPr>
          <w:rFonts w:cs="Times New Roman"/>
          <w:lang w:val="en-GB"/>
        </w:rPr>
        <w:t>ispute settlement function</w:t>
      </w:r>
      <w:r w:rsidR="004969E6" w:rsidRPr="00422521">
        <w:rPr>
          <w:rFonts w:cs="Times New Roman"/>
          <w:lang w:val="en-GB"/>
        </w:rPr>
        <w:t xml:space="preserve"> has</w:t>
      </w:r>
      <w:r w:rsidR="002D3BDF" w:rsidRPr="00422521">
        <w:rPr>
          <w:rFonts w:cs="Times New Roman"/>
          <w:lang w:val="en-GB"/>
        </w:rPr>
        <w:t xml:space="preserve"> </w:t>
      </w:r>
      <w:r w:rsidR="00932E51" w:rsidRPr="00422521">
        <w:rPr>
          <w:rFonts w:cs="Times New Roman"/>
          <w:lang w:val="en-GB"/>
        </w:rPr>
        <w:t xml:space="preserve">also </w:t>
      </w:r>
      <w:r w:rsidR="003077EA" w:rsidRPr="00422521">
        <w:rPr>
          <w:rFonts w:cs="Times New Roman"/>
          <w:lang w:val="en-GB"/>
        </w:rPr>
        <w:t>broken-down</w:t>
      </w:r>
      <w:r w:rsidRPr="00422521">
        <w:rPr>
          <w:rFonts w:cs="Times New Roman"/>
          <w:lang w:val="en-GB"/>
        </w:rPr>
        <w:t>.</w:t>
      </w:r>
    </w:p>
    <w:p w14:paraId="5F608A98" w14:textId="77777777" w:rsidR="00E90C77" w:rsidRDefault="00E90C77" w:rsidP="005D1BFF">
      <w:pPr>
        <w:pStyle w:val="Brdtext"/>
        <w:spacing w:after="0"/>
        <w:jc w:val="both"/>
        <w:rPr>
          <w:rFonts w:cs="Times New Roman"/>
          <w:lang w:val="en-GB"/>
        </w:rPr>
      </w:pPr>
    </w:p>
    <w:p w14:paraId="6E1195C0" w14:textId="3C802A3F" w:rsidR="00E90C77" w:rsidRDefault="00E90C77" w:rsidP="005D1BFF">
      <w:pPr>
        <w:pStyle w:val="Rubrik3"/>
        <w:spacing w:before="0"/>
        <w:rPr>
          <w:b/>
          <w:bCs/>
          <w:color w:val="auto"/>
          <w:lang w:val="en-GB"/>
        </w:rPr>
      </w:pPr>
      <w:r w:rsidRPr="005D1BFF">
        <w:rPr>
          <w:b/>
          <w:bCs/>
          <w:color w:val="auto"/>
          <w:lang w:val="en-GB"/>
        </w:rPr>
        <w:t xml:space="preserve">Monitoring function </w:t>
      </w:r>
    </w:p>
    <w:p w14:paraId="36E64CFC" w14:textId="77777777" w:rsidR="005D1BFF" w:rsidRPr="005D1BFF" w:rsidRDefault="005D1BFF" w:rsidP="005D1BFF">
      <w:pPr>
        <w:spacing w:after="0"/>
        <w:rPr>
          <w:lang w:val="en-GB"/>
        </w:rPr>
      </w:pPr>
    </w:p>
    <w:p w14:paraId="2E8AFC30" w14:textId="03DF69AA" w:rsidR="00C026C2" w:rsidRDefault="00C026C2" w:rsidP="005D1BFF">
      <w:pPr>
        <w:pStyle w:val="Brdtext"/>
        <w:spacing w:after="0"/>
        <w:jc w:val="both"/>
        <w:rPr>
          <w:rFonts w:cs="Times New Roman"/>
          <w:lang w:val="en-GB"/>
        </w:rPr>
      </w:pPr>
      <w:r w:rsidRPr="00422521">
        <w:rPr>
          <w:rFonts w:cs="Times New Roman"/>
          <w:lang w:val="en-GB"/>
        </w:rPr>
        <w:t xml:space="preserve">The </w:t>
      </w:r>
      <w:r w:rsidR="00081013">
        <w:rPr>
          <w:rFonts w:cs="Times New Roman"/>
          <w:lang w:val="en-GB"/>
        </w:rPr>
        <w:t xml:space="preserve">WTO </w:t>
      </w:r>
      <w:r w:rsidRPr="00422521">
        <w:rPr>
          <w:rFonts w:cs="Times New Roman"/>
          <w:lang w:val="en-GB"/>
        </w:rPr>
        <w:t>monitoring and deliberative function</w:t>
      </w:r>
      <w:r w:rsidR="00081013">
        <w:rPr>
          <w:rFonts w:cs="Times New Roman"/>
          <w:lang w:val="en-GB"/>
        </w:rPr>
        <w:t>,</w:t>
      </w:r>
      <w:r w:rsidR="001C3150" w:rsidRPr="00422521">
        <w:rPr>
          <w:rFonts w:cs="Times New Roman"/>
          <w:lang w:val="en-GB"/>
        </w:rPr>
        <w:t xml:space="preserve"> </w:t>
      </w:r>
      <w:r w:rsidR="00BC3A3E" w:rsidRPr="00422521">
        <w:rPr>
          <w:rFonts w:cs="Times New Roman"/>
          <w:lang w:val="en-GB"/>
        </w:rPr>
        <w:t xml:space="preserve">which is instrumental for the </w:t>
      </w:r>
      <w:r w:rsidR="00081013">
        <w:rPr>
          <w:rFonts w:cs="Times New Roman"/>
          <w:lang w:val="en-GB"/>
        </w:rPr>
        <w:t>operation</w:t>
      </w:r>
      <w:r w:rsidR="00BC3A3E" w:rsidRPr="00422521">
        <w:rPr>
          <w:rFonts w:cs="Times New Roman"/>
          <w:lang w:val="en-GB"/>
        </w:rPr>
        <w:t xml:space="preserve"> of the system</w:t>
      </w:r>
      <w:r w:rsidR="00081013">
        <w:rPr>
          <w:rFonts w:cs="Times New Roman"/>
          <w:lang w:val="en-GB"/>
        </w:rPr>
        <w:t>,</w:t>
      </w:r>
      <w:r w:rsidR="00BC3A3E" w:rsidRPr="00422521">
        <w:rPr>
          <w:rFonts w:cs="Times New Roman"/>
          <w:lang w:val="en-GB"/>
        </w:rPr>
        <w:t xml:space="preserve"> </w:t>
      </w:r>
      <w:r w:rsidR="0099455F" w:rsidRPr="00422521">
        <w:rPr>
          <w:rFonts w:cs="Times New Roman"/>
          <w:lang w:val="en-GB"/>
        </w:rPr>
        <w:t>also suffer</w:t>
      </w:r>
      <w:r w:rsidR="00081013">
        <w:rPr>
          <w:rFonts w:cs="Times New Roman"/>
          <w:lang w:val="en-GB"/>
        </w:rPr>
        <w:t>s</w:t>
      </w:r>
      <w:r w:rsidR="0099455F" w:rsidRPr="00422521">
        <w:rPr>
          <w:rFonts w:cs="Times New Roman"/>
          <w:lang w:val="en-GB"/>
        </w:rPr>
        <w:t xml:space="preserve"> from neglect, obstruction</w:t>
      </w:r>
      <w:r w:rsidR="00563DC2">
        <w:rPr>
          <w:rFonts w:cs="Times New Roman"/>
          <w:lang w:val="en-GB"/>
        </w:rPr>
        <w:t>,</w:t>
      </w:r>
      <w:r w:rsidR="0099455F" w:rsidRPr="00422521">
        <w:rPr>
          <w:rFonts w:cs="Times New Roman"/>
          <w:lang w:val="en-GB"/>
        </w:rPr>
        <w:t xml:space="preserve"> and </w:t>
      </w:r>
      <w:r w:rsidR="006B66CE" w:rsidRPr="00422521">
        <w:rPr>
          <w:rFonts w:cs="Times New Roman"/>
          <w:lang w:val="en-GB"/>
        </w:rPr>
        <w:t xml:space="preserve">lack of effectiveness in terms of </w:t>
      </w:r>
      <w:r w:rsidR="00563DC2">
        <w:rPr>
          <w:rFonts w:cs="Times New Roman"/>
          <w:lang w:val="en-GB"/>
        </w:rPr>
        <w:t xml:space="preserve">addressing </w:t>
      </w:r>
      <w:r w:rsidR="006B66CE" w:rsidRPr="00422521">
        <w:rPr>
          <w:rFonts w:cs="Times New Roman"/>
          <w:lang w:val="en-GB"/>
        </w:rPr>
        <w:t xml:space="preserve">new </w:t>
      </w:r>
      <w:r w:rsidR="00081013">
        <w:rPr>
          <w:rFonts w:cs="Times New Roman"/>
          <w:lang w:val="en-GB"/>
        </w:rPr>
        <w:t xml:space="preserve">and </w:t>
      </w:r>
      <w:r w:rsidR="006B66CE" w:rsidRPr="00422521">
        <w:rPr>
          <w:rFonts w:cs="Times New Roman"/>
          <w:lang w:val="en-GB"/>
        </w:rPr>
        <w:t xml:space="preserve">complex trade policy issues </w:t>
      </w:r>
      <w:r w:rsidR="008B1F0E">
        <w:rPr>
          <w:rFonts w:cs="Times New Roman"/>
          <w:lang w:val="en-GB"/>
        </w:rPr>
        <w:t xml:space="preserve">and </w:t>
      </w:r>
      <w:r w:rsidR="00583430" w:rsidRPr="00422521">
        <w:rPr>
          <w:rFonts w:cs="Times New Roman"/>
          <w:lang w:val="en-GB"/>
        </w:rPr>
        <w:t>global challenges</w:t>
      </w:r>
      <w:r w:rsidR="00081013">
        <w:rPr>
          <w:rFonts w:cs="Times New Roman"/>
          <w:lang w:val="en-GB"/>
        </w:rPr>
        <w:t>.</w:t>
      </w:r>
      <w:r w:rsidR="00583430" w:rsidRPr="00422521">
        <w:rPr>
          <w:rFonts w:cs="Times New Roman"/>
          <w:lang w:val="en-GB"/>
        </w:rPr>
        <w:t xml:space="preserve"> </w:t>
      </w:r>
      <w:r w:rsidR="00081013">
        <w:rPr>
          <w:rFonts w:cs="Times New Roman"/>
          <w:lang w:val="en-GB"/>
        </w:rPr>
        <w:t xml:space="preserve">WTO </w:t>
      </w:r>
      <w:r w:rsidR="00F20744" w:rsidRPr="00422521">
        <w:rPr>
          <w:rFonts w:cs="Times New Roman"/>
          <w:lang w:val="en-GB"/>
        </w:rPr>
        <w:t>councils and committees</w:t>
      </w:r>
      <w:r w:rsidR="00853BB8">
        <w:rPr>
          <w:rFonts w:cs="Times New Roman"/>
          <w:lang w:val="en-GB"/>
        </w:rPr>
        <w:t xml:space="preserve"> are not fulfilling their basic duties </w:t>
      </w:r>
      <w:r w:rsidR="005A3265">
        <w:rPr>
          <w:rFonts w:cs="Times New Roman"/>
          <w:lang w:val="en-GB"/>
        </w:rPr>
        <w:t xml:space="preserve">of </w:t>
      </w:r>
      <w:r w:rsidR="005A3265" w:rsidRPr="00422521">
        <w:rPr>
          <w:rFonts w:cs="Times New Roman"/>
          <w:lang w:val="en-GB"/>
        </w:rPr>
        <w:t>transparency</w:t>
      </w:r>
      <w:r w:rsidR="004066CD" w:rsidRPr="00422521">
        <w:rPr>
          <w:rFonts w:cs="Times New Roman"/>
          <w:lang w:val="en-GB"/>
        </w:rPr>
        <w:t xml:space="preserve"> and oversight of the functioning of </w:t>
      </w:r>
      <w:r w:rsidR="00512CA0" w:rsidRPr="00422521">
        <w:rPr>
          <w:rFonts w:cs="Times New Roman"/>
          <w:lang w:val="en-GB"/>
        </w:rPr>
        <w:t>WTO Agreements.</w:t>
      </w:r>
    </w:p>
    <w:p w14:paraId="0EFE3DEA" w14:textId="77777777" w:rsidR="005A3265" w:rsidRPr="00422521" w:rsidRDefault="005A3265" w:rsidP="005F0469">
      <w:pPr>
        <w:pStyle w:val="Brdtext"/>
        <w:jc w:val="both"/>
        <w:rPr>
          <w:rFonts w:cs="Times New Roman"/>
          <w:lang w:val="en-GB"/>
        </w:rPr>
      </w:pPr>
    </w:p>
    <w:p w14:paraId="3103DBA4" w14:textId="364F845D" w:rsidR="005F29CD" w:rsidRPr="00954338" w:rsidRDefault="001558F5" w:rsidP="00EC7E35">
      <w:pPr>
        <w:pStyle w:val="Rubrik1"/>
        <w:spacing w:after="240"/>
        <w:rPr>
          <w:rFonts w:ascii="Times New Roman Bold" w:hAnsi="Times New Roman Bold" w:cs="Times New Roman" w:hint="eastAsia"/>
          <w:b/>
          <w:bCs/>
          <w:caps/>
          <w:u w:val="single"/>
          <w:lang w:val="en-GB"/>
        </w:rPr>
      </w:pPr>
      <w:r w:rsidRPr="00954338">
        <w:rPr>
          <w:rFonts w:ascii="Times New Roman Bold" w:hAnsi="Times New Roman Bold" w:cs="Times New Roman"/>
          <w:b/>
          <w:bCs/>
          <w:caps/>
          <w:color w:val="auto"/>
          <w:sz w:val="24"/>
          <w:szCs w:val="24"/>
          <w:u w:val="single"/>
          <w:lang w:val="en-GB"/>
        </w:rPr>
        <w:t>A</w:t>
      </w:r>
      <w:r w:rsidR="005F29CD" w:rsidRPr="00954338">
        <w:rPr>
          <w:rFonts w:ascii="Times New Roman Bold" w:hAnsi="Times New Roman Bold" w:cs="Times New Roman"/>
          <w:b/>
          <w:bCs/>
          <w:caps/>
          <w:color w:val="auto"/>
          <w:sz w:val="24"/>
          <w:szCs w:val="24"/>
          <w:u w:val="single"/>
          <w:lang w:val="en-GB"/>
        </w:rPr>
        <w:t xml:space="preserve"> comprehensive and coherent approach to WTO reform</w:t>
      </w:r>
      <w:r w:rsidR="00413346" w:rsidRPr="00954338">
        <w:rPr>
          <w:rFonts w:ascii="Times New Roman Bold" w:hAnsi="Times New Roman Bold" w:cs="Times New Roman"/>
          <w:b/>
          <w:bCs/>
          <w:caps/>
          <w:color w:val="auto"/>
          <w:sz w:val="24"/>
          <w:szCs w:val="24"/>
          <w:u w:val="single"/>
          <w:lang w:val="en-GB"/>
        </w:rPr>
        <w:t xml:space="preserve"> </w:t>
      </w:r>
      <w:r w:rsidR="00FB3A52" w:rsidRPr="00954338">
        <w:rPr>
          <w:rFonts w:ascii="Times New Roman Bold" w:hAnsi="Times New Roman Bold" w:cs="Times New Roman"/>
          <w:b/>
          <w:bCs/>
          <w:caps/>
          <w:color w:val="auto"/>
          <w:sz w:val="24"/>
          <w:szCs w:val="24"/>
          <w:u w:val="single"/>
          <w:lang w:val="en-GB"/>
        </w:rPr>
        <w:t>(*1</w:t>
      </w:r>
      <w:r w:rsidR="0072432A" w:rsidRPr="00954338">
        <w:rPr>
          <w:rFonts w:ascii="Times New Roman Bold" w:hAnsi="Times New Roman Bold" w:cs="Times New Roman"/>
          <w:b/>
          <w:bCs/>
          <w:caps/>
          <w:color w:val="auto"/>
          <w:sz w:val="24"/>
          <w:szCs w:val="24"/>
          <w:u w:val="single"/>
          <w:lang w:val="en-GB"/>
        </w:rPr>
        <w:t>)</w:t>
      </w:r>
    </w:p>
    <w:p w14:paraId="4B671F86" w14:textId="01C253F6" w:rsidR="00534CB6" w:rsidRPr="00D20939" w:rsidRDefault="001C3150" w:rsidP="00081013">
      <w:pPr>
        <w:pStyle w:val="Rubrik2"/>
        <w:spacing w:before="240" w:after="240"/>
        <w:rPr>
          <w:rFonts w:ascii="Times New Roman" w:hAnsi="Times New Roman" w:cs="Times New Roman"/>
          <w:b/>
          <w:bCs/>
          <w:color w:val="auto"/>
          <w:sz w:val="24"/>
          <w:szCs w:val="24"/>
          <w:u w:val="single"/>
          <w:lang w:val="en-GB"/>
        </w:rPr>
      </w:pPr>
      <w:r w:rsidRPr="00D20939">
        <w:rPr>
          <w:rFonts w:ascii="Times New Roman" w:hAnsi="Times New Roman" w:cs="Times New Roman"/>
          <w:b/>
          <w:bCs/>
          <w:color w:val="auto"/>
          <w:sz w:val="24"/>
          <w:szCs w:val="24"/>
          <w:u w:val="single"/>
          <w:lang w:val="en-GB"/>
        </w:rPr>
        <w:t xml:space="preserve">Recalling the </w:t>
      </w:r>
      <w:r w:rsidR="00CA15FF" w:rsidRPr="00D20939">
        <w:rPr>
          <w:rFonts w:ascii="Times New Roman" w:hAnsi="Times New Roman" w:cs="Times New Roman"/>
          <w:b/>
          <w:bCs/>
          <w:color w:val="auto"/>
          <w:sz w:val="24"/>
          <w:szCs w:val="24"/>
          <w:u w:val="single"/>
          <w:lang w:val="en-GB"/>
        </w:rPr>
        <w:t>C</w:t>
      </w:r>
      <w:r w:rsidRPr="00D20939">
        <w:rPr>
          <w:rFonts w:ascii="Times New Roman" w:hAnsi="Times New Roman" w:cs="Times New Roman"/>
          <w:b/>
          <w:bCs/>
          <w:color w:val="auto"/>
          <w:sz w:val="24"/>
          <w:szCs w:val="24"/>
          <w:u w:val="single"/>
          <w:lang w:val="en-GB"/>
        </w:rPr>
        <w:t xml:space="preserve">ommon </w:t>
      </w:r>
      <w:r w:rsidR="00CA15FF" w:rsidRPr="00D20939">
        <w:rPr>
          <w:rFonts w:ascii="Times New Roman" w:hAnsi="Times New Roman" w:cs="Times New Roman"/>
          <w:b/>
          <w:bCs/>
          <w:color w:val="auto"/>
          <w:sz w:val="24"/>
          <w:szCs w:val="24"/>
          <w:u w:val="single"/>
          <w:lang w:val="en-GB"/>
        </w:rPr>
        <w:t>P</w:t>
      </w:r>
      <w:r w:rsidRPr="00D20939">
        <w:rPr>
          <w:rFonts w:ascii="Times New Roman" w:hAnsi="Times New Roman" w:cs="Times New Roman"/>
          <w:b/>
          <w:bCs/>
          <w:color w:val="auto"/>
          <w:sz w:val="24"/>
          <w:szCs w:val="24"/>
          <w:u w:val="single"/>
          <w:lang w:val="en-GB"/>
        </w:rPr>
        <w:t xml:space="preserve">urpose of the </w:t>
      </w:r>
      <w:r w:rsidR="00CA15FF" w:rsidRPr="00D20939">
        <w:rPr>
          <w:rFonts w:ascii="Times New Roman" w:hAnsi="Times New Roman" w:cs="Times New Roman"/>
          <w:b/>
          <w:bCs/>
          <w:color w:val="auto"/>
          <w:sz w:val="24"/>
          <w:szCs w:val="24"/>
          <w:u w:val="single"/>
          <w:lang w:val="en-GB"/>
        </w:rPr>
        <w:t>S</w:t>
      </w:r>
      <w:r w:rsidRPr="00D20939">
        <w:rPr>
          <w:rFonts w:ascii="Times New Roman" w:hAnsi="Times New Roman" w:cs="Times New Roman"/>
          <w:b/>
          <w:bCs/>
          <w:color w:val="auto"/>
          <w:sz w:val="24"/>
          <w:szCs w:val="24"/>
          <w:u w:val="single"/>
          <w:lang w:val="en-GB"/>
        </w:rPr>
        <w:t>ystem</w:t>
      </w:r>
    </w:p>
    <w:p w14:paraId="465C731A" w14:textId="6F279D10" w:rsidR="00954338" w:rsidRDefault="00954338" w:rsidP="00081013">
      <w:pPr>
        <w:pStyle w:val="Liststycke"/>
        <w:ind w:left="0"/>
        <w:jc w:val="both"/>
        <w:rPr>
          <w:rFonts w:cs="Times New Roman"/>
          <w:lang w:val="en-GB"/>
        </w:rPr>
      </w:pPr>
      <w:r w:rsidRPr="00422521">
        <w:rPr>
          <w:rFonts w:cs="Times New Roman"/>
          <w:lang w:val="en-GB"/>
        </w:rPr>
        <w:t>It is extremely important in taking a diagnostic view of this situation to take car</w:t>
      </w:r>
      <w:r w:rsidR="009C6B7D">
        <w:rPr>
          <w:rFonts w:cs="Times New Roman"/>
          <w:lang w:val="en-GB"/>
        </w:rPr>
        <w:t>e</w:t>
      </w:r>
      <w:r w:rsidRPr="00422521">
        <w:rPr>
          <w:rFonts w:cs="Times New Roman"/>
          <w:lang w:val="en-GB"/>
        </w:rPr>
        <w:t xml:space="preserve">ful account of the </w:t>
      </w:r>
      <w:r>
        <w:rPr>
          <w:rFonts w:cs="Times New Roman"/>
          <w:lang w:val="en-GB"/>
        </w:rPr>
        <w:t xml:space="preserve">essential relations among </w:t>
      </w:r>
      <w:r w:rsidRPr="00422521">
        <w:rPr>
          <w:rFonts w:cs="Times New Roman"/>
          <w:lang w:val="en-GB"/>
        </w:rPr>
        <w:t>the three</w:t>
      </w:r>
      <w:r>
        <w:rPr>
          <w:rFonts w:cs="Times New Roman"/>
          <w:lang w:val="en-GB"/>
        </w:rPr>
        <w:t xml:space="preserve"> WTO</w:t>
      </w:r>
      <w:r w:rsidRPr="00422521">
        <w:rPr>
          <w:rFonts w:cs="Times New Roman"/>
          <w:lang w:val="en-GB"/>
        </w:rPr>
        <w:t xml:space="preserve"> functions. This institutional architecture </w:t>
      </w:r>
      <w:r>
        <w:rPr>
          <w:rFonts w:cs="Times New Roman"/>
          <w:lang w:val="en-GB"/>
        </w:rPr>
        <w:t xml:space="preserve">was </w:t>
      </w:r>
      <w:r w:rsidRPr="00422521">
        <w:rPr>
          <w:rFonts w:cs="Times New Roman"/>
          <w:lang w:val="en-GB"/>
        </w:rPr>
        <w:t xml:space="preserve">designed to </w:t>
      </w:r>
      <w:r>
        <w:rPr>
          <w:rFonts w:cs="Times New Roman"/>
          <w:lang w:val="en-GB"/>
        </w:rPr>
        <w:t xml:space="preserve">ensure that </w:t>
      </w:r>
      <w:r w:rsidRPr="00422521">
        <w:rPr>
          <w:rFonts w:cs="Times New Roman"/>
          <w:lang w:val="en-GB"/>
        </w:rPr>
        <w:t xml:space="preserve">the three functions </w:t>
      </w:r>
      <w:r>
        <w:rPr>
          <w:rFonts w:cs="Times New Roman"/>
          <w:lang w:val="en-GB"/>
        </w:rPr>
        <w:t xml:space="preserve">bolster </w:t>
      </w:r>
      <w:r w:rsidRPr="00422521">
        <w:rPr>
          <w:rFonts w:cs="Times New Roman"/>
          <w:lang w:val="en-GB"/>
        </w:rPr>
        <w:t>one another. The system stands on three pillars with equal w</w:t>
      </w:r>
      <w:r w:rsidR="00107B98">
        <w:rPr>
          <w:rFonts w:cs="Times New Roman"/>
          <w:lang w:val="en-GB"/>
        </w:rPr>
        <w:t>e</w:t>
      </w:r>
      <w:r w:rsidRPr="00422521">
        <w:rPr>
          <w:rFonts w:cs="Times New Roman"/>
          <w:lang w:val="en-GB"/>
        </w:rPr>
        <w:t xml:space="preserve">ight distribution. Any chronic imbalance </w:t>
      </w:r>
      <w:r>
        <w:rPr>
          <w:rFonts w:cs="Times New Roman"/>
          <w:lang w:val="en-GB"/>
        </w:rPr>
        <w:t>can</w:t>
      </w:r>
      <w:r w:rsidRPr="00422521">
        <w:rPr>
          <w:rFonts w:cs="Times New Roman"/>
          <w:lang w:val="en-GB"/>
        </w:rPr>
        <w:t>not be sustain</w:t>
      </w:r>
      <w:r>
        <w:rPr>
          <w:rFonts w:cs="Times New Roman"/>
          <w:lang w:val="en-GB"/>
        </w:rPr>
        <w:t>ed, as we have seen</w:t>
      </w:r>
      <w:r w:rsidRPr="00422521">
        <w:rPr>
          <w:rFonts w:cs="Times New Roman"/>
          <w:lang w:val="en-GB"/>
        </w:rPr>
        <w:t>.</w:t>
      </w:r>
      <w:r>
        <w:rPr>
          <w:rFonts w:cs="Times New Roman"/>
          <w:lang w:val="en-GB"/>
        </w:rPr>
        <w:t xml:space="preserve">  Therefore, any effort to reform the </w:t>
      </w:r>
      <w:r w:rsidRPr="001D6316">
        <w:rPr>
          <w:rFonts w:cs="Times New Roman"/>
          <w:lang w:val="en-GB"/>
        </w:rPr>
        <w:t>WTO must address all policy and architect</w:t>
      </w:r>
      <w:r w:rsidRPr="0027306B">
        <w:rPr>
          <w:rFonts w:cs="Times New Roman"/>
          <w:lang w:val="en-GB"/>
        </w:rPr>
        <w:t>ural issues comprehensively.</w:t>
      </w:r>
    </w:p>
    <w:p w14:paraId="715CB8F3" w14:textId="77777777" w:rsidR="000447B1" w:rsidRDefault="000447B1" w:rsidP="00081013">
      <w:pPr>
        <w:pStyle w:val="Liststycke"/>
        <w:ind w:left="0"/>
        <w:jc w:val="both"/>
        <w:rPr>
          <w:rFonts w:cs="Times New Roman"/>
        </w:rPr>
      </w:pPr>
    </w:p>
    <w:p w14:paraId="38E17A87" w14:textId="1582A843" w:rsidR="0027306B" w:rsidRDefault="00EF7F55" w:rsidP="00081013">
      <w:pPr>
        <w:pStyle w:val="Liststycke"/>
        <w:ind w:left="0"/>
        <w:jc w:val="both"/>
        <w:rPr>
          <w:rFonts w:cs="Times New Roman"/>
        </w:rPr>
      </w:pPr>
      <w:r w:rsidRPr="001D6316">
        <w:rPr>
          <w:rFonts w:cs="Times New Roman"/>
        </w:rPr>
        <w:t>The common purpose of the WTO is enshrined in the Marrakesh Agreement</w:t>
      </w:r>
      <w:r w:rsidR="0027306B">
        <w:rPr>
          <w:rFonts w:cs="Times New Roman"/>
        </w:rPr>
        <w:t>, t</w:t>
      </w:r>
      <w:r w:rsidRPr="001D6316">
        <w:rPr>
          <w:rFonts w:cs="Times New Roman"/>
        </w:rPr>
        <w:t xml:space="preserve">he preamble of </w:t>
      </w:r>
      <w:r w:rsidR="0027306B">
        <w:rPr>
          <w:rFonts w:cs="Times New Roman"/>
        </w:rPr>
        <w:t>which</w:t>
      </w:r>
      <w:r w:rsidRPr="001D6316">
        <w:rPr>
          <w:rFonts w:cs="Times New Roman"/>
        </w:rPr>
        <w:t xml:space="preserve"> cites several global objectives</w:t>
      </w:r>
      <w:r w:rsidR="0027306B">
        <w:rPr>
          <w:rFonts w:cs="Times New Roman"/>
        </w:rPr>
        <w:t xml:space="preserve">: </w:t>
      </w:r>
    </w:p>
    <w:p w14:paraId="04F26187" w14:textId="61942F7D" w:rsidR="0027306B" w:rsidRDefault="0027306B" w:rsidP="00081013">
      <w:pPr>
        <w:pStyle w:val="Liststycke"/>
        <w:ind w:left="0"/>
        <w:jc w:val="both"/>
        <w:rPr>
          <w:rFonts w:cs="Times New Roman"/>
        </w:rPr>
      </w:pPr>
    </w:p>
    <w:p w14:paraId="0CEEB823" w14:textId="2B7B1F72" w:rsidR="0027306B" w:rsidRDefault="0027306B" w:rsidP="008B7D8A">
      <w:pPr>
        <w:pStyle w:val="Liststycke"/>
        <w:ind w:right="720"/>
        <w:jc w:val="both"/>
        <w:rPr>
          <w:rFonts w:cs="Times New Roman"/>
        </w:rPr>
      </w:pPr>
      <w:r>
        <w:rPr>
          <w:rFonts w:cs="Times New Roman"/>
        </w:rPr>
        <w:t>“</w:t>
      </w:r>
      <w:r w:rsidRPr="0027306B">
        <w:rPr>
          <w:rFonts w:cs="Times New Roman"/>
        </w:rPr>
        <w:t>Rising standards of living, full employment, expanding production of goods and services, sustainable development, protect and preserve the environment and, ensuring that developing countries and LDCs secure their share in international trade.</w:t>
      </w:r>
      <w:r>
        <w:rPr>
          <w:rFonts w:cs="Times New Roman"/>
        </w:rPr>
        <w:t>”</w:t>
      </w:r>
    </w:p>
    <w:p w14:paraId="21A46BE9" w14:textId="77777777" w:rsidR="0027306B" w:rsidRDefault="0027306B" w:rsidP="00081013">
      <w:pPr>
        <w:pStyle w:val="Liststycke"/>
        <w:ind w:left="0"/>
        <w:jc w:val="both"/>
        <w:rPr>
          <w:rFonts w:cs="Times New Roman"/>
        </w:rPr>
      </w:pPr>
    </w:p>
    <w:p w14:paraId="4DEE7D93" w14:textId="0761D64D" w:rsidR="00EF7F55" w:rsidRDefault="0027306B" w:rsidP="00081013">
      <w:pPr>
        <w:pStyle w:val="Liststycke"/>
        <w:ind w:left="0"/>
        <w:jc w:val="both"/>
        <w:rPr>
          <w:rFonts w:cs="Times New Roman"/>
        </w:rPr>
      </w:pPr>
      <w:r>
        <w:rPr>
          <w:rFonts w:cs="Times New Roman"/>
        </w:rPr>
        <w:t xml:space="preserve">The Agreement </w:t>
      </w:r>
      <w:r w:rsidR="00EF7F55" w:rsidRPr="001D6316">
        <w:rPr>
          <w:rFonts w:cs="Times New Roman"/>
        </w:rPr>
        <w:t xml:space="preserve">specifically </w:t>
      </w:r>
      <w:r>
        <w:rPr>
          <w:rFonts w:cs="Times New Roman"/>
        </w:rPr>
        <w:t xml:space="preserve">confirms </w:t>
      </w:r>
      <w:r w:rsidR="00EF7F55" w:rsidRPr="001D6316">
        <w:rPr>
          <w:rFonts w:cs="Times New Roman"/>
        </w:rPr>
        <w:t>that the way to contribute to those global objectives is "</w:t>
      </w:r>
      <w:r w:rsidR="00EF7F55" w:rsidRPr="006F36E1">
        <w:rPr>
          <w:rFonts w:cs="Times New Roman"/>
        </w:rPr>
        <w:t>to develop an integrated, more viable and durable multilateral trading system</w:t>
      </w:r>
      <w:r w:rsidR="00EF7F55" w:rsidRPr="0027306B">
        <w:rPr>
          <w:rFonts w:cs="Times New Roman"/>
        </w:rPr>
        <w:t>".  It also states that the system should be directed to the reduction of trade barriers and elimination of discrimination.</w:t>
      </w:r>
      <w:r w:rsidR="009A3EB8">
        <w:rPr>
          <w:rFonts w:cs="Times New Roman"/>
        </w:rPr>
        <w:t xml:space="preserve"> </w:t>
      </w:r>
      <w:r>
        <w:rPr>
          <w:rFonts w:cs="Times New Roman"/>
        </w:rPr>
        <w:t>T</w:t>
      </w:r>
      <w:r w:rsidR="00EF7F55" w:rsidRPr="0027306B">
        <w:rPr>
          <w:rFonts w:cs="Times New Roman"/>
        </w:rPr>
        <w:t xml:space="preserve">he </w:t>
      </w:r>
      <w:r w:rsidR="00A74389" w:rsidRPr="00DF2DE6">
        <w:rPr>
          <w:rFonts w:cs="Times New Roman"/>
        </w:rPr>
        <w:t>ultimate purpose</w:t>
      </w:r>
      <w:r w:rsidR="00EF7F55" w:rsidRPr="0027306B">
        <w:rPr>
          <w:rFonts w:cs="Times New Roman"/>
        </w:rPr>
        <w:t xml:space="preserve"> of the WTO has </w:t>
      </w:r>
      <w:r>
        <w:rPr>
          <w:rFonts w:cs="Times New Roman"/>
        </w:rPr>
        <w:t xml:space="preserve">always </w:t>
      </w:r>
      <w:r w:rsidR="00EF7F55" w:rsidRPr="0027306B">
        <w:rPr>
          <w:rFonts w:cs="Times New Roman"/>
        </w:rPr>
        <w:t xml:space="preserve">been to </w:t>
      </w:r>
      <w:r w:rsidR="00A74389">
        <w:rPr>
          <w:rFonts w:cs="Times New Roman"/>
        </w:rPr>
        <w:t xml:space="preserve">provide certainty by </w:t>
      </w:r>
      <w:r w:rsidR="00EF7F55" w:rsidRPr="00DE5B31">
        <w:rPr>
          <w:rFonts w:cs="Times New Roman"/>
        </w:rPr>
        <w:t>secur</w:t>
      </w:r>
      <w:r w:rsidR="00A74389" w:rsidRPr="00DE5B31">
        <w:rPr>
          <w:rFonts w:cs="Times New Roman"/>
        </w:rPr>
        <w:t>ing</w:t>
      </w:r>
      <w:r w:rsidR="00EF7F55" w:rsidRPr="00DE5B31">
        <w:rPr>
          <w:rFonts w:cs="Times New Roman"/>
        </w:rPr>
        <w:t xml:space="preserve"> the stability</w:t>
      </w:r>
      <w:r w:rsidR="00EF7F55" w:rsidRPr="008A3002">
        <w:rPr>
          <w:rFonts w:cs="Times New Roman"/>
        </w:rPr>
        <w:t xml:space="preserve"> and predictability of trading conditions through a</w:t>
      </w:r>
      <w:r w:rsidR="00A74389">
        <w:rPr>
          <w:rFonts w:cs="Times New Roman"/>
        </w:rPr>
        <w:t xml:space="preserve"> </w:t>
      </w:r>
      <w:r w:rsidR="00A74389" w:rsidRPr="00DE5B31">
        <w:rPr>
          <w:rFonts w:cs="Times New Roman"/>
        </w:rPr>
        <w:t>legally binding</w:t>
      </w:r>
      <w:r w:rsidR="00EF7F55" w:rsidRPr="00DE5B31">
        <w:rPr>
          <w:rFonts w:cs="Times New Roman"/>
        </w:rPr>
        <w:t xml:space="preserve"> rules-based system</w:t>
      </w:r>
      <w:r w:rsidR="00A74389">
        <w:rPr>
          <w:rFonts w:cs="Times New Roman"/>
        </w:rPr>
        <w:t xml:space="preserve">. </w:t>
      </w:r>
    </w:p>
    <w:p w14:paraId="1AA1571D" w14:textId="77777777" w:rsidR="005D1BFF" w:rsidRPr="008A3002" w:rsidRDefault="005D1BFF" w:rsidP="00081013">
      <w:pPr>
        <w:pStyle w:val="Liststycke"/>
        <w:ind w:left="0"/>
        <w:jc w:val="both"/>
        <w:rPr>
          <w:rFonts w:cs="Times New Roman"/>
        </w:rPr>
      </w:pPr>
    </w:p>
    <w:p w14:paraId="004D9EB5" w14:textId="46A85249" w:rsidR="00883B5A" w:rsidRPr="00D20939" w:rsidRDefault="001C3150" w:rsidP="00CA15FF">
      <w:pPr>
        <w:pStyle w:val="Rubrik2"/>
        <w:spacing w:before="240" w:after="240"/>
        <w:rPr>
          <w:rFonts w:ascii="Times New Roman" w:hAnsi="Times New Roman" w:cs="Times New Roman"/>
          <w:b/>
          <w:bCs/>
          <w:color w:val="auto"/>
          <w:sz w:val="24"/>
          <w:szCs w:val="24"/>
          <w:u w:val="single"/>
          <w:lang w:val="en-GB"/>
        </w:rPr>
      </w:pPr>
      <w:bookmarkStart w:id="0" w:name="_Hlk137829613"/>
      <w:r w:rsidRPr="00D20939">
        <w:rPr>
          <w:rFonts w:ascii="Times New Roman" w:hAnsi="Times New Roman" w:cs="Times New Roman"/>
          <w:b/>
          <w:bCs/>
          <w:color w:val="auto"/>
          <w:sz w:val="24"/>
          <w:szCs w:val="24"/>
          <w:u w:val="single"/>
          <w:lang w:val="en-GB"/>
        </w:rPr>
        <w:t xml:space="preserve">Reaffirming the </w:t>
      </w:r>
      <w:r w:rsidR="00CA15FF" w:rsidRPr="00D20939">
        <w:rPr>
          <w:rFonts w:ascii="Times New Roman" w:hAnsi="Times New Roman" w:cs="Times New Roman"/>
          <w:b/>
          <w:bCs/>
          <w:color w:val="auto"/>
          <w:sz w:val="24"/>
          <w:szCs w:val="24"/>
          <w:u w:val="single"/>
          <w:lang w:val="en-GB"/>
        </w:rPr>
        <w:t>F</w:t>
      </w:r>
      <w:r w:rsidRPr="00D20939">
        <w:rPr>
          <w:rFonts w:ascii="Times New Roman" w:hAnsi="Times New Roman" w:cs="Times New Roman"/>
          <w:b/>
          <w:bCs/>
          <w:color w:val="auto"/>
          <w:sz w:val="24"/>
          <w:szCs w:val="24"/>
          <w:u w:val="single"/>
          <w:lang w:val="en-GB"/>
        </w:rPr>
        <w:t xml:space="preserve">oundational </w:t>
      </w:r>
      <w:r w:rsidR="00CA15FF" w:rsidRPr="00D20939">
        <w:rPr>
          <w:rFonts w:ascii="Times New Roman" w:hAnsi="Times New Roman" w:cs="Times New Roman"/>
          <w:b/>
          <w:bCs/>
          <w:color w:val="auto"/>
          <w:sz w:val="24"/>
          <w:szCs w:val="24"/>
          <w:u w:val="single"/>
          <w:lang w:val="en-GB"/>
        </w:rPr>
        <w:t>P</w:t>
      </w:r>
      <w:r w:rsidRPr="00D20939">
        <w:rPr>
          <w:rFonts w:ascii="Times New Roman" w:hAnsi="Times New Roman" w:cs="Times New Roman"/>
          <w:b/>
          <w:bCs/>
          <w:color w:val="auto"/>
          <w:sz w:val="24"/>
          <w:szCs w:val="24"/>
          <w:u w:val="single"/>
          <w:lang w:val="en-GB"/>
        </w:rPr>
        <w:t>rinciples (</w:t>
      </w:r>
      <w:r w:rsidRPr="00D20939">
        <w:rPr>
          <w:rFonts w:ascii="Times New Roman" w:hAnsi="Times New Roman" w:cs="Times New Roman"/>
          <w:b/>
          <w:bCs/>
          <w:i/>
          <w:iCs/>
          <w:color w:val="auto"/>
          <w:sz w:val="24"/>
          <w:szCs w:val="24"/>
          <w:u w:val="single"/>
          <w:lang w:val="en-GB"/>
        </w:rPr>
        <w:t>with clarification where needed</w:t>
      </w:r>
      <w:r w:rsidRPr="00D20939">
        <w:rPr>
          <w:rFonts w:ascii="Times New Roman" w:hAnsi="Times New Roman" w:cs="Times New Roman"/>
          <w:b/>
          <w:bCs/>
          <w:color w:val="auto"/>
          <w:sz w:val="24"/>
          <w:szCs w:val="24"/>
          <w:u w:val="single"/>
          <w:lang w:val="en-GB"/>
        </w:rPr>
        <w:t>)</w:t>
      </w:r>
    </w:p>
    <w:p w14:paraId="7050BB5F" w14:textId="77777777" w:rsidR="007B501D" w:rsidRDefault="004971B7" w:rsidP="004F35EA">
      <w:pPr>
        <w:jc w:val="both"/>
        <w:rPr>
          <w:rFonts w:cs="Times New Roman"/>
          <w:u w:val="single"/>
        </w:rPr>
      </w:pPr>
      <w:bookmarkStart w:id="1" w:name="_Hlk118191917"/>
      <w:bookmarkEnd w:id="0"/>
      <w:r w:rsidRPr="001D6316">
        <w:rPr>
          <w:rFonts w:cs="Times New Roman"/>
        </w:rPr>
        <w:t>T</w:t>
      </w:r>
      <w:r w:rsidR="006551BE" w:rsidRPr="001D6316">
        <w:rPr>
          <w:rFonts w:cs="Times New Roman"/>
        </w:rPr>
        <w:t xml:space="preserve">he reaffirmation of the foundational principles of the WTO need not </w:t>
      </w:r>
      <w:r w:rsidR="00EB7165" w:rsidRPr="0027306B">
        <w:rPr>
          <w:rFonts w:cs="Times New Roman"/>
        </w:rPr>
        <w:t xml:space="preserve">involve a </w:t>
      </w:r>
      <w:r w:rsidR="006551BE" w:rsidRPr="0027306B">
        <w:rPr>
          <w:rFonts w:cs="Times New Roman"/>
        </w:rPr>
        <w:t>lengthy or complicated</w:t>
      </w:r>
      <w:r w:rsidR="00EB7165" w:rsidRPr="0027306B">
        <w:rPr>
          <w:rFonts w:cs="Times New Roman"/>
        </w:rPr>
        <w:t xml:space="preserve"> discussion</w:t>
      </w:r>
      <w:r w:rsidR="006551BE" w:rsidRPr="0027306B">
        <w:rPr>
          <w:rFonts w:cs="Times New Roman"/>
        </w:rPr>
        <w:t>. It would most likely be confirmatory in nature.</w:t>
      </w:r>
      <w:r w:rsidR="004F35EA" w:rsidRPr="004F35EA">
        <w:rPr>
          <w:rFonts w:cs="Times New Roman"/>
          <w:u w:val="single"/>
        </w:rPr>
        <w:t xml:space="preserve"> </w:t>
      </w:r>
    </w:p>
    <w:p w14:paraId="13940C37" w14:textId="3D7FF116" w:rsidR="004F35EA" w:rsidRPr="00FC6E7B" w:rsidRDefault="004F35EA" w:rsidP="004F35EA">
      <w:pPr>
        <w:jc w:val="both"/>
        <w:rPr>
          <w:rFonts w:cs="Times New Roman"/>
        </w:rPr>
      </w:pPr>
      <w:r w:rsidRPr="007B501D">
        <w:rPr>
          <w:rFonts w:cs="Times New Roman"/>
        </w:rPr>
        <w:t>Foundational principles would include the following</w:t>
      </w:r>
      <w:r w:rsidRPr="00FC6E7B">
        <w:rPr>
          <w:rFonts w:cs="Times New Roman"/>
        </w:rPr>
        <w:t>:</w:t>
      </w:r>
    </w:p>
    <w:p w14:paraId="31A55E64" w14:textId="77777777" w:rsidR="004F35EA" w:rsidRPr="00FC6E7B" w:rsidRDefault="004F35EA" w:rsidP="004F35EA">
      <w:pPr>
        <w:pStyle w:val="Liststycke"/>
        <w:numPr>
          <w:ilvl w:val="0"/>
          <w:numId w:val="9"/>
        </w:numPr>
        <w:tabs>
          <w:tab w:val="left" w:pos="1440"/>
        </w:tabs>
        <w:ind w:left="720" w:firstLine="0"/>
        <w:jc w:val="both"/>
        <w:rPr>
          <w:rFonts w:cs="Times New Roman"/>
        </w:rPr>
      </w:pPr>
      <w:r w:rsidRPr="00FC6E7B">
        <w:rPr>
          <w:rFonts w:cs="Times New Roman"/>
        </w:rPr>
        <w:t>MFN</w:t>
      </w:r>
    </w:p>
    <w:p w14:paraId="3022F5F3" w14:textId="77777777" w:rsidR="004F35EA" w:rsidRPr="001D6316" w:rsidRDefault="004F35EA" w:rsidP="004F35EA">
      <w:pPr>
        <w:pStyle w:val="Liststycke"/>
        <w:numPr>
          <w:ilvl w:val="0"/>
          <w:numId w:val="9"/>
        </w:numPr>
        <w:tabs>
          <w:tab w:val="left" w:pos="1440"/>
        </w:tabs>
        <w:ind w:left="720" w:firstLine="0"/>
        <w:jc w:val="both"/>
        <w:rPr>
          <w:rFonts w:cs="Times New Roman"/>
        </w:rPr>
      </w:pPr>
      <w:r w:rsidRPr="001D6316">
        <w:rPr>
          <w:rFonts w:cs="Times New Roman"/>
        </w:rPr>
        <w:t>National Treatment</w:t>
      </w:r>
    </w:p>
    <w:p w14:paraId="48423A07" w14:textId="77777777" w:rsidR="004F35EA" w:rsidRPr="001D6316" w:rsidRDefault="004F35EA" w:rsidP="004F35EA">
      <w:pPr>
        <w:pStyle w:val="Liststycke"/>
        <w:numPr>
          <w:ilvl w:val="0"/>
          <w:numId w:val="9"/>
        </w:numPr>
        <w:tabs>
          <w:tab w:val="left" w:pos="1440"/>
        </w:tabs>
        <w:ind w:left="720" w:firstLine="0"/>
        <w:jc w:val="both"/>
        <w:rPr>
          <w:rFonts w:cs="Times New Roman"/>
        </w:rPr>
      </w:pPr>
      <w:r w:rsidRPr="001D6316">
        <w:rPr>
          <w:rFonts w:cs="Times New Roman"/>
        </w:rPr>
        <w:t>Transparency</w:t>
      </w:r>
    </w:p>
    <w:p w14:paraId="2FB8F4B6" w14:textId="77777777" w:rsidR="004F35EA" w:rsidRPr="001D6316" w:rsidRDefault="004F35EA" w:rsidP="004F35EA">
      <w:pPr>
        <w:pStyle w:val="Liststycke"/>
        <w:numPr>
          <w:ilvl w:val="0"/>
          <w:numId w:val="9"/>
        </w:numPr>
        <w:tabs>
          <w:tab w:val="left" w:pos="1440"/>
        </w:tabs>
        <w:ind w:left="720" w:firstLine="0"/>
        <w:jc w:val="both"/>
        <w:rPr>
          <w:rFonts w:cs="Times New Roman"/>
        </w:rPr>
      </w:pPr>
      <w:r w:rsidRPr="001D6316">
        <w:rPr>
          <w:rFonts w:cs="Times New Roman"/>
        </w:rPr>
        <w:t>Sustainability</w:t>
      </w:r>
    </w:p>
    <w:p w14:paraId="6590BF9C" w14:textId="77777777" w:rsidR="004F35EA" w:rsidRPr="001D6316" w:rsidRDefault="004F35EA" w:rsidP="004F35EA">
      <w:pPr>
        <w:pStyle w:val="Liststycke"/>
        <w:numPr>
          <w:ilvl w:val="0"/>
          <w:numId w:val="9"/>
        </w:numPr>
        <w:tabs>
          <w:tab w:val="left" w:pos="1440"/>
        </w:tabs>
        <w:ind w:left="720" w:firstLine="0"/>
        <w:jc w:val="both"/>
        <w:rPr>
          <w:rFonts w:cs="Times New Roman"/>
        </w:rPr>
      </w:pPr>
      <w:r w:rsidRPr="001D6316">
        <w:rPr>
          <w:rFonts w:cs="Times New Roman"/>
        </w:rPr>
        <w:t>Market openness</w:t>
      </w:r>
    </w:p>
    <w:p w14:paraId="7D13A72C" w14:textId="77777777" w:rsidR="004F35EA" w:rsidRPr="001D6316" w:rsidRDefault="004F35EA" w:rsidP="004F35EA">
      <w:pPr>
        <w:pStyle w:val="Liststycke"/>
        <w:numPr>
          <w:ilvl w:val="0"/>
          <w:numId w:val="9"/>
        </w:numPr>
        <w:tabs>
          <w:tab w:val="left" w:pos="1440"/>
        </w:tabs>
        <w:ind w:left="720" w:firstLine="0"/>
        <w:jc w:val="both"/>
        <w:rPr>
          <w:rFonts w:cs="Times New Roman"/>
        </w:rPr>
      </w:pPr>
      <w:r w:rsidRPr="001D6316">
        <w:rPr>
          <w:rFonts w:cs="Times New Roman"/>
        </w:rPr>
        <w:t>Fair competition</w:t>
      </w:r>
    </w:p>
    <w:p w14:paraId="30FC3304" w14:textId="5DE78CA7" w:rsidR="0027306B" w:rsidRDefault="004F35EA" w:rsidP="004F35EA">
      <w:pPr>
        <w:pStyle w:val="Liststycke"/>
        <w:numPr>
          <w:ilvl w:val="0"/>
          <w:numId w:val="9"/>
        </w:numPr>
        <w:tabs>
          <w:tab w:val="left" w:pos="1440"/>
        </w:tabs>
        <w:ind w:left="720" w:firstLine="0"/>
        <w:jc w:val="both"/>
        <w:rPr>
          <w:rFonts w:cs="Times New Roman"/>
        </w:rPr>
      </w:pPr>
      <w:r w:rsidRPr="001D6316">
        <w:rPr>
          <w:rFonts w:cs="Times New Roman"/>
        </w:rPr>
        <w:t>Special and differential treatment for developing countries and LDCs</w:t>
      </w:r>
    </w:p>
    <w:p w14:paraId="37DE5DD0" w14:textId="77777777" w:rsidR="004F35EA" w:rsidRPr="004F35EA" w:rsidRDefault="004F35EA" w:rsidP="004F35EA">
      <w:pPr>
        <w:pStyle w:val="Liststycke"/>
        <w:tabs>
          <w:tab w:val="left" w:pos="1440"/>
        </w:tabs>
        <w:jc w:val="both"/>
        <w:rPr>
          <w:rFonts w:cs="Times New Roman"/>
        </w:rPr>
      </w:pPr>
    </w:p>
    <w:bookmarkEnd w:id="1"/>
    <w:p w14:paraId="7C545C66" w14:textId="1F6A0F35" w:rsidR="006551BE" w:rsidRPr="0027306B" w:rsidRDefault="0027306B" w:rsidP="00B17CDE">
      <w:pPr>
        <w:pStyle w:val="Liststycke"/>
        <w:spacing w:before="240" w:after="240"/>
        <w:ind w:left="0"/>
        <w:contextualSpacing w:val="0"/>
        <w:jc w:val="both"/>
        <w:rPr>
          <w:rFonts w:cs="Times New Roman"/>
        </w:rPr>
      </w:pPr>
      <w:r>
        <w:rPr>
          <w:rFonts w:cs="Times New Roman"/>
        </w:rPr>
        <w:t>H</w:t>
      </w:r>
      <w:r w:rsidR="006551BE" w:rsidRPr="0027306B">
        <w:rPr>
          <w:rFonts w:cs="Times New Roman"/>
        </w:rPr>
        <w:t xml:space="preserve">owever, there may be </w:t>
      </w:r>
      <w:r w:rsidR="0048209E" w:rsidRPr="0027306B">
        <w:rPr>
          <w:rFonts w:cs="Times New Roman"/>
        </w:rPr>
        <w:t>a need</w:t>
      </w:r>
      <w:r w:rsidR="006551BE" w:rsidRPr="0027306B">
        <w:rPr>
          <w:rFonts w:cs="Times New Roman"/>
        </w:rPr>
        <w:t xml:space="preserve"> for clarification regarding some principles. For example, the question of whether the MFN principle is about securing identical outcomes in all situations or about securing equal opportunities for all products and suppliers </w:t>
      </w:r>
      <w:r w:rsidR="003C0851" w:rsidRPr="0027306B">
        <w:rPr>
          <w:rFonts w:cs="Times New Roman"/>
        </w:rPr>
        <w:t>considering</w:t>
      </w:r>
      <w:r w:rsidR="006551BE" w:rsidRPr="0027306B">
        <w:rPr>
          <w:rFonts w:cs="Times New Roman"/>
        </w:rPr>
        <w:t xml:space="preserve"> prevailing </w:t>
      </w:r>
      <w:bookmarkStart w:id="2" w:name="_Hlk118515157"/>
      <w:r w:rsidR="006551BE" w:rsidRPr="0027306B">
        <w:rPr>
          <w:rFonts w:cs="Times New Roman"/>
        </w:rPr>
        <w:t>regulatory</w:t>
      </w:r>
      <w:bookmarkEnd w:id="2"/>
      <w:r w:rsidR="006551BE" w:rsidRPr="0027306B">
        <w:rPr>
          <w:rFonts w:cs="Times New Roman"/>
        </w:rPr>
        <w:t xml:space="preserve"> conditions in a </w:t>
      </w:r>
      <w:r w:rsidR="004F35EA">
        <w:rPr>
          <w:rFonts w:cs="Times New Roman"/>
        </w:rPr>
        <w:t>M</w:t>
      </w:r>
      <w:r w:rsidR="00A74389">
        <w:rPr>
          <w:rFonts w:cs="Times New Roman"/>
        </w:rPr>
        <w:t>ember’s</w:t>
      </w:r>
      <w:r w:rsidR="006551BE" w:rsidRPr="0027306B">
        <w:rPr>
          <w:rFonts w:cs="Times New Roman"/>
        </w:rPr>
        <w:t xml:space="preserve"> jurisdiction</w:t>
      </w:r>
      <w:r>
        <w:rPr>
          <w:rFonts w:cs="Times New Roman"/>
        </w:rPr>
        <w:t>.</w:t>
      </w:r>
      <w:r w:rsidR="006551BE" w:rsidRPr="001D6316">
        <w:rPr>
          <w:rFonts w:cs="Times New Roman"/>
        </w:rPr>
        <w:t xml:space="preserve"> </w:t>
      </w:r>
      <w:r w:rsidR="00DF6FA1" w:rsidRPr="001D6316">
        <w:rPr>
          <w:rFonts w:cs="Times New Roman"/>
        </w:rPr>
        <w:t xml:space="preserve">Such clarification would have </w:t>
      </w:r>
      <w:r w:rsidR="00A25078" w:rsidRPr="001D6316">
        <w:rPr>
          <w:rFonts w:cs="Times New Roman"/>
        </w:rPr>
        <w:t xml:space="preserve">a direct impact on </w:t>
      </w:r>
      <w:r w:rsidR="00A25078" w:rsidRPr="00FC6E7B">
        <w:rPr>
          <w:rFonts w:cs="Times New Roman"/>
        </w:rPr>
        <w:t>how regulatory frameworks</w:t>
      </w:r>
      <w:r w:rsidR="003C0851" w:rsidRPr="001D6316">
        <w:rPr>
          <w:rFonts w:cs="Times New Roman"/>
        </w:rPr>
        <w:t xml:space="preserve"> </w:t>
      </w:r>
      <w:r>
        <w:rPr>
          <w:rFonts w:cs="Times New Roman"/>
        </w:rPr>
        <w:t xml:space="preserve">comply with </w:t>
      </w:r>
      <w:r w:rsidR="003C0851" w:rsidRPr="0027306B">
        <w:rPr>
          <w:rFonts w:cs="Times New Roman"/>
        </w:rPr>
        <w:t xml:space="preserve">the principle but also on the conclusion of important on-going </w:t>
      </w:r>
      <w:r>
        <w:rPr>
          <w:rFonts w:cs="Times New Roman"/>
        </w:rPr>
        <w:t xml:space="preserve">“plurilateral” </w:t>
      </w:r>
      <w:r w:rsidR="003C0851" w:rsidRPr="0027306B">
        <w:rPr>
          <w:rFonts w:cs="Times New Roman"/>
        </w:rPr>
        <w:t>negotiations (e.g., e-commerce)</w:t>
      </w:r>
      <w:r>
        <w:rPr>
          <w:rFonts w:cs="Times New Roman"/>
        </w:rPr>
        <w:t>.</w:t>
      </w:r>
    </w:p>
    <w:p w14:paraId="35E9853C" w14:textId="47FEC7C7" w:rsidR="006551BE" w:rsidRDefault="006551BE" w:rsidP="0027306B">
      <w:pPr>
        <w:pStyle w:val="Liststycke"/>
        <w:spacing w:before="240" w:after="240"/>
        <w:ind w:left="0"/>
        <w:contextualSpacing w:val="0"/>
        <w:jc w:val="both"/>
        <w:rPr>
          <w:rFonts w:cs="Times New Roman"/>
        </w:rPr>
      </w:pPr>
      <w:r w:rsidRPr="0027306B">
        <w:rPr>
          <w:rFonts w:cs="Times New Roman"/>
        </w:rPr>
        <w:t xml:space="preserve">Another example is </w:t>
      </w:r>
      <w:r w:rsidR="0027306B">
        <w:rPr>
          <w:rFonts w:cs="Times New Roman"/>
        </w:rPr>
        <w:t xml:space="preserve">the need to </w:t>
      </w:r>
      <w:r w:rsidRPr="0027306B">
        <w:rPr>
          <w:rFonts w:cs="Times New Roman"/>
        </w:rPr>
        <w:t>clarify the application of special and differential treatment as a tool to provide flexibilit</w:t>
      </w:r>
      <w:r w:rsidR="004F35EA">
        <w:rPr>
          <w:rFonts w:cs="Times New Roman"/>
        </w:rPr>
        <w:t xml:space="preserve">y to individual </w:t>
      </w:r>
      <w:r w:rsidR="0027306B">
        <w:rPr>
          <w:rFonts w:cs="Times New Roman"/>
        </w:rPr>
        <w:t>Members</w:t>
      </w:r>
      <w:r w:rsidRPr="0027306B">
        <w:rPr>
          <w:rFonts w:cs="Times New Roman"/>
        </w:rPr>
        <w:t xml:space="preserve">, as needed, and not as a sweeping one-size-fits-all principle. A productive discussion is needed </w:t>
      </w:r>
      <w:r w:rsidR="003605C1" w:rsidRPr="0027306B">
        <w:rPr>
          <w:rFonts w:cs="Times New Roman"/>
        </w:rPr>
        <w:t xml:space="preserve">particularly </w:t>
      </w:r>
      <w:r w:rsidR="00C83827" w:rsidRPr="0027306B">
        <w:rPr>
          <w:rFonts w:cs="Times New Roman"/>
        </w:rPr>
        <w:t>considering</w:t>
      </w:r>
      <w:r w:rsidRPr="0027306B">
        <w:rPr>
          <w:rFonts w:cs="Times New Roman"/>
        </w:rPr>
        <w:t xml:space="preserve"> the increasing diversity of Members in the WTO.</w:t>
      </w:r>
    </w:p>
    <w:p w14:paraId="34D702FD" w14:textId="3BF68999" w:rsidR="004F35EA" w:rsidRDefault="00FC6E7B" w:rsidP="004F35EA">
      <w:pPr>
        <w:jc w:val="both"/>
        <w:rPr>
          <w:rFonts w:cs="Times New Roman"/>
        </w:rPr>
      </w:pPr>
      <w:r>
        <w:rPr>
          <w:rFonts w:cs="Times New Roman"/>
        </w:rPr>
        <w:t>Finally, Members need to find a constructive and non-confrontational manner to clarify the expectation of economic management by Members, as determined in the Marrakesh Declaration, “</w:t>
      </w:r>
      <w:r w:rsidRPr="00FC6E7B">
        <w:rPr>
          <w:rFonts w:cs="Times New Roman"/>
        </w:rPr>
        <w:t xml:space="preserve">based upon open, market- oriented policies and the commitments set out in the Uruguay Round Agreements and </w:t>
      </w:r>
      <w:r w:rsidR="00544344" w:rsidRPr="00FC6E7B">
        <w:rPr>
          <w:rFonts w:cs="Times New Roman"/>
        </w:rPr>
        <w:t>Decisions.</w:t>
      </w:r>
      <w:r w:rsidR="003C5657">
        <w:rPr>
          <w:rFonts w:cs="Times New Roman"/>
        </w:rPr>
        <w:t>”</w:t>
      </w:r>
    </w:p>
    <w:p w14:paraId="1232C3B2" w14:textId="77777777" w:rsidR="004F35EA" w:rsidRDefault="004F35EA" w:rsidP="004F35EA">
      <w:pPr>
        <w:jc w:val="both"/>
        <w:rPr>
          <w:rFonts w:cs="Times New Roman"/>
        </w:rPr>
      </w:pPr>
    </w:p>
    <w:p w14:paraId="375C2E58" w14:textId="2182106B" w:rsidR="001C3150" w:rsidRPr="004F35EA" w:rsidRDefault="003C5657" w:rsidP="004F35EA">
      <w:pPr>
        <w:pStyle w:val="Rubrik2"/>
        <w:rPr>
          <w:b/>
          <w:bCs/>
          <w:u w:val="single"/>
          <w:lang w:val="en-GB"/>
        </w:rPr>
      </w:pPr>
      <w:r w:rsidRPr="004F35EA">
        <w:rPr>
          <w:b/>
          <w:bCs/>
          <w:u w:val="single"/>
        </w:rPr>
        <w:t xml:space="preserve"> </w:t>
      </w:r>
      <w:r w:rsidR="001C3150" w:rsidRPr="004F35EA">
        <w:rPr>
          <w:b/>
          <w:bCs/>
          <w:color w:val="auto"/>
          <w:u w:val="single"/>
          <w:lang w:val="en-GB"/>
        </w:rPr>
        <w:t xml:space="preserve">Mapping </w:t>
      </w:r>
      <w:r w:rsidR="00CA15FF" w:rsidRPr="004F35EA">
        <w:rPr>
          <w:b/>
          <w:bCs/>
          <w:color w:val="auto"/>
          <w:u w:val="single"/>
          <w:lang w:val="en-GB"/>
        </w:rPr>
        <w:t>O</w:t>
      </w:r>
      <w:r w:rsidR="001C3150" w:rsidRPr="004F35EA">
        <w:rPr>
          <w:b/>
          <w:bCs/>
          <w:color w:val="auto"/>
          <w:u w:val="single"/>
          <w:lang w:val="en-GB"/>
        </w:rPr>
        <w:t xml:space="preserve">ut a </w:t>
      </w:r>
      <w:r w:rsidR="00CA15FF" w:rsidRPr="004F35EA">
        <w:rPr>
          <w:b/>
          <w:bCs/>
          <w:color w:val="auto"/>
          <w:u w:val="single"/>
          <w:lang w:val="en-GB"/>
        </w:rPr>
        <w:t>R</w:t>
      </w:r>
      <w:r w:rsidR="001C3150" w:rsidRPr="004F35EA">
        <w:rPr>
          <w:b/>
          <w:bCs/>
          <w:color w:val="auto"/>
          <w:u w:val="single"/>
          <w:lang w:val="en-GB"/>
        </w:rPr>
        <w:t xml:space="preserve">eform </w:t>
      </w:r>
      <w:r w:rsidR="00CA15FF" w:rsidRPr="004F35EA">
        <w:rPr>
          <w:b/>
          <w:bCs/>
          <w:color w:val="auto"/>
          <w:u w:val="single"/>
          <w:lang w:val="en-GB"/>
        </w:rPr>
        <w:t>A</w:t>
      </w:r>
      <w:r w:rsidR="001C3150" w:rsidRPr="004F35EA">
        <w:rPr>
          <w:b/>
          <w:bCs/>
          <w:color w:val="auto"/>
          <w:u w:val="single"/>
          <w:lang w:val="en-GB"/>
        </w:rPr>
        <w:t>genda</w:t>
      </w:r>
    </w:p>
    <w:p w14:paraId="3C7980AF" w14:textId="6A458AD8" w:rsidR="001C3150" w:rsidRPr="00727194" w:rsidRDefault="001C3150" w:rsidP="00A44768">
      <w:pPr>
        <w:pStyle w:val="Rubrik3"/>
        <w:spacing w:before="240" w:after="240"/>
        <w:rPr>
          <w:rFonts w:cs="Times New Roman"/>
          <w:u w:val="single"/>
          <w:lang w:val="en-GB"/>
        </w:rPr>
      </w:pPr>
      <w:r w:rsidRPr="00727194">
        <w:rPr>
          <w:rFonts w:ascii="Times New Roman" w:hAnsi="Times New Roman" w:cs="Times New Roman"/>
          <w:color w:val="auto"/>
          <w:u w:val="single"/>
          <w:lang w:val="en-GB"/>
        </w:rPr>
        <w:t xml:space="preserve">The </w:t>
      </w:r>
      <w:r w:rsidR="00CA15FF" w:rsidRPr="00727194">
        <w:rPr>
          <w:rFonts w:ascii="Times New Roman" w:hAnsi="Times New Roman" w:cs="Times New Roman"/>
          <w:color w:val="auto"/>
          <w:u w:val="single"/>
          <w:lang w:val="en-GB"/>
        </w:rPr>
        <w:t>N</w:t>
      </w:r>
      <w:r w:rsidRPr="00727194">
        <w:rPr>
          <w:rFonts w:ascii="Times New Roman" w:hAnsi="Times New Roman" w:cs="Times New Roman"/>
          <w:color w:val="auto"/>
          <w:u w:val="single"/>
          <w:lang w:val="en-GB"/>
        </w:rPr>
        <w:t xml:space="preserve">egotiating </w:t>
      </w:r>
      <w:r w:rsidR="00CA15FF" w:rsidRPr="00727194">
        <w:rPr>
          <w:rFonts w:ascii="Times New Roman" w:hAnsi="Times New Roman" w:cs="Times New Roman"/>
          <w:color w:val="auto"/>
          <w:u w:val="single"/>
          <w:lang w:val="en-GB"/>
        </w:rPr>
        <w:t>F</w:t>
      </w:r>
      <w:r w:rsidRPr="00727194">
        <w:rPr>
          <w:rFonts w:ascii="Times New Roman" w:hAnsi="Times New Roman" w:cs="Times New Roman"/>
          <w:color w:val="auto"/>
          <w:u w:val="single"/>
          <w:lang w:val="en-GB"/>
        </w:rPr>
        <w:t>unction</w:t>
      </w:r>
      <w:r w:rsidR="00AD1E64" w:rsidRPr="00727194">
        <w:rPr>
          <w:rFonts w:ascii="Times New Roman" w:hAnsi="Times New Roman" w:cs="Times New Roman"/>
          <w:color w:val="auto"/>
          <w:u w:val="single"/>
          <w:lang w:val="en-GB"/>
        </w:rPr>
        <w:t xml:space="preserve"> </w:t>
      </w:r>
      <w:r w:rsidR="006863EF" w:rsidRPr="00727194">
        <w:rPr>
          <w:rFonts w:ascii="Times New Roman" w:hAnsi="Times New Roman" w:cs="Times New Roman"/>
          <w:color w:val="auto"/>
          <w:u w:val="single"/>
          <w:lang w:val="en-GB"/>
        </w:rPr>
        <w:t>(*3)</w:t>
      </w:r>
      <w:r w:rsidR="00B04DAA" w:rsidRPr="00727194">
        <w:rPr>
          <w:rFonts w:ascii="Times New Roman" w:hAnsi="Times New Roman" w:cs="Times New Roman"/>
          <w:color w:val="auto"/>
          <w:u w:val="single"/>
          <w:lang w:val="en-GB"/>
        </w:rPr>
        <w:t>:</w:t>
      </w:r>
    </w:p>
    <w:p w14:paraId="23714D8D" w14:textId="42D6236B" w:rsidR="00541110" w:rsidRPr="00FC6E7B" w:rsidRDefault="0070343E" w:rsidP="00A44768">
      <w:pPr>
        <w:pStyle w:val="Brdtext"/>
        <w:jc w:val="both"/>
        <w:rPr>
          <w:rFonts w:cs="Times New Roman"/>
          <w:lang w:val="en-GB"/>
        </w:rPr>
      </w:pPr>
      <w:r w:rsidRPr="001D6316">
        <w:rPr>
          <w:rFonts w:cs="Times New Roman"/>
          <w:lang w:val="en-GB"/>
        </w:rPr>
        <w:t xml:space="preserve">In mapping out the issues relating to reforming the negotiating function of the </w:t>
      </w:r>
      <w:r w:rsidR="00DC5F35" w:rsidRPr="001D6316">
        <w:rPr>
          <w:rFonts w:cs="Times New Roman"/>
          <w:lang w:val="en-GB"/>
        </w:rPr>
        <w:t xml:space="preserve">WTO, a distinction needs to be made between </w:t>
      </w:r>
      <w:r w:rsidR="0028244C" w:rsidRPr="001D6316">
        <w:rPr>
          <w:rFonts w:cs="Times New Roman"/>
          <w:lang w:val="en-GB"/>
        </w:rPr>
        <w:t xml:space="preserve">the </w:t>
      </w:r>
      <w:r w:rsidR="00DC5F35" w:rsidRPr="00CB3101">
        <w:rPr>
          <w:rFonts w:cs="Times New Roman"/>
          <w:lang w:val="en-GB"/>
        </w:rPr>
        <w:t xml:space="preserve">cross-cutting </w:t>
      </w:r>
      <w:r w:rsidR="00C41A94" w:rsidRPr="00CB3101">
        <w:rPr>
          <w:rFonts w:cs="Times New Roman"/>
          <w:lang w:val="en-GB"/>
        </w:rPr>
        <w:t>systemic</w:t>
      </w:r>
      <w:r w:rsidR="00DC5F35" w:rsidRPr="0027306B">
        <w:rPr>
          <w:rFonts w:cs="Times New Roman"/>
          <w:lang w:val="en-GB"/>
        </w:rPr>
        <w:t xml:space="preserve"> challenges that </w:t>
      </w:r>
      <w:r w:rsidR="00C054DC" w:rsidRPr="0027306B">
        <w:rPr>
          <w:rFonts w:cs="Times New Roman"/>
          <w:lang w:val="en-GB"/>
        </w:rPr>
        <w:t>hinder progress</w:t>
      </w:r>
      <w:r w:rsidR="00844501" w:rsidRPr="00FC6E7B">
        <w:rPr>
          <w:rFonts w:cs="Times New Roman"/>
          <w:lang w:val="en-GB"/>
        </w:rPr>
        <w:t xml:space="preserve"> in all areas of negotiation and the </w:t>
      </w:r>
      <w:r w:rsidR="00EE21A6" w:rsidRPr="00CB3101">
        <w:rPr>
          <w:rFonts w:cs="Times New Roman"/>
          <w:lang w:val="en-GB"/>
        </w:rPr>
        <w:t>specific</w:t>
      </w:r>
      <w:r w:rsidR="00844501" w:rsidRPr="00CB3101">
        <w:rPr>
          <w:rFonts w:cs="Times New Roman"/>
          <w:lang w:val="en-GB"/>
        </w:rPr>
        <w:t xml:space="preserve"> </w:t>
      </w:r>
      <w:r w:rsidR="004C5CA8" w:rsidRPr="00CB3101">
        <w:rPr>
          <w:rFonts w:cs="Times New Roman"/>
          <w:lang w:val="en-GB"/>
        </w:rPr>
        <w:t>negating agenda items</w:t>
      </w:r>
      <w:r w:rsidR="004C5CA8" w:rsidRPr="00FC6E7B">
        <w:rPr>
          <w:rFonts w:cs="Times New Roman"/>
          <w:lang w:val="en-GB"/>
        </w:rPr>
        <w:t xml:space="preserve"> needed to update the system.</w:t>
      </w:r>
    </w:p>
    <w:p w14:paraId="09CC397F" w14:textId="49AEF3A1" w:rsidR="0058035B" w:rsidRPr="0072000A" w:rsidRDefault="009948B8" w:rsidP="00031FC6">
      <w:pPr>
        <w:pStyle w:val="Rubrik4"/>
        <w:spacing w:before="240" w:after="240"/>
        <w:rPr>
          <w:rFonts w:cs="Times New Roman"/>
          <w:i w:val="0"/>
          <w:iCs w:val="0"/>
          <w:u w:val="single"/>
          <w:lang w:val="en-GB"/>
        </w:rPr>
      </w:pPr>
      <w:r w:rsidRPr="0072000A">
        <w:rPr>
          <w:rFonts w:ascii="Times New Roman" w:hAnsi="Times New Roman" w:cs="Times New Roman"/>
          <w:i w:val="0"/>
          <w:iCs w:val="0"/>
          <w:color w:val="auto"/>
          <w:u w:val="single"/>
          <w:lang w:val="en-GB"/>
        </w:rPr>
        <w:t xml:space="preserve">Cross-cutting </w:t>
      </w:r>
      <w:r w:rsidR="001D6316" w:rsidRPr="0072000A">
        <w:rPr>
          <w:rFonts w:ascii="Times New Roman" w:hAnsi="Times New Roman" w:cs="Times New Roman"/>
          <w:i w:val="0"/>
          <w:iCs w:val="0"/>
          <w:color w:val="auto"/>
          <w:u w:val="single"/>
          <w:lang w:val="en-GB"/>
        </w:rPr>
        <w:t>s</w:t>
      </w:r>
      <w:r w:rsidR="0062526A" w:rsidRPr="0072000A">
        <w:rPr>
          <w:rFonts w:ascii="Times New Roman" w:hAnsi="Times New Roman" w:cs="Times New Roman"/>
          <w:i w:val="0"/>
          <w:iCs w:val="0"/>
          <w:color w:val="auto"/>
          <w:u w:val="single"/>
          <w:lang w:val="en-GB"/>
        </w:rPr>
        <w:t xml:space="preserve">ystemic </w:t>
      </w:r>
      <w:r w:rsidR="001D6316" w:rsidRPr="0072000A">
        <w:rPr>
          <w:rFonts w:ascii="Times New Roman" w:hAnsi="Times New Roman" w:cs="Times New Roman"/>
          <w:i w:val="0"/>
          <w:iCs w:val="0"/>
          <w:color w:val="auto"/>
          <w:u w:val="single"/>
          <w:lang w:val="en-GB"/>
        </w:rPr>
        <w:t>i</w:t>
      </w:r>
      <w:r w:rsidR="00B04DAA" w:rsidRPr="0072000A">
        <w:rPr>
          <w:rFonts w:ascii="Times New Roman" w:hAnsi="Times New Roman" w:cs="Times New Roman"/>
          <w:i w:val="0"/>
          <w:iCs w:val="0"/>
          <w:color w:val="auto"/>
          <w:u w:val="single"/>
          <w:lang w:val="en-GB"/>
        </w:rPr>
        <w:t>ssue</w:t>
      </w:r>
      <w:r w:rsidR="00D20939" w:rsidRPr="0072000A">
        <w:rPr>
          <w:rFonts w:ascii="Times New Roman" w:hAnsi="Times New Roman" w:cs="Times New Roman"/>
          <w:i w:val="0"/>
          <w:iCs w:val="0"/>
          <w:color w:val="auto"/>
          <w:u w:val="single"/>
          <w:lang w:val="en-GB"/>
        </w:rPr>
        <w:t>s</w:t>
      </w:r>
    </w:p>
    <w:p w14:paraId="4FB25889" w14:textId="69D2D2EA" w:rsidR="00400ACF" w:rsidRPr="00FC6E7B" w:rsidRDefault="00B400C8" w:rsidP="00031FC6">
      <w:pPr>
        <w:pStyle w:val="Brdtext"/>
        <w:numPr>
          <w:ilvl w:val="0"/>
          <w:numId w:val="39"/>
        </w:numPr>
        <w:ind w:left="1440" w:hanging="720"/>
        <w:jc w:val="both"/>
        <w:rPr>
          <w:rFonts w:cs="Times New Roman"/>
          <w:lang w:val="en-GB"/>
        </w:rPr>
      </w:pPr>
      <w:r w:rsidRPr="001D6316">
        <w:rPr>
          <w:rFonts w:cs="Times New Roman"/>
          <w:lang w:val="en-GB"/>
        </w:rPr>
        <w:t xml:space="preserve">Clarifying the rules that </w:t>
      </w:r>
      <w:r w:rsidR="00400ACF" w:rsidRPr="001D6316">
        <w:rPr>
          <w:rFonts w:cs="Times New Roman"/>
          <w:lang w:val="en-GB"/>
        </w:rPr>
        <w:t xml:space="preserve">govern </w:t>
      </w:r>
      <w:r w:rsidR="00400ACF" w:rsidRPr="00661493">
        <w:rPr>
          <w:rFonts w:cs="Times New Roman"/>
          <w:lang w:val="en-GB"/>
        </w:rPr>
        <w:t>plurilateral negotiations</w:t>
      </w:r>
      <w:r w:rsidR="00400ACF" w:rsidRPr="0027306B">
        <w:rPr>
          <w:rFonts w:cs="Times New Roman"/>
          <w:lang w:val="en-GB"/>
        </w:rPr>
        <w:t xml:space="preserve"> and outcomes in the WTO </w:t>
      </w:r>
      <w:r w:rsidR="00064730" w:rsidRPr="00FC6E7B">
        <w:rPr>
          <w:rFonts w:cs="Times New Roman"/>
          <w:lang w:val="en-GB"/>
        </w:rPr>
        <w:t>system.</w:t>
      </w:r>
    </w:p>
    <w:p w14:paraId="4A34F323" w14:textId="473876BE" w:rsidR="000D40BF" w:rsidRPr="0032686D" w:rsidRDefault="009A2E0B" w:rsidP="00031FC6">
      <w:pPr>
        <w:pStyle w:val="Brdtext"/>
        <w:numPr>
          <w:ilvl w:val="0"/>
          <w:numId w:val="39"/>
        </w:numPr>
        <w:ind w:left="1440" w:hanging="720"/>
        <w:jc w:val="both"/>
        <w:rPr>
          <w:rFonts w:cs="Times New Roman"/>
          <w:lang w:val="en-GB"/>
        </w:rPr>
      </w:pPr>
      <w:r w:rsidRPr="0032686D">
        <w:rPr>
          <w:rFonts w:cs="Times New Roman"/>
          <w:lang w:val="en-GB"/>
        </w:rPr>
        <w:t xml:space="preserve">Clarifying the approach to and application of </w:t>
      </w:r>
      <w:r w:rsidRPr="00661493">
        <w:rPr>
          <w:rFonts w:cs="Times New Roman"/>
          <w:lang w:val="en-GB"/>
        </w:rPr>
        <w:t>special and differential treatment</w:t>
      </w:r>
      <w:r w:rsidRPr="001D6316">
        <w:rPr>
          <w:rFonts w:cs="Times New Roman"/>
          <w:lang w:val="en-GB"/>
        </w:rPr>
        <w:t xml:space="preserve"> </w:t>
      </w:r>
      <w:r w:rsidR="007B0189" w:rsidRPr="001D6316">
        <w:rPr>
          <w:rFonts w:cs="Times New Roman"/>
          <w:lang w:val="en-GB"/>
        </w:rPr>
        <w:t xml:space="preserve">to </w:t>
      </w:r>
      <w:r w:rsidR="0032686D">
        <w:rPr>
          <w:rFonts w:cs="Times New Roman"/>
          <w:lang w:val="en-GB"/>
        </w:rPr>
        <w:t xml:space="preserve">implement </w:t>
      </w:r>
      <w:r w:rsidR="007B0189" w:rsidRPr="0032686D">
        <w:rPr>
          <w:rFonts w:cs="Times New Roman"/>
          <w:lang w:val="en-GB"/>
        </w:rPr>
        <w:t xml:space="preserve">customised flexibilities </w:t>
      </w:r>
      <w:r w:rsidR="0032686D">
        <w:rPr>
          <w:rFonts w:cs="Times New Roman"/>
          <w:lang w:val="en-GB"/>
        </w:rPr>
        <w:t xml:space="preserve">for specific Members or sub-groups of Members </w:t>
      </w:r>
      <w:r w:rsidR="007B0189" w:rsidRPr="0032686D">
        <w:rPr>
          <w:rFonts w:cs="Times New Roman"/>
          <w:lang w:val="en-GB"/>
        </w:rPr>
        <w:t>rather than a one</w:t>
      </w:r>
      <w:r w:rsidR="009F3ADA" w:rsidRPr="0032686D">
        <w:rPr>
          <w:rFonts w:cs="Times New Roman"/>
          <w:lang w:val="en-GB"/>
        </w:rPr>
        <w:t>-size-fits- all approach</w:t>
      </w:r>
      <w:r w:rsidR="00064730" w:rsidRPr="0032686D">
        <w:rPr>
          <w:rFonts w:cs="Times New Roman"/>
          <w:lang w:val="en-GB"/>
        </w:rPr>
        <w:t>.</w:t>
      </w:r>
    </w:p>
    <w:p w14:paraId="71CA9DE4" w14:textId="469E15F8" w:rsidR="00B04DAA" w:rsidRPr="001D6316" w:rsidRDefault="009F12DE" w:rsidP="00031FC6">
      <w:pPr>
        <w:pStyle w:val="Brdtext"/>
        <w:numPr>
          <w:ilvl w:val="0"/>
          <w:numId w:val="39"/>
        </w:numPr>
        <w:ind w:left="1440" w:hanging="720"/>
        <w:jc w:val="both"/>
        <w:rPr>
          <w:rFonts w:cs="Times New Roman"/>
          <w:lang w:val="en-GB"/>
        </w:rPr>
      </w:pPr>
      <w:r w:rsidRPr="001D6316">
        <w:rPr>
          <w:rFonts w:cs="Times New Roman"/>
          <w:lang w:val="en-GB"/>
        </w:rPr>
        <w:t>Address</w:t>
      </w:r>
      <w:r w:rsidR="004C41CC">
        <w:rPr>
          <w:rFonts w:cs="Times New Roman"/>
          <w:lang w:val="en-GB"/>
        </w:rPr>
        <w:t>ing</w:t>
      </w:r>
      <w:r w:rsidRPr="001D6316">
        <w:rPr>
          <w:rFonts w:cs="Times New Roman"/>
          <w:lang w:val="en-GB"/>
        </w:rPr>
        <w:t xml:space="preserve"> the challenge of </w:t>
      </w:r>
      <w:r w:rsidR="000925D3" w:rsidRPr="004C41CC">
        <w:rPr>
          <w:rFonts w:cs="Times New Roman"/>
          <w:lang w:val="en-GB"/>
        </w:rPr>
        <w:t>negotiating capacity deficit</w:t>
      </w:r>
      <w:r w:rsidR="000925D3" w:rsidRPr="001D6316">
        <w:rPr>
          <w:rFonts w:cs="Times New Roman"/>
          <w:lang w:val="en-GB"/>
        </w:rPr>
        <w:t xml:space="preserve"> for many developing countries and LDCs.</w:t>
      </w:r>
      <w:r w:rsidR="00955623" w:rsidRPr="001D6316">
        <w:rPr>
          <w:rFonts w:cs="Times New Roman"/>
          <w:lang w:val="en-GB"/>
        </w:rPr>
        <w:t xml:space="preserve"> It is noteworthy </w:t>
      </w:r>
      <w:r w:rsidR="00094CA4" w:rsidRPr="001D6316">
        <w:rPr>
          <w:rFonts w:cs="Times New Roman"/>
          <w:lang w:val="en-GB"/>
        </w:rPr>
        <w:t xml:space="preserve">that by and large, capacity building efforts and resources </w:t>
      </w:r>
      <w:r w:rsidR="001A7D63" w:rsidRPr="001D6316">
        <w:rPr>
          <w:rFonts w:cs="Times New Roman"/>
          <w:lang w:val="en-GB"/>
        </w:rPr>
        <w:t xml:space="preserve">are usually directed towards implementation of negotiated outcomes but very little </w:t>
      </w:r>
      <w:r w:rsidR="003A2805" w:rsidRPr="001D6316">
        <w:rPr>
          <w:rFonts w:cs="Times New Roman"/>
          <w:lang w:val="en-GB"/>
        </w:rPr>
        <w:t xml:space="preserve">is aimed </w:t>
      </w:r>
      <w:r w:rsidR="004C41CC">
        <w:rPr>
          <w:rFonts w:cs="Times New Roman"/>
          <w:lang w:val="en-GB"/>
        </w:rPr>
        <w:t xml:space="preserve">at </w:t>
      </w:r>
      <w:r w:rsidR="003A2805" w:rsidRPr="001D6316">
        <w:rPr>
          <w:rFonts w:cs="Times New Roman"/>
          <w:lang w:val="en-GB"/>
        </w:rPr>
        <w:t>enhancing the nego</w:t>
      </w:r>
      <w:r w:rsidR="000C2153" w:rsidRPr="001D6316">
        <w:rPr>
          <w:rFonts w:cs="Times New Roman"/>
          <w:lang w:val="en-GB"/>
        </w:rPr>
        <w:t xml:space="preserve">tiating capacity of </w:t>
      </w:r>
      <w:r w:rsidR="0032686D">
        <w:rPr>
          <w:rFonts w:cs="Times New Roman"/>
          <w:lang w:val="en-GB"/>
        </w:rPr>
        <w:t xml:space="preserve">Members </w:t>
      </w:r>
      <w:r w:rsidR="000C2153" w:rsidRPr="0032686D">
        <w:rPr>
          <w:rFonts w:cs="Times New Roman"/>
          <w:lang w:val="en-GB"/>
        </w:rPr>
        <w:t>who need it.</w:t>
      </w:r>
      <w:r w:rsidR="006863EF" w:rsidRPr="0032686D">
        <w:rPr>
          <w:rFonts w:cs="Times New Roman"/>
          <w:lang w:val="en-GB"/>
        </w:rPr>
        <w:t xml:space="preserve"> </w:t>
      </w:r>
      <w:r w:rsidR="005D18CD" w:rsidRPr="0032686D">
        <w:rPr>
          <w:rFonts w:cs="Times New Roman"/>
          <w:lang w:val="en-GB"/>
        </w:rPr>
        <w:t>(</w:t>
      </w:r>
      <w:r w:rsidR="004A7154" w:rsidRPr="0032686D">
        <w:rPr>
          <w:rFonts w:cs="Times New Roman"/>
          <w:lang w:val="en-GB"/>
        </w:rPr>
        <w:t>*4,</w:t>
      </w:r>
      <w:r w:rsidR="00387ECD" w:rsidRPr="001D6316">
        <w:rPr>
          <w:rFonts w:cs="Times New Roman"/>
          <w:lang w:val="en-GB"/>
        </w:rPr>
        <w:t xml:space="preserve"> 3</w:t>
      </w:r>
      <w:r w:rsidR="00825FB7" w:rsidRPr="001D6316">
        <w:rPr>
          <w:rFonts w:cs="Times New Roman"/>
          <w:lang w:val="en-GB"/>
        </w:rPr>
        <w:t>)</w:t>
      </w:r>
    </w:p>
    <w:p w14:paraId="1EABA7B2" w14:textId="21C06F49" w:rsidR="00EE21A6" w:rsidRPr="00F4342C" w:rsidRDefault="00EE21A6" w:rsidP="00D20939">
      <w:pPr>
        <w:pStyle w:val="Rubrik4"/>
        <w:spacing w:before="240" w:after="240"/>
        <w:rPr>
          <w:rFonts w:ascii="Times New Roman" w:hAnsi="Times New Roman" w:cs="Times New Roman"/>
          <w:i w:val="0"/>
          <w:iCs w:val="0"/>
          <w:color w:val="auto"/>
          <w:u w:val="single"/>
          <w:lang w:val="en-GB"/>
        </w:rPr>
      </w:pPr>
      <w:r w:rsidRPr="00F4342C">
        <w:rPr>
          <w:rFonts w:ascii="Times New Roman" w:hAnsi="Times New Roman" w:cs="Times New Roman"/>
          <w:i w:val="0"/>
          <w:iCs w:val="0"/>
          <w:color w:val="auto"/>
          <w:u w:val="single"/>
          <w:lang w:val="en-GB"/>
        </w:rPr>
        <w:t xml:space="preserve">Specific </w:t>
      </w:r>
      <w:r w:rsidR="001D6316" w:rsidRPr="00F4342C">
        <w:rPr>
          <w:rFonts w:ascii="Times New Roman" w:hAnsi="Times New Roman" w:cs="Times New Roman"/>
          <w:i w:val="0"/>
          <w:iCs w:val="0"/>
          <w:color w:val="auto"/>
          <w:u w:val="single"/>
          <w:lang w:val="en-GB"/>
        </w:rPr>
        <w:t>N</w:t>
      </w:r>
      <w:r w:rsidRPr="00F4342C">
        <w:rPr>
          <w:rFonts w:ascii="Times New Roman" w:hAnsi="Times New Roman" w:cs="Times New Roman"/>
          <w:i w:val="0"/>
          <w:iCs w:val="0"/>
          <w:color w:val="auto"/>
          <w:u w:val="single"/>
          <w:lang w:val="en-GB"/>
        </w:rPr>
        <w:t xml:space="preserve">egotiating </w:t>
      </w:r>
      <w:r w:rsidR="001D6316" w:rsidRPr="00F4342C">
        <w:rPr>
          <w:rFonts w:ascii="Times New Roman" w:hAnsi="Times New Roman" w:cs="Times New Roman"/>
          <w:i w:val="0"/>
          <w:iCs w:val="0"/>
          <w:color w:val="auto"/>
          <w:u w:val="single"/>
          <w:lang w:val="en-GB"/>
        </w:rPr>
        <w:t>A</w:t>
      </w:r>
      <w:r w:rsidRPr="00F4342C">
        <w:rPr>
          <w:rFonts w:ascii="Times New Roman" w:hAnsi="Times New Roman" w:cs="Times New Roman"/>
          <w:i w:val="0"/>
          <w:iCs w:val="0"/>
          <w:color w:val="auto"/>
          <w:u w:val="single"/>
          <w:lang w:val="en-GB"/>
        </w:rPr>
        <w:t xml:space="preserve">genda </w:t>
      </w:r>
      <w:r w:rsidR="001D6316" w:rsidRPr="00F4342C">
        <w:rPr>
          <w:rFonts w:ascii="Times New Roman" w:hAnsi="Times New Roman" w:cs="Times New Roman"/>
          <w:i w:val="0"/>
          <w:iCs w:val="0"/>
          <w:color w:val="auto"/>
          <w:u w:val="single"/>
          <w:lang w:val="en-GB"/>
        </w:rPr>
        <w:t>I</w:t>
      </w:r>
      <w:r w:rsidRPr="00F4342C">
        <w:rPr>
          <w:rFonts w:ascii="Times New Roman" w:hAnsi="Times New Roman" w:cs="Times New Roman"/>
          <w:i w:val="0"/>
          <w:iCs w:val="0"/>
          <w:color w:val="auto"/>
          <w:u w:val="single"/>
          <w:lang w:val="en-GB"/>
        </w:rPr>
        <w:t xml:space="preserve">tems </w:t>
      </w:r>
    </w:p>
    <w:p w14:paraId="7EBDB1EE" w14:textId="046749AC" w:rsidR="00BA5243" w:rsidRPr="00F4342C" w:rsidRDefault="00B04DAA" w:rsidP="00290A83">
      <w:pPr>
        <w:pStyle w:val="Rubrik4"/>
        <w:numPr>
          <w:ilvl w:val="0"/>
          <w:numId w:val="0"/>
        </w:numPr>
        <w:spacing w:before="240" w:after="240"/>
        <w:rPr>
          <w:rFonts w:cs="Times New Roman"/>
          <w:lang w:val="en-GB"/>
        </w:rPr>
      </w:pPr>
      <w:r w:rsidRPr="00F4342C">
        <w:rPr>
          <w:rFonts w:ascii="Times New Roman" w:hAnsi="Times New Roman" w:cs="Times New Roman"/>
          <w:i w:val="0"/>
          <w:iCs w:val="0"/>
          <w:color w:val="auto"/>
          <w:lang w:val="en-GB"/>
        </w:rPr>
        <w:t xml:space="preserve">Updating the rulebook </w:t>
      </w:r>
      <w:r w:rsidR="00B7310C" w:rsidRPr="00F4342C">
        <w:rPr>
          <w:rFonts w:ascii="Times New Roman" w:hAnsi="Times New Roman" w:cs="Times New Roman"/>
          <w:i w:val="0"/>
          <w:iCs w:val="0"/>
          <w:color w:val="auto"/>
          <w:lang w:val="en-GB"/>
        </w:rPr>
        <w:t xml:space="preserve">of the WTO </w:t>
      </w:r>
      <w:r w:rsidR="00BB0611" w:rsidRPr="00F4342C">
        <w:rPr>
          <w:rFonts w:ascii="Times New Roman" w:hAnsi="Times New Roman" w:cs="Times New Roman"/>
          <w:i w:val="0"/>
          <w:iCs w:val="0"/>
          <w:color w:val="auto"/>
          <w:lang w:val="en-GB"/>
        </w:rPr>
        <w:t xml:space="preserve">would entail </w:t>
      </w:r>
      <w:r w:rsidR="00E40601" w:rsidRPr="00F4342C">
        <w:rPr>
          <w:rFonts w:ascii="Times New Roman" w:hAnsi="Times New Roman" w:cs="Times New Roman"/>
          <w:i w:val="0"/>
          <w:iCs w:val="0"/>
          <w:color w:val="auto"/>
          <w:lang w:val="en-GB"/>
        </w:rPr>
        <w:t xml:space="preserve">a </w:t>
      </w:r>
      <w:r w:rsidR="00544344" w:rsidRPr="00F4342C">
        <w:rPr>
          <w:rFonts w:ascii="Times New Roman" w:hAnsi="Times New Roman" w:cs="Times New Roman"/>
          <w:i w:val="0"/>
          <w:iCs w:val="0"/>
          <w:color w:val="auto"/>
          <w:lang w:val="en-GB"/>
        </w:rPr>
        <w:t>rule</w:t>
      </w:r>
      <w:r w:rsidR="00544344">
        <w:rPr>
          <w:rFonts w:ascii="Times New Roman" w:hAnsi="Times New Roman" w:cs="Times New Roman"/>
          <w:i w:val="0"/>
          <w:iCs w:val="0"/>
          <w:color w:val="auto"/>
          <w:lang w:val="en-GB"/>
        </w:rPr>
        <w:t>making</w:t>
      </w:r>
      <w:r w:rsidR="00E40601" w:rsidRPr="00F4342C">
        <w:rPr>
          <w:rFonts w:ascii="Times New Roman" w:hAnsi="Times New Roman" w:cs="Times New Roman"/>
          <w:i w:val="0"/>
          <w:iCs w:val="0"/>
          <w:color w:val="auto"/>
          <w:lang w:val="en-GB"/>
        </w:rPr>
        <w:t xml:space="preserve"> negotiating agenda that would cover</w:t>
      </w:r>
      <w:r w:rsidR="00290A83">
        <w:rPr>
          <w:rFonts w:ascii="Times New Roman" w:hAnsi="Times New Roman" w:cs="Times New Roman"/>
          <w:i w:val="0"/>
          <w:iCs w:val="0"/>
          <w:color w:val="auto"/>
          <w:lang w:val="en-GB"/>
        </w:rPr>
        <w:t xml:space="preserve"> among other things</w:t>
      </w:r>
      <w:r w:rsidR="00BA5243" w:rsidRPr="00F4342C">
        <w:rPr>
          <w:rFonts w:ascii="Times New Roman" w:hAnsi="Times New Roman" w:cs="Times New Roman"/>
          <w:i w:val="0"/>
          <w:iCs w:val="0"/>
          <w:color w:val="auto"/>
          <w:lang w:val="en-GB"/>
        </w:rPr>
        <w:t>:</w:t>
      </w:r>
    </w:p>
    <w:p w14:paraId="3C7B6EEC" w14:textId="625AB773" w:rsidR="000D285B" w:rsidRPr="001D6316" w:rsidRDefault="00A4461A" w:rsidP="00296E16">
      <w:pPr>
        <w:pStyle w:val="Brdtext"/>
        <w:numPr>
          <w:ilvl w:val="0"/>
          <w:numId w:val="41"/>
        </w:numPr>
        <w:ind w:hanging="720"/>
        <w:jc w:val="both"/>
        <w:rPr>
          <w:rFonts w:cs="Times New Roman"/>
          <w:lang w:val="en-GB"/>
        </w:rPr>
      </w:pPr>
      <w:r w:rsidRPr="001D6316">
        <w:rPr>
          <w:rFonts w:cs="Times New Roman"/>
          <w:lang w:val="en-GB"/>
        </w:rPr>
        <w:t xml:space="preserve">Concluding negotiations on the </w:t>
      </w:r>
      <w:r w:rsidR="000D285B" w:rsidRPr="001D6316">
        <w:rPr>
          <w:rFonts w:cs="Times New Roman"/>
          <w:lang w:val="en-GB"/>
        </w:rPr>
        <w:t xml:space="preserve">Agreement on Fisheries </w:t>
      </w:r>
      <w:r w:rsidR="0032686D">
        <w:rPr>
          <w:rFonts w:cs="Times New Roman"/>
          <w:lang w:val="en-GB"/>
        </w:rPr>
        <w:t>S</w:t>
      </w:r>
      <w:r w:rsidR="000D285B" w:rsidRPr="001D6316">
        <w:rPr>
          <w:rFonts w:cs="Times New Roman"/>
          <w:lang w:val="en-GB"/>
        </w:rPr>
        <w:t>ubsidies</w:t>
      </w:r>
    </w:p>
    <w:p w14:paraId="0B016C4D" w14:textId="4D3CA393" w:rsidR="00EB12EB" w:rsidRPr="0027306B" w:rsidRDefault="00E63B0C" w:rsidP="00296E16">
      <w:pPr>
        <w:pStyle w:val="Brdtext"/>
        <w:numPr>
          <w:ilvl w:val="0"/>
          <w:numId w:val="41"/>
        </w:numPr>
        <w:ind w:hanging="720"/>
        <w:jc w:val="both"/>
        <w:rPr>
          <w:rFonts w:cs="Times New Roman"/>
          <w:lang w:val="en-GB"/>
        </w:rPr>
      </w:pPr>
      <w:r w:rsidRPr="001D6316">
        <w:rPr>
          <w:rFonts w:cs="Times New Roman"/>
          <w:lang w:val="en-GB"/>
        </w:rPr>
        <w:t xml:space="preserve">Updating </w:t>
      </w:r>
      <w:r w:rsidR="00463C20" w:rsidRPr="0027306B">
        <w:rPr>
          <w:rFonts w:cs="Times New Roman"/>
          <w:lang w:val="en-GB"/>
        </w:rPr>
        <w:t xml:space="preserve">WTO rules on </w:t>
      </w:r>
      <w:r w:rsidR="00B04DAA" w:rsidRPr="0027306B">
        <w:rPr>
          <w:rFonts w:cs="Times New Roman"/>
          <w:lang w:val="en-GB"/>
        </w:rPr>
        <w:t>agricultur</w:t>
      </w:r>
      <w:r w:rsidR="0032686D">
        <w:rPr>
          <w:rFonts w:cs="Times New Roman"/>
          <w:lang w:val="en-GB"/>
        </w:rPr>
        <w:t>al</w:t>
      </w:r>
      <w:r w:rsidR="00EB12EB" w:rsidRPr="0027306B">
        <w:rPr>
          <w:rFonts w:cs="Times New Roman"/>
          <w:lang w:val="en-GB"/>
        </w:rPr>
        <w:t xml:space="preserve"> and industrial subsidies</w:t>
      </w:r>
    </w:p>
    <w:p w14:paraId="34F7AD83" w14:textId="2A5C0E5A" w:rsidR="00FD1B01" w:rsidRPr="001D6316" w:rsidRDefault="00186355" w:rsidP="0009787F">
      <w:pPr>
        <w:pStyle w:val="Brdtext"/>
        <w:numPr>
          <w:ilvl w:val="0"/>
          <w:numId w:val="41"/>
        </w:numPr>
        <w:ind w:hanging="720"/>
        <w:jc w:val="both"/>
        <w:rPr>
          <w:rFonts w:cs="Times New Roman"/>
          <w:lang w:val="en-GB"/>
        </w:rPr>
      </w:pPr>
      <w:r w:rsidRPr="001D6316">
        <w:rPr>
          <w:rFonts w:cs="Times New Roman"/>
          <w:lang w:val="en-GB"/>
        </w:rPr>
        <w:t>Develop</w:t>
      </w:r>
      <w:r w:rsidR="00C67D92" w:rsidRPr="001D6316">
        <w:rPr>
          <w:rFonts w:cs="Times New Roman"/>
          <w:lang w:val="en-GB"/>
        </w:rPr>
        <w:t>ing</w:t>
      </w:r>
      <w:r w:rsidRPr="001D6316">
        <w:rPr>
          <w:rFonts w:cs="Times New Roman"/>
          <w:lang w:val="en-GB"/>
        </w:rPr>
        <w:t xml:space="preserve"> new disciplines that</w:t>
      </w:r>
      <w:r w:rsidR="00D500C9" w:rsidRPr="001D6316">
        <w:rPr>
          <w:rFonts w:cs="Times New Roman"/>
          <w:lang w:val="en-GB"/>
        </w:rPr>
        <w:t xml:space="preserve"> ensure a neutral competitive environment</w:t>
      </w:r>
      <w:r w:rsidR="00036632" w:rsidRPr="001D6316">
        <w:rPr>
          <w:rFonts w:cs="Times New Roman"/>
          <w:lang w:val="en-GB"/>
        </w:rPr>
        <w:t xml:space="preserve"> and </w:t>
      </w:r>
      <w:r w:rsidR="00F76F29" w:rsidRPr="001D6316">
        <w:rPr>
          <w:rFonts w:cs="Times New Roman"/>
          <w:lang w:val="en-GB"/>
        </w:rPr>
        <w:t xml:space="preserve">a level playing field </w:t>
      </w:r>
      <w:r w:rsidR="00F755D4" w:rsidRPr="001D6316">
        <w:rPr>
          <w:rFonts w:cs="Times New Roman"/>
          <w:lang w:val="en-GB"/>
        </w:rPr>
        <w:t>and prohibit discriminatory i</w:t>
      </w:r>
      <w:r w:rsidR="00FD1B01" w:rsidRPr="001D6316">
        <w:rPr>
          <w:rFonts w:cs="Times New Roman"/>
          <w:lang w:val="en-GB"/>
        </w:rPr>
        <w:t>ndustrial policies</w:t>
      </w:r>
      <w:r w:rsidR="007C6A95" w:rsidRPr="001D6316">
        <w:rPr>
          <w:rFonts w:cs="Times New Roman"/>
          <w:lang w:val="en-GB"/>
        </w:rPr>
        <w:t xml:space="preserve">, including those that favour </w:t>
      </w:r>
      <w:r w:rsidR="00182C47" w:rsidRPr="001D6316">
        <w:rPr>
          <w:rFonts w:cs="Times New Roman"/>
          <w:lang w:val="en-GB"/>
        </w:rPr>
        <w:t>state</w:t>
      </w:r>
      <w:r w:rsidR="0032686D">
        <w:rPr>
          <w:rFonts w:cs="Times New Roman"/>
          <w:lang w:val="en-GB"/>
        </w:rPr>
        <w:t>-</w:t>
      </w:r>
      <w:r w:rsidR="00182C47" w:rsidRPr="001D6316">
        <w:rPr>
          <w:rFonts w:cs="Times New Roman"/>
          <w:lang w:val="en-GB"/>
        </w:rPr>
        <w:t>owned enterprises (SOEs)</w:t>
      </w:r>
    </w:p>
    <w:p w14:paraId="6061B3B1" w14:textId="4F15FE9B" w:rsidR="00703638" w:rsidRPr="001D6316" w:rsidRDefault="00186355" w:rsidP="0009787F">
      <w:pPr>
        <w:pStyle w:val="Brdtext"/>
        <w:numPr>
          <w:ilvl w:val="0"/>
          <w:numId w:val="41"/>
        </w:numPr>
        <w:ind w:hanging="720"/>
        <w:jc w:val="both"/>
        <w:rPr>
          <w:rFonts w:cs="Times New Roman"/>
          <w:lang w:val="en-GB"/>
        </w:rPr>
      </w:pPr>
      <w:r w:rsidRPr="001D6316">
        <w:rPr>
          <w:rFonts w:cs="Times New Roman"/>
          <w:lang w:val="en-GB"/>
        </w:rPr>
        <w:t xml:space="preserve"> </w:t>
      </w:r>
      <w:r w:rsidR="00182C47" w:rsidRPr="001D6316">
        <w:rPr>
          <w:rFonts w:cs="Times New Roman"/>
          <w:lang w:val="en-GB"/>
        </w:rPr>
        <w:t>Updat</w:t>
      </w:r>
      <w:r w:rsidR="00C67D92" w:rsidRPr="001D6316">
        <w:rPr>
          <w:rFonts w:cs="Times New Roman"/>
          <w:lang w:val="en-GB"/>
        </w:rPr>
        <w:t>ing</w:t>
      </w:r>
      <w:r w:rsidR="00CF7AD9" w:rsidRPr="001D6316">
        <w:rPr>
          <w:rFonts w:cs="Times New Roman"/>
          <w:lang w:val="en-GB"/>
        </w:rPr>
        <w:t xml:space="preserve"> and clarifying</w:t>
      </w:r>
      <w:r w:rsidR="00182C47" w:rsidRPr="001D6316">
        <w:rPr>
          <w:rFonts w:cs="Times New Roman"/>
          <w:lang w:val="en-GB"/>
        </w:rPr>
        <w:t xml:space="preserve"> </w:t>
      </w:r>
      <w:r w:rsidR="00B7403E" w:rsidRPr="001D6316">
        <w:rPr>
          <w:rFonts w:cs="Times New Roman"/>
          <w:lang w:val="en-GB"/>
        </w:rPr>
        <w:t>rules and disciplines</w:t>
      </w:r>
      <w:r w:rsidR="00CF7AD9" w:rsidRPr="001D6316">
        <w:rPr>
          <w:rFonts w:cs="Times New Roman"/>
          <w:lang w:val="en-GB"/>
        </w:rPr>
        <w:t xml:space="preserve"> </w:t>
      </w:r>
      <w:r w:rsidR="00703638" w:rsidRPr="001D6316">
        <w:rPr>
          <w:rFonts w:cs="Times New Roman"/>
          <w:lang w:val="en-GB"/>
        </w:rPr>
        <w:t>on services</w:t>
      </w:r>
      <w:r w:rsidR="00B04DAA" w:rsidRPr="001D6316">
        <w:rPr>
          <w:rFonts w:cs="Times New Roman"/>
          <w:lang w:val="en-GB"/>
        </w:rPr>
        <w:t xml:space="preserve"> </w:t>
      </w:r>
      <w:r w:rsidR="00CF7AD9" w:rsidRPr="001D6316">
        <w:rPr>
          <w:rFonts w:cs="Times New Roman"/>
          <w:lang w:val="en-GB"/>
        </w:rPr>
        <w:t xml:space="preserve">and </w:t>
      </w:r>
      <w:r w:rsidR="00B04DAA" w:rsidRPr="001D6316">
        <w:rPr>
          <w:rFonts w:cs="Times New Roman"/>
          <w:lang w:val="en-GB"/>
        </w:rPr>
        <w:t>digital trade</w:t>
      </w:r>
    </w:p>
    <w:p w14:paraId="515075C7" w14:textId="767CDE3A" w:rsidR="00C87966" w:rsidRPr="001D6316" w:rsidRDefault="00B04DAA" w:rsidP="0009787F">
      <w:pPr>
        <w:pStyle w:val="Brdtext"/>
        <w:numPr>
          <w:ilvl w:val="0"/>
          <w:numId w:val="41"/>
        </w:numPr>
        <w:ind w:hanging="720"/>
        <w:jc w:val="both"/>
        <w:rPr>
          <w:rFonts w:cs="Times New Roman"/>
          <w:lang w:val="en-GB"/>
        </w:rPr>
      </w:pPr>
      <w:r w:rsidRPr="001D6316">
        <w:rPr>
          <w:rFonts w:cs="Times New Roman"/>
          <w:lang w:val="en-GB"/>
        </w:rPr>
        <w:t xml:space="preserve"> </w:t>
      </w:r>
      <w:r w:rsidR="00244CBC" w:rsidRPr="001D6316">
        <w:rPr>
          <w:rFonts w:cs="Times New Roman"/>
          <w:lang w:val="en-GB"/>
        </w:rPr>
        <w:t>Developing</w:t>
      </w:r>
      <w:r w:rsidR="000F7C14" w:rsidRPr="0032686D">
        <w:rPr>
          <w:rFonts w:cs="Times New Roman"/>
          <w:lang w:val="en-GB"/>
        </w:rPr>
        <w:t xml:space="preserve"> </w:t>
      </w:r>
      <w:r w:rsidR="007D21BC" w:rsidRPr="001D6316">
        <w:rPr>
          <w:rFonts w:cs="Times New Roman"/>
          <w:lang w:val="en-GB"/>
        </w:rPr>
        <w:t>rules and disciplines on trade and environmental sustainability</w:t>
      </w:r>
      <w:r w:rsidR="00D57BEF" w:rsidRPr="001D6316">
        <w:rPr>
          <w:rFonts w:cs="Times New Roman"/>
          <w:lang w:val="en-GB"/>
        </w:rPr>
        <w:t xml:space="preserve">, including </w:t>
      </w:r>
      <w:r w:rsidR="00FD1F22" w:rsidRPr="001D6316">
        <w:rPr>
          <w:rFonts w:cs="Times New Roman"/>
          <w:lang w:val="en-GB"/>
        </w:rPr>
        <w:t>reconcil</w:t>
      </w:r>
      <w:r w:rsidR="003174D9" w:rsidRPr="001D6316">
        <w:rPr>
          <w:rFonts w:cs="Times New Roman"/>
          <w:lang w:val="en-GB"/>
        </w:rPr>
        <w:t>ing carbon adjustment measures with WTO rules</w:t>
      </w:r>
    </w:p>
    <w:p w14:paraId="2634F6CC" w14:textId="03233921" w:rsidR="001D6316" w:rsidRPr="001D6316" w:rsidRDefault="00A3685E" w:rsidP="0009787F">
      <w:pPr>
        <w:pStyle w:val="Brdtext"/>
        <w:numPr>
          <w:ilvl w:val="0"/>
          <w:numId w:val="41"/>
        </w:numPr>
        <w:ind w:hanging="720"/>
        <w:jc w:val="both"/>
        <w:rPr>
          <w:rFonts w:cs="Times New Roman"/>
          <w:lang w:val="en-GB"/>
        </w:rPr>
      </w:pPr>
      <w:r w:rsidRPr="001D6316">
        <w:rPr>
          <w:rFonts w:cs="Times New Roman"/>
          <w:lang w:val="en-GB"/>
        </w:rPr>
        <w:t>Finali</w:t>
      </w:r>
      <w:r w:rsidR="0031306D" w:rsidRPr="001D6316">
        <w:rPr>
          <w:rFonts w:cs="Times New Roman"/>
          <w:lang w:val="en-GB"/>
        </w:rPr>
        <w:t>z</w:t>
      </w:r>
      <w:r w:rsidR="00CE0543">
        <w:rPr>
          <w:rFonts w:cs="Times New Roman"/>
          <w:lang w:val="en-GB"/>
        </w:rPr>
        <w:t>ing</w:t>
      </w:r>
      <w:r w:rsidR="0031306D" w:rsidRPr="001D6316">
        <w:rPr>
          <w:rFonts w:cs="Times New Roman"/>
          <w:lang w:val="en-GB"/>
        </w:rPr>
        <w:t xml:space="preserve"> the negotiation on </w:t>
      </w:r>
      <w:r w:rsidR="005D0A5F" w:rsidRPr="001D6316">
        <w:rPr>
          <w:rFonts w:cs="Times New Roman"/>
          <w:lang w:val="en-GB"/>
        </w:rPr>
        <w:t>the Agreement on Investment Facilitation for Development</w:t>
      </w:r>
      <w:r w:rsidR="00C00BF9" w:rsidRPr="001D6316">
        <w:rPr>
          <w:rFonts w:cs="Times New Roman"/>
          <w:lang w:val="en-GB"/>
        </w:rPr>
        <w:t xml:space="preserve"> (</w:t>
      </w:r>
      <w:r w:rsidR="00585A75" w:rsidRPr="001D6316">
        <w:rPr>
          <w:rFonts w:cs="Times New Roman"/>
          <w:lang w:val="en-GB"/>
        </w:rPr>
        <w:t>*</w:t>
      </w:r>
      <w:r w:rsidR="00EB5C75" w:rsidRPr="001D6316">
        <w:rPr>
          <w:rFonts w:cs="Times New Roman"/>
          <w:lang w:val="en-GB"/>
        </w:rPr>
        <w:t>6</w:t>
      </w:r>
      <w:r w:rsidR="00324FDE" w:rsidRPr="001D6316">
        <w:rPr>
          <w:rFonts w:cs="Times New Roman"/>
          <w:lang w:val="en-GB"/>
        </w:rPr>
        <w:t>, 14</w:t>
      </w:r>
      <w:r w:rsidR="00C86A23" w:rsidRPr="001D6316">
        <w:rPr>
          <w:rFonts w:cs="Times New Roman"/>
          <w:lang w:val="en-GB"/>
        </w:rPr>
        <w:t>,</w:t>
      </w:r>
      <w:r w:rsidR="00324FDE" w:rsidRPr="001D6316">
        <w:rPr>
          <w:rFonts w:cs="Times New Roman"/>
          <w:lang w:val="en-GB"/>
        </w:rPr>
        <w:t xml:space="preserve"> </w:t>
      </w:r>
      <w:r w:rsidR="005E3DF4" w:rsidRPr="001D6316">
        <w:rPr>
          <w:rFonts w:cs="Times New Roman"/>
          <w:lang w:val="en-GB"/>
        </w:rPr>
        <w:t xml:space="preserve">15, </w:t>
      </w:r>
      <w:r w:rsidR="00C86A23" w:rsidRPr="001D6316">
        <w:rPr>
          <w:rFonts w:cs="Times New Roman"/>
          <w:lang w:val="en-GB"/>
        </w:rPr>
        <w:t>18</w:t>
      </w:r>
      <w:r w:rsidR="00DB51CB" w:rsidRPr="001D6316">
        <w:rPr>
          <w:rFonts w:cs="Times New Roman"/>
          <w:lang w:val="en-GB"/>
        </w:rPr>
        <w:t>, 21</w:t>
      </w:r>
      <w:r w:rsidR="00F634F4" w:rsidRPr="001D6316">
        <w:rPr>
          <w:rFonts w:cs="Times New Roman"/>
          <w:lang w:val="en-GB"/>
        </w:rPr>
        <w:t>, 23</w:t>
      </w:r>
      <w:r w:rsidR="00174B81" w:rsidRPr="001D6316">
        <w:rPr>
          <w:rFonts w:cs="Times New Roman"/>
          <w:lang w:val="en-GB"/>
        </w:rPr>
        <w:t>)</w:t>
      </w:r>
    </w:p>
    <w:p w14:paraId="446692A8" w14:textId="01DBA7F7" w:rsidR="001D6316" w:rsidRPr="001D6316" w:rsidRDefault="001E309E" w:rsidP="0009787F">
      <w:pPr>
        <w:pStyle w:val="Brdtext"/>
        <w:numPr>
          <w:ilvl w:val="0"/>
          <w:numId w:val="41"/>
        </w:numPr>
        <w:ind w:hanging="720"/>
        <w:jc w:val="both"/>
        <w:rPr>
          <w:rFonts w:cs="Times New Roman"/>
          <w:lang w:val="en-GB"/>
        </w:rPr>
      </w:pPr>
      <w:r w:rsidRPr="001D6316">
        <w:rPr>
          <w:rFonts w:cs="Times New Roman"/>
          <w:lang w:val="en-GB"/>
        </w:rPr>
        <w:t xml:space="preserve">Reviving the </w:t>
      </w:r>
      <w:r w:rsidR="002C099D" w:rsidRPr="001D6316">
        <w:rPr>
          <w:rFonts w:cs="Times New Roman"/>
          <w:lang w:val="en-GB"/>
        </w:rPr>
        <w:t>market access negoti</w:t>
      </w:r>
      <w:r w:rsidR="008357B5" w:rsidRPr="001D6316">
        <w:rPr>
          <w:rFonts w:cs="Times New Roman"/>
          <w:lang w:val="en-GB"/>
        </w:rPr>
        <w:t xml:space="preserve">ating agenda </w:t>
      </w:r>
      <w:r w:rsidR="0005221C" w:rsidRPr="001D6316">
        <w:rPr>
          <w:rFonts w:cs="Times New Roman"/>
          <w:lang w:val="en-GB"/>
        </w:rPr>
        <w:t>of progressive liberalization under the General Agreement on Trade in Services (GATS)</w:t>
      </w:r>
      <w:r w:rsidR="001D6316" w:rsidRPr="001D6316">
        <w:rPr>
          <w:rFonts w:cs="Times New Roman"/>
          <w:lang w:val="en-GB"/>
        </w:rPr>
        <w:t xml:space="preserve"> </w:t>
      </w:r>
      <w:r w:rsidR="00D011F5" w:rsidRPr="001D6316">
        <w:rPr>
          <w:rFonts w:cs="Times New Roman"/>
          <w:lang w:val="en-GB"/>
        </w:rPr>
        <w:t>(*2, 19, 21)</w:t>
      </w:r>
    </w:p>
    <w:p w14:paraId="34500BB1" w14:textId="2CDB5913" w:rsidR="001D6316" w:rsidRPr="001D6316" w:rsidRDefault="00DB50BC" w:rsidP="0009787F">
      <w:pPr>
        <w:pStyle w:val="Brdtext"/>
        <w:numPr>
          <w:ilvl w:val="0"/>
          <w:numId w:val="41"/>
        </w:numPr>
        <w:ind w:hanging="720"/>
        <w:jc w:val="both"/>
        <w:rPr>
          <w:rFonts w:cs="Times New Roman"/>
          <w:lang w:val="en-GB"/>
        </w:rPr>
      </w:pPr>
      <w:r w:rsidRPr="001D6316">
        <w:rPr>
          <w:rFonts w:cs="Times New Roman"/>
          <w:lang w:val="en-GB"/>
        </w:rPr>
        <w:t xml:space="preserve">Broadening the </w:t>
      </w:r>
      <w:r w:rsidR="00DD1E3D" w:rsidRPr="001D6316">
        <w:rPr>
          <w:rFonts w:cs="Times New Roman"/>
          <w:lang w:val="en-GB"/>
        </w:rPr>
        <w:t>participation in the Information Technology Agreement</w:t>
      </w:r>
    </w:p>
    <w:p w14:paraId="75FFB4D6" w14:textId="37DAC707" w:rsidR="00DC059B" w:rsidRDefault="005715E5" w:rsidP="0009787F">
      <w:pPr>
        <w:pStyle w:val="Brdtext"/>
        <w:numPr>
          <w:ilvl w:val="0"/>
          <w:numId w:val="41"/>
        </w:numPr>
        <w:ind w:hanging="720"/>
        <w:jc w:val="both"/>
        <w:rPr>
          <w:rFonts w:cs="Times New Roman"/>
          <w:lang w:val="en-GB"/>
        </w:rPr>
      </w:pPr>
      <w:r w:rsidRPr="001D6316">
        <w:rPr>
          <w:rFonts w:cs="Times New Roman"/>
          <w:lang w:val="en-GB"/>
        </w:rPr>
        <w:t>Reviving negotiations on environmental goods and services</w:t>
      </w:r>
    </w:p>
    <w:p w14:paraId="08661F5B" w14:textId="77777777" w:rsidR="00471C18" w:rsidRPr="000712D9" w:rsidRDefault="00471C18" w:rsidP="00471C18">
      <w:pPr>
        <w:pStyle w:val="Brdtext"/>
        <w:ind w:left="1440"/>
        <w:jc w:val="both"/>
        <w:rPr>
          <w:rFonts w:cs="Times New Roman"/>
          <w:lang w:val="en-GB"/>
        </w:rPr>
      </w:pPr>
    </w:p>
    <w:p w14:paraId="797E8B5A" w14:textId="632DF71D" w:rsidR="001B6C24" w:rsidRPr="00727194" w:rsidRDefault="001C3150" w:rsidP="00727194">
      <w:pPr>
        <w:pStyle w:val="Rubrik3"/>
        <w:spacing w:before="240" w:after="240"/>
        <w:rPr>
          <w:rFonts w:ascii="Times New Roman" w:hAnsi="Times New Roman" w:cs="Times New Roman"/>
          <w:color w:val="auto"/>
          <w:u w:val="single"/>
          <w:lang w:val="en-GB"/>
        </w:rPr>
      </w:pPr>
      <w:r w:rsidRPr="00727194">
        <w:rPr>
          <w:rFonts w:ascii="Times New Roman" w:hAnsi="Times New Roman" w:cs="Times New Roman"/>
          <w:color w:val="auto"/>
          <w:u w:val="single"/>
          <w:lang w:val="en-GB"/>
        </w:rPr>
        <w:t xml:space="preserve">Dispute </w:t>
      </w:r>
      <w:r w:rsidR="001B6C24" w:rsidRPr="00727194">
        <w:rPr>
          <w:rFonts w:ascii="Times New Roman" w:hAnsi="Times New Roman" w:cs="Times New Roman"/>
          <w:color w:val="auto"/>
          <w:u w:val="single"/>
          <w:lang w:val="en-GB"/>
        </w:rPr>
        <w:t>settlement</w:t>
      </w:r>
    </w:p>
    <w:p w14:paraId="19ECF865" w14:textId="77777777" w:rsidR="00471C18" w:rsidRDefault="009C5C21" w:rsidP="00296E16">
      <w:pPr>
        <w:pStyle w:val="Brdtext"/>
        <w:jc w:val="both"/>
        <w:rPr>
          <w:rFonts w:cs="Times New Roman"/>
          <w:lang w:val="en-GB"/>
        </w:rPr>
      </w:pPr>
      <w:r w:rsidRPr="004E79CA">
        <w:rPr>
          <w:rFonts w:cs="Times New Roman"/>
          <w:lang w:val="en-GB"/>
        </w:rPr>
        <w:t xml:space="preserve">Restoring the functioning of the dispute settlement mechanism is </w:t>
      </w:r>
      <w:r w:rsidR="007F4A97" w:rsidRPr="004E79CA">
        <w:rPr>
          <w:rFonts w:cs="Times New Roman"/>
          <w:lang w:val="en-GB"/>
        </w:rPr>
        <w:t>a critical priority</w:t>
      </w:r>
      <w:r w:rsidR="00D27DD1" w:rsidRPr="004E79CA">
        <w:rPr>
          <w:rFonts w:cs="Times New Roman"/>
          <w:lang w:val="en-GB"/>
        </w:rPr>
        <w:t xml:space="preserve"> </w:t>
      </w:r>
      <w:r w:rsidR="005C2BCE" w:rsidRPr="004E79CA">
        <w:rPr>
          <w:rFonts w:cs="Times New Roman"/>
          <w:lang w:val="en-GB"/>
        </w:rPr>
        <w:t xml:space="preserve">for upholding the credibility and effectiveness of the WTO. </w:t>
      </w:r>
      <w:r w:rsidR="005F0087" w:rsidRPr="004E79CA">
        <w:rPr>
          <w:rFonts w:cs="Times New Roman"/>
          <w:lang w:val="en-GB"/>
        </w:rPr>
        <w:t>Effort</w:t>
      </w:r>
      <w:r w:rsidR="001067A8" w:rsidRPr="004E79CA">
        <w:rPr>
          <w:rFonts w:cs="Times New Roman"/>
          <w:lang w:val="en-GB"/>
        </w:rPr>
        <w:t xml:space="preserve">s by Members to provide </w:t>
      </w:r>
      <w:r w:rsidR="00E001E4" w:rsidRPr="004E79CA">
        <w:rPr>
          <w:rFonts w:cs="Times New Roman"/>
          <w:lang w:val="en-GB"/>
        </w:rPr>
        <w:t xml:space="preserve">a </w:t>
      </w:r>
      <w:r w:rsidR="00CD56D1" w:rsidRPr="004E79CA">
        <w:rPr>
          <w:rFonts w:cs="Times New Roman"/>
          <w:lang w:val="en-GB"/>
        </w:rPr>
        <w:t>temporary</w:t>
      </w:r>
      <w:r w:rsidR="00E001E4" w:rsidRPr="004E79CA">
        <w:rPr>
          <w:rFonts w:cs="Times New Roman"/>
          <w:lang w:val="en-GB"/>
        </w:rPr>
        <w:t xml:space="preserve"> alternative to the </w:t>
      </w:r>
      <w:r w:rsidR="00C341F6" w:rsidRPr="004E79CA">
        <w:rPr>
          <w:rFonts w:cs="Times New Roman"/>
          <w:lang w:val="en-GB"/>
        </w:rPr>
        <w:t xml:space="preserve">Appellate Body are </w:t>
      </w:r>
      <w:r w:rsidR="00684D2F" w:rsidRPr="004E79CA">
        <w:rPr>
          <w:rFonts w:cs="Times New Roman"/>
          <w:lang w:val="en-GB"/>
        </w:rPr>
        <w:t>welcome</w:t>
      </w:r>
      <w:r w:rsidR="00684D2F">
        <w:rPr>
          <w:rFonts w:cs="Times New Roman"/>
          <w:lang w:val="en-GB"/>
        </w:rPr>
        <w:t xml:space="preserve"> but</w:t>
      </w:r>
      <w:r w:rsidR="00C341F6" w:rsidRPr="004E79CA">
        <w:rPr>
          <w:rFonts w:cs="Times New Roman"/>
          <w:lang w:val="en-GB"/>
        </w:rPr>
        <w:t xml:space="preserve"> fall short of </w:t>
      </w:r>
      <w:r w:rsidR="00465D42" w:rsidRPr="004E79CA">
        <w:rPr>
          <w:rFonts w:cs="Times New Roman"/>
          <w:lang w:val="en-GB"/>
        </w:rPr>
        <w:t xml:space="preserve">resolving </w:t>
      </w:r>
      <w:r w:rsidR="00A470CC" w:rsidRPr="004E79CA">
        <w:rPr>
          <w:rFonts w:cs="Times New Roman"/>
          <w:lang w:val="en-GB"/>
        </w:rPr>
        <w:t>the crisis.</w:t>
      </w:r>
      <w:r w:rsidR="00C75A2D" w:rsidRPr="004E79CA">
        <w:rPr>
          <w:rFonts w:cs="Times New Roman"/>
          <w:lang w:val="en-GB"/>
        </w:rPr>
        <w:t xml:space="preserve">  </w:t>
      </w:r>
      <w:r w:rsidR="00286EA8" w:rsidRPr="004E79CA">
        <w:rPr>
          <w:rFonts w:cs="Times New Roman"/>
          <w:lang w:val="en-GB"/>
        </w:rPr>
        <w:t xml:space="preserve">Members must accelerate </w:t>
      </w:r>
      <w:r w:rsidR="00B33965" w:rsidRPr="004E79CA">
        <w:rPr>
          <w:rFonts w:cs="Times New Roman"/>
          <w:lang w:val="en-GB"/>
        </w:rPr>
        <w:t xml:space="preserve">and deepen their examination of </w:t>
      </w:r>
      <w:r w:rsidR="00F60B18" w:rsidRPr="004E79CA">
        <w:rPr>
          <w:rFonts w:cs="Times New Roman"/>
          <w:lang w:val="en-GB"/>
        </w:rPr>
        <w:t xml:space="preserve">the substantive as well as the procedural issues </w:t>
      </w:r>
      <w:r w:rsidR="001469E6" w:rsidRPr="004E79CA">
        <w:rPr>
          <w:rFonts w:cs="Times New Roman"/>
          <w:lang w:val="en-GB"/>
        </w:rPr>
        <w:t xml:space="preserve">relating to </w:t>
      </w:r>
      <w:r w:rsidR="007A3ED4" w:rsidRPr="004E79CA">
        <w:rPr>
          <w:rFonts w:cs="Times New Roman"/>
          <w:lang w:val="en-GB"/>
        </w:rPr>
        <w:t>the system</w:t>
      </w:r>
      <w:r w:rsidR="00A470CC" w:rsidRPr="004E79CA">
        <w:rPr>
          <w:rFonts w:cs="Times New Roman"/>
          <w:lang w:val="en-GB"/>
        </w:rPr>
        <w:t xml:space="preserve"> with a view to </w:t>
      </w:r>
      <w:r w:rsidR="00D24FBF" w:rsidRPr="004E79CA">
        <w:rPr>
          <w:rFonts w:cs="Times New Roman"/>
          <w:lang w:val="en-GB"/>
        </w:rPr>
        <w:t xml:space="preserve">restoring </w:t>
      </w:r>
      <w:r w:rsidR="0032686D" w:rsidRPr="004E79CA">
        <w:rPr>
          <w:rFonts w:cs="Times New Roman"/>
          <w:lang w:val="en-GB"/>
        </w:rPr>
        <w:t xml:space="preserve">its </w:t>
      </w:r>
      <w:r w:rsidR="00D24FBF" w:rsidRPr="004E79CA">
        <w:rPr>
          <w:rFonts w:cs="Times New Roman"/>
          <w:lang w:val="en-GB"/>
        </w:rPr>
        <w:t>full functionality</w:t>
      </w:r>
      <w:r w:rsidR="00AC37E8" w:rsidRPr="004E79CA">
        <w:rPr>
          <w:rFonts w:cs="Times New Roman"/>
          <w:lang w:val="en-GB"/>
        </w:rPr>
        <w:t>.</w:t>
      </w:r>
    </w:p>
    <w:p w14:paraId="6791298F" w14:textId="2C199E6F" w:rsidR="001C3150" w:rsidRDefault="00770EC8" w:rsidP="00296E16">
      <w:pPr>
        <w:pStyle w:val="Brdtext"/>
        <w:jc w:val="both"/>
        <w:rPr>
          <w:rFonts w:cs="Times New Roman"/>
          <w:lang w:val="en-GB"/>
        </w:rPr>
      </w:pPr>
      <w:bookmarkStart w:id="3" w:name="_Hlk137831257"/>
      <w:r w:rsidRPr="004E79CA">
        <w:rPr>
          <w:rFonts w:cs="Times New Roman"/>
          <w:lang w:val="en-GB"/>
        </w:rPr>
        <w:t xml:space="preserve">Proposals have been made to address many of </w:t>
      </w:r>
      <w:r w:rsidR="002E75A5" w:rsidRPr="004E79CA">
        <w:rPr>
          <w:rFonts w:cs="Times New Roman"/>
          <w:lang w:val="en-GB"/>
        </w:rPr>
        <w:t>those</w:t>
      </w:r>
      <w:r w:rsidR="009B1169" w:rsidRPr="004E79CA">
        <w:rPr>
          <w:rFonts w:cs="Times New Roman"/>
          <w:lang w:val="en-GB"/>
        </w:rPr>
        <w:t xml:space="preserve"> issues</w:t>
      </w:r>
      <w:r w:rsidR="0032686D" w:rsidRPr="004E79CA">
        <w:rPr>
          <w:rFonts w:cs="Times New Roman"/>
          <w:lang w:val="en-GB"/>
        </w:rPr>
        <w:t>, some dating back more than a decade</w:t>
      </w:r>
      <w:r w:rsidRPr="004E79CA">
        <w:rPr>
          <w:rFonts w:cs="Times New Roman"/>
          <w:lang w:val="en-GB"/>
        </w:rPr>
        <w:t xml:space="preserve">. However, </w:t>
      </w:r>
      <w:r w:rsidR="00725202" w:rsidRPr="004E79CA">
        <w:rPr>
          <w:rFonts w:cs="Times New Roman"/>
          <w:lang w:val="en-GB"/>
        </w:rPr>
        <w:t xml:space="preserve">the </w:t>
      </w:r>
      <w:r w:rsidR="00DE71FF" w:rsidRPr="004E79CA">
        <w:rPr>
          <w:rFonts w:cs="Times New Roman"/>
          <w:lang w:val="en-GB"/>
        </w:rPr>
        <w:t xml:space="preserve">breakdown in the dispute settlement function is </w:t>
      </w:r>
      <w:r w:rsidR="00900A42" w:rsidRPr="004E79CA">
        <w:rPr>
          <w:rFonts w:cs="Times New Roman"/>
          <w:lang w:val="en-GB"/>
        </w:rPr>
        <w:t>also related to dysfunctionalities in the other two functions</w:t>
      </w:r>
      <w:r w:rsidR="000A3704" w:rsidRPr="004E79CA">
        <w:rPr>
          <w:rFonts w:cs="Times New Roman"/>
          <w:lang w:val="en-GB"/>
        </w:rPr>
        <w:t xml:space="preserve"> of the WTO</w:t>
      </w:r>
      <w:r w:rsidR="00A65AC0" w:rsidRPr="004E79CA">
        <w:rPr>
          <w:rFonts w:cs="Times New Roman"/>
          <w:lang w:val="en-GB"/>
        </w:rPr>
        <w:t>, in particular</w:t>
      </w:r>
      <w:r w:rsidR="00D43DE6" w:rsidRPr="004E79CA">
        <w:rPr>
          <w:rFonts w:cs="Times New Roman"/>
          <w:lang w:val="en-GB"/>
        </w:rPr>
        <w:t xml:space="preserve"> </w:t>
      </w:r>
      <w:r w:rsidR="00920244" w:rsidRPr="004E79CA">
        <w:rPr>
          <w:rFonts w:cs="Times New Roman"/>
          <w:lang w:val="en-GB"/>
        </w:rPr>
        <w:t>rule-making</w:t>
      </w:r>
      <w:r w:rsidR="00D43DE6" w:rsidRPr="004E79CA">
        <w:rPr>
          <w:rFonts w:cs="Times New Roman"/>
          <w:lang w:val="en-GB"/>
        </w:rPr>
        <w:t xml:space="preserve"> negotiations</w:t>
      </w:r>
      <w:r w:rsidR="00A65AC0" w:rsidRPr="004E79CA">
        <w:rPr>
          <w:rFonts w:cs="Times New Roman"/>
          <w:lang w:val="en-GB"/>
        </w:rPr>
        <w:t xml:space="preserve">. </w:t>
      </w:r>
      <w:r w:rsidR="0032686D" w:rsidRPr="004E79CA">
        <w:rPr>
          <w:rFonts w:cs="Times New Roman"/>
          <w:lang w:val="en-GB"/>
        </w:rPr>
        <w:t xml:space="preserve">Again, this is why it </w:t>
      </w:r>
      <w:r w:rsidR="00A65AC0" w:rsidRPr="004E79CA">
        <w:rPr>
          <w:rFonts w:cs="Times New Roman"/>
          <w:lang w:val="en-GB"/>
        </w:rPr>
        <w:t xml:space="preserve">is imperative that </w:t>
      </w:r>
      <w:r w:rsidR="0032686D" w:rsidRPr="004E79CA">
        <w:rPr>
          <w:rFonts w:cs="Times New Roman"/>
          <w:lang w:val="en-GB"/>
        </w:rPr>
        <w:t xml:space="preserve">WTO reform must </w:t>
      </w:r>
      <w:r w:rsidR="005329A0" w:rsidRPr="004E79CA">
        <w:rPr>
          <w:rFonts w:cs="Times New Roman"/>
          <w:lang w:val="en-GB"/>
        </w:rPr>
        <w:t>be pursued with a holistic vision</w:t>
      </w:r>
      <w:r w:rsidR="009B1169" w:rsidRPr="004E79CA">
        <w:rPr>
          <w:rFonts w:cs="Times New Roman"/>
          <w:lang w:val="en-GB"/>
        </w:rPr>
        <w:t xml:space="preserve"> across all </w:t>
      </w:r>
      <w:r w:rsidR="00B32633" w:rsidRPr="004E79CA">
        <w:rPr>
          <w:rFonts w:cs="Times New Roman"/>
          <w:lang w:val="en-GB"/>
        </w:rPr>
        <w:t>functions. (</w:t>
      </w:r>
      <w:r w:rsidR="00CB5AC3" w:rsidRPr="004E79CA">
        <w:rPr>
          <w:rFonts w:cs="Times New Roman"/>
          <w:lang w:val="en-GB"/>
        </w:rPr>
        <w:t>*5)</w:t>
      </w:r>
    </w:p>
    <w:p w14:paraId="19E10F70" w14:textId="77777777" w:rsidR="009A3EB8" w:rsidRPr="004E79CA" w:rsidRDefault="009A3EB8" w:rsidP="00296E16">
      <w:pPr>
        <w:pStyle w:val="Brdtext"/>
        <w:jc w:val="both"/>
        <w:rPr>
          <w:rFonts w:cs="Times New Roman"/>
          <w:lang w:val="en-GB"/>
        </w:rPr>
      </w:pPr>
    </w:p>
    <w:bookmarkEnd w:id="3"/>
    <w:p w14:paraId="05D73C6B" w14:textId="77777777" w:rsidR="00B32633" w:rsidRPr="003F3084" w:rsidRDefault="001C3150" w:rsidP="003F3084">
      <w:pPr>
        <w:pStyle w:val="Rubrik3"/>
        <w:spacing w:before="240" w:after="240"/>
        <w:rPr>
          <w:rFonts w:ascii="Times New Roman" w:hAnsi="Times New Roman" w:cs="Times New Roman"/>
          <w:color w:val="auto"/>
          <w:u w:val="single"/>
          <w:lang w:val="en-GB"/>
        </w:rPr>
      </w:pPr>
      <w:r w:rsidRPr="003F3084">
        <w:rPr>
          <w:rFonts w:ascii="Times New Roman" w:hAnsi="Times New Roman" w:cs="Times New Roman"/>
          <w:color w:val="auto"/>
          <w:u w:val="single"/>
          <w:lang w:val="en-GB"/>
        </w:rPr>
        <w:t xml:space="preserve">Monitoring and </w:t>
      </w:r>
      <w:r w:rsidR="00B04DAA" w:rsidRPr="003F3084">
        <w:rPr>
          <w:rFonts w:ascii="Times New Roman" w:hAnsi="Times New Roman" w:cs="Times New Roman"/>
          <w:color w:val="auto"/>
          <w:u w:val="single"/>
          <w:lang w:val="en-GB"/>
        </w:rPr>
        <w:t xml:space="preserve">deliberation </w:t>
      </w:r>
    </w:p>
    <w:p w14:paraId="4FF01F77" w14:textId="55A923D1" w:rsidR="00B6720C" w:rsidRPr="001D6316" w:rsidRDefault="000F3126" w:rsidP="001D6316">
      <w:pPr>
        <w:pStyle w:val="Brdtext"/>
        <w:jc w:val="both"/>
        <w:rPr>
          <w:rFonts w:cs="Times New Roman"/>
          <w:lang w:val="en-GB"/>
        </w:rPr>
      </w:pPr>
      <w:r w:rsidRPr="001D6316">
        <w:rPr>
          <w:rFonts w:cs="Times New Roman"/>
          <w:lang w:val="en-GB"/>
        </w:rPr>
        <w:t>T</w:t>
      </w:r>
      <w:r w:rsidRPr="0027306B">
        <w:rPr>
          <w:rFonts w:cs="Times New Roman"/>
          <w:lang w:val="en-GB"/>
        </w:rPr>
        <w:t xml:space="preserve">he </w:t>
      </w:r>
      <w:r w:rsidR="001C16C0" w:rsidRPr="0027306B">
        <w:rPr>
          <w:rFonts w:cs="Times New Roman"/>
          <w:lang w:val="en-GB"/>
        </w:rPr>
        <w:t>monitoring</w:t>
      </w:r>
      <w:r w:rsidRPr="0027306B">
        <w:rPr>
          <w:rFonts w:cs="Times New Roman"/>
          <w:lang w:val="en-GB"/>
        </w:rPr>
        <w:t xml:space="preserve"> and deliberative function by regular WTO Councils and committees </w:t>
      </w:r>
      <w:r w:rsidR="00014D87" w:rsidRPr="00FC6E7B">
        <w:rPr>
          <w:rFonts w:cs="Times New Roman"/>
          <w:lang w:val="en-GB"/>
        </w:rPr>
        <w:t xml:space="preserve">is </w:t>
      </w:r>
      <w:r w:rsidR="00622BB1" w:rsidRPr="001D6316">
        <w:rPr>
          <w:rFonts w:cs="Times New Roman"/>
          <w:lang w:val="en-GB"/>
        </w:rPr>
        <w:t>the institutional mean</w:t>
      </w:r>
      <w:r w:rsidR="00580143" w:rsidRPr="001D6316">
        <w:rPr>
          <w:rFonts w:cs="Times New Roman"/>
          <w:lang w:val="en-GB"/>
        </w:rPr>
        <w:t xml:space="preserve">s of </w:t>
      </w:r>
      <w:r w:rsidRPr="001D6316">
        <w:rPr>
          <w:rFonts w:cs="Times New Roman"/>
          <w:lang w:val="en-GB"/>
        </w:rPr>
        <w:t xml:space="preserve">overseeing the functioning of WTO </w:t>
      </w:r>
      <w:r w:rsidR="00471C18">
        <w:rPr>
          <w:rFonts w:cs="Times New Roman"/>
          <w:lang w:val="en-GB"/>
        </w:rPr>
        <w:t>A</w:t>
      </w:r>
      <w:r w:rsidRPr="001D6316">
        <w:rPr>
          <w:rFonts w:cs="Times New Roman"/>
          <w:lang w:val="en-GB"/>
        </w:rPr>
        <w:t xml:space="preserve">greements and furthering their objectives. This </w:t>
      </w:r>
      <w:r w:rsidR="009523FA" w:rsidRPr="001D6316">
        <w:rPr>
          <w:rFonts w:cs="Times New Roman"/>
          <w:lang w:val="en-GB"/>
        </w:rPr>
        <w:t>covers</w:t>
      </w:r>
      <w:r w:rsidRPr="001D6316">
        <w:rPr>
          <w:rFonts w:cs="Times New Roman"/>
          <w:lang w:val="en-GB"/>
        </w:rPr>
        <w:t xml:space="preserve"> transparency, notifications, cross-notifications, monitoring, cooperation with other </w:t>
      </w:r>
      <w:r w:rsidR="00C7797D">
        <w:rPr>
          <w:rFonts w:cs="Times New Roman"/>
          <w:lang w:val="en-GB"/>
        </w:rPr>
        <w:t>i</w:t>
      </w:r>
      <w:r w:rsidRPr="001D6316">
        <w:rPr>
          <w:rFonts w:cs="Times New Roman"/>
          <w:lang w:val="en-GB"/>
        </w:rPr>
        <w:t xml:space="preserve">nternational </w:t>
      </w:r>
      <w:r w:rsidR="00C7797D">
        <w:rPr>
          <w:rFonts w:cs="Times New Roman"/>
          <w:lang w:val="en-GB"/>
        </w:rPr>
        <w:t>o</w:t>
      </w:r>
      <w:r w:rsidRPr="001D6316">
        <w:rPr>
          <w:rFonts w:cs="Times New Roman"/>
          <w:lang w:val="en-GB"/>
        </w:rPr>
        <w:t xml:space="preserve">rganizations, deliberating specific trade concerns raised by Members, as well as discussing new issues or any matters raised by any Member that affect the functioning of WTO Agreements or the attainment of their objectives. </w:t>
      </w:r>
    </w:p>
    <w:p w14:paraId="6A42CC12" w14:textId="3B8D28EE" w:rsidR="008D238C" w:rsidRPr="0032686D" w:rsidRDefault="00255A57" w:rsidP="001D6316">
      <w:pPr>
        <w:pStyle w:val="Brdtext"/>
        <w:jc w:val="both"/>
        <w:rPr>
          <w:rFonts w:cs="Times New Roman"/>
          <w:lang w:val="en-GB"/>
        </w:rPr>
      </w:pPr>
      <w:r w:rsidRPr="001D6316">
        <w:rPr>
          <w:rFonts w:cs="Times New Roman"/>
          <w:lang w:val="en-GB"/>
        </w:rPr>
        <w:t>Th</w:t>
      </w:r>
      <w:r w:rsidR="000712D9">
        <w:rPr>
          <w:rFonts w:cs="Times New Roman"/>
          <w:lang w:val="en-GB"/>
        </w:rPr>
        <w:t xml:space="preserve">e </w:t>
      </w:r>
      <w:r w:rsidR="000E3EB8" w:rsidRPr="001D6316">
        <w:rPr>
          <w:rFonts w:cs="Times New Roman"/>
          <w:lang w:val="en-GB"/>
        </w:rPr>
        <w:t xml:space="preserve">core </w:t>
      </w:r>
      <w:r w:rsidR="000712D9" w:rsidRPr="0027306B">
        <w:rPr>
          <w:rFonts w:cs="Times New Roman"/>
          <w:lang w:val="en-GB"/>
        </w:rPr>
        <w:t xml:space="preserve">monitoring and deliberative </w:t>
      </w:r>
      <w:r w:rsidR="00B50DB8" w:rsidRPr="001D6316">
        <w:rPr>
          <w:rFonts w:cs="Times New Roman"/>
          <w:lang w:val="en-GB"/>
        </w:rPr>
        <w:t xml:space="preserve">function </w:t>
      </w:r>
      <w:r w:rsidR="00234C57" w:rsidRPr="001D6316">
        <w:rPr>
          <w:rFonts w:cs="Times New Roman"/>
          <w:lang w:val="en-GB"/>
        </w:rPr>
        <w:t>is</w:t>
      </w:r>
      <w:r w:rsidR="00785AAF" w:rsidRPr="001D6316">
        <w:rPr>
          <w:rFonts w:cs="Times New Roman"/>
          <w:lang w:val="en-GB"/>
        </w:rPr>
        <w:t xml:space="preserve"> meant to support the other two </w:t>
      </w:r>
      <w:r w:rsidR="0032686D">
        <w:rPr>
          <w:rFonts w:cs="Times New Roman"/>
          <w:lang w:val="en-GB"/>
        </w:rPr>
        <w:t xml:space="preserve">functions </w:t>
      </w:r>
      <w:r w:rsidR="00874163" w:rsidRPr="0032686D">
        <w:rPr>
          <w:rFonts w:cs="Times New Roman"/>
          <w:lang w:val="en-GB"/>
        </w:rPr>
        <w:t xml:space="preserve">by informing </w:t>
      </w:r>
      <w:r w:rsidR="006A01AE" w:rsidRPr="0032686D">
        <w:rPr>
          <w:rFonts w:cs="Times New Roman"/>
          <w:lang w:val="en-GB"/>
        </w:rPr>
        <w:t>negotiati</w:t>
      </w:r>
      <w:r w:rsidR="00C3643E" w:rsidRPr="0032686D">
        <w:rPr>
          <w:rFonts w:cs="Times New Roman"/>
          <w:lang w:val="en-GB"/>
        </w:rPr>
        <w:t>ng initiatives</w:t>
      </w:r>
      <w:r w:rsidR="006A01AE" w:rsidRPr="0032686D">
        <w:rPr>
          <w:rFonts w:cs="Times New Roman"/>
          <w:lang w:val="en-GB"/>
        </w:rPr>
        <w:t xml:space="preserve"> </w:t>
      </w:r>
      <w:r w:rsidR="00B6720C" w:rsidRPr="0032686D">
        <w:rPr>
          <w:rFonts w:cs="Times New Roman"/>
          <w:lang w:val="en-GB"/>
        </w:rPr>
        <w:t>through</w:t>
      </w:r>
      <w:r w:rsidR="006A01AE" w:rsidRPr="0032686D">
        <w:rPr>
          <w:rFonts w:cs="Times New Roman"/>
          <w:lang w:val="en-GB"/>
        </w:rPr>
        <w:t xml:space="preserve"> updating the </w:t>
      </w:r>
      <w:r w:rsidR="00C3643E" w:rsidRPr="001D6316">
        <w:rPr>
          <w:rFonts w:cs="Times New Roman"/>
          <w:lang w:val="en-GB"/>
        </w:rPr>
        <w:t>analytical</w:t>
      </w:r>
      <w:r w:rsidR="005843B8" w:rsidRPr="001D6316">
        <w:rPr>
          <w:rFonts w:cs="Times New Roman"/>
          <w:lang w:val="en-GB"/>
        </w:rPr>
        <w:t xml:space="preserve"> and </w:t>
      </w:r>
      <w:r w:rsidR="006A01AE" w:rsidRPr="001D6316">
        <w:rPr>
          <w:rFonts w:cs="Times New Roman"/>
          <w:lang w:val="en-GB"/>
        </w:rPr>
        <w:t xml:space="preserve">knowledge base of the </w:t>
      </w:r>
      <w:r w:rsidR="00096935">
        <w:rPr>
          <w:rFonts w:cs="Times New Roman"/>
          <w:lang w:val="en-GB"/>
        </w:rPr>
        <w:t>o</w:t>
      </w:r>
      <w:r w:rsidR="006A01AE" w:rsidRPr="001D6316">
        <w:rPr>
          <w:rFonts w:cs="Times New Roman"/>
          <w:lang w:val="en-GB"/>
        </w:rPr>
        <w:t>rganization</w:t>
      </w:r>
      <w:r w:rsidR="00D45B18" w:rsidRPr="001D6316">
        <w:rPr>
          <w:rFonts w:cs="Times New Roman"/>
          <w:lang w:val="en-GB"/>
        </w:rPr>
        <w:t xml:space="preserve"> </w:t>
      </w:r>
      <w:r w:rsidR="00FB535F" w:rsidRPr="001D6316">
        <w:rPr>
          <w:rFonts w:cs="Times New Roman"/>
          <w:lang w:val="en-GB"/>
        </w:rPr>
        <w:t>while at the same time</w:t>
      </w:r>
      <w:r w:rsidR="00D45B18" w:rsidRPr="001D6316">
        <w:rPr>
          <w:rFonts w:cs="Times New Roman"/>
          <w:lang w:val="en-GB"/>
        </w:rPr>
        <w:t xml:space="preserve"> providing a means of </w:t>
      </w:r>
      <w:r w:rsidR="0032686D">
        <w:rPr>
          <w:rFonts w:cs="Times New Roman"/>
          <w:lang w:val="en-GB"/>
        </w:rPr>
        <w:t xml:space="preserve">resolving </w:t>
      </w:r>
      <w:r w:rsidR="00764A91" w:rsidRPr="0032686D">
        <w:rPr>
          <w:rFonts w:cs="Times New Roman"/>
          <w:lang w:val="en-GB"/>
        </w:rPr>
        <w:t xml:space="preserve">differences between Members </w:t>
      </w:r>
      <w:r w:rsidR="0032686D">
        <w:rPr>
          <w:rFonts w:cs="Times New Roman"/>
          <w:lang w:val="en-GB"/>
        </w:rPr>
        <w:t xml:space="preserve">that otherwise can </w:t>
      </w:r>
      <w:r w:rsidR="00D41C17" w:rsidRPr="0032686D">
        <w:rPr>
          <w:rFonts w:cs="Times New Roman"/>
          <w:lang w:val="en-GB"/>
        </w:rPr>
        <w:t xml:space="preserve">grow into </w:t>
      </w:r>
      <w:r w:rsidR="0032686D">
        <w:rPr>
          <w:rFonts w:cs="Times New Roman"/>
          <w:lang w:val="en-GB"/>
        </w:rPr>
        <w:t xml:space="preserve">legal </w:t>
      </w:r>
      <w:r w:rsidR="00D41C17" w:rsidRPr="0032686D">
        <w:rPr>
          <w:rFonts w:cs="Times New Roman"/>
          <w:lang w:val="en-GB"/>
        </w:rPr>
        <w:t>dispute</w:t>
      </w:r>
      <w:r w:rsidR="0032686D">
        <w:rPr>
          <w:rFonts w:cs="Times New Roman"/>
          <w:lang w:val="en-GB"/>
        </w:rPr>
        <w:t>s</w:t>
      </w:r>
      <w:r w:rsidR="00D41C17" w:rsidRPr="0032686D">
        <w:rPr>
          <w:rFonts w:cs="Times New Roman"/>
          <w:lang w:val="en-GB"/>
        </w:rPr>
        <w:t>.</w:t>
      </w:r>
      <w:r w:rsidR="00CB5AC3" w:rsidRPr="0032686D">
        <w:rPr>
          <w:rFonts w:cs="Times New Roman"/>
          <w:lang w:val="en-GB"/>
        </w:rPr>
        <w:t xml:space="preserve"> </w:t>
      </w:r>
      <w:r w:rsidR="00D861F3" w:rsidRPr="0032686D">
        <w:rPr>
          <w:rFonts w:cs="Times New Roman"/>
          <w:lang w:val="en-GB"/>
        </w:rPr>
        <w:t xml:space="preserve">This function has been stifled by political tensions </w:t>
      </w:r>
      <w:r w:rsidR="0068586B" w:rsidRPr="0032686D">
        <w:rPr>
          <w:rFonts w:cs="Times New Roman"/>
          <w:lang w:val="en-GB"/>
        </w:rPr>
        <w:t xml:space="preserve">that </w:t>
      </w:r>
      <w:r w:rsidR="0032686D">
        <w:rPr>
          <w:rFonts w:cs="Times New Roman"/>
          <w:lang w:val="en-GB"/>
        </w:rPr>
        <w:t xml:space="preserve">have </w:t>
      </w:r>
      <w:r w:rsidR="0068586B" w:rsidRPr="0032686D">
        <w:rPr>
          <w:rFonts w:cs="Times New Roman"/>
          <w:lang w:val="en-GB"/>
        </w:rPr>
        <w:t xml:space="preserve">undermined </w:t>
      </w:r>
      <w:r w:rsidR="00951026" w:rsidRPr="0032686D">
        <w:rPr>
          <w:rFonts w:cs="Times New Roman"/>
          <w:lang w:val="en-GB"/>
        </w:rPr>
        <w:t>its intended role</w:t>
      </w:r>
      <w:r w:rsidR="004651F2" w:rsidRPr="0032686D">
        <w:rPr>
          <w:rFonts w:cs="Times New Roman"/>
          <w:lang w:val="en-GB"/>
        </w:rPr>
        <w:t xml:space="preserve"> as one of the three pillars of the system. </w:t>
      </w:r>
      <w:r w:rsidR="00E4391A" w:rsidRPr="0032686D">
        <w:rPr>
          <w:rFonts w:cs="Times New Roman"/>
          <w:lang w:val="en-GB"/>
        </w:rPr>
        <w:t xml:space="preserve"> </w:t>
      </w:r>
    </w:p>
    <w:p w14:paraId="1F39E45A" w14:textId="7455D91B" w:rsidR="00407CBC" w:rsidRPr="001D6316" w:rsidRDefault="005E0D9D" w:rsidP="00685ECB">
      <w:pPr>
        <w:pStyle w:val="Brdtext"/>
        <w:jc w:val="both"/>
        <w:rPr>
          <w:rFonts w:cs="Times New Roman"/>
          <w:lang w:val="en-GB"/>
        </w:rPr>
      </w:pPr>
      <w:r w:rsidRPr="0032686D">
        <w:rPr>
          <w:rFonts w:cs="Times New Roman"/>
          <w:lang w:val="en-GB"/>
        </w:rPr>
        <w:t xml:space="preserve">Members </w:t>
      </w:r>
      <w:r w:rsidR="00EF0BF4" w:rsidRPr="0032686D">
        <w:rPr>
          <w:rFonts w:cs="Times New Roman"/>
          <w:lang w:val="en-GB"/>
        </w:rPr>
        <w:t xml:space="preserve">need to </w:t>
      </w:r>
      <w:r w:rsidR="00604AB5" w:rsidRPr="001D6316">
        <w:rPr>
          <w:rFonts w:cs="Times New Roman"/>
          <w:lang w:val="en-GB"/>
        </w:rPr>
        <w:t>address political and procedural obstacle</w:t>
      </w:r>
      <w:r w:rsidR="0032686D">
        <w:rPr>
          <w:rFonts w:cs="Times New Roman"/>
          <w:lang w:val="en-GB"/>
        </w:rPr>
        <w:t>s</w:t>
      </w:r>
      <w:r w:rsidR="00C54938" w:rsidRPr="0032686D">
        <w:rPr>
          <w:rFonts w:cs="Times New Roman"/>
          <w:lang w:val="en-GB"/>
        </w:rPr>
        <w:t xml:space="preserve"> that hold back the deliberative function from fulfilling its </w:t>
      </w:r>
      <w:r w:rsidR="000C3676" w:rsidRPr="0032686D">
        <w:rPr>
          <w:rFonts w:cs="Times New Roman"/>
          <w:lang w:val="en-GB"/>
        </w:rPr>
        <w:t>critical role in the system</w:t>
      </w:r>
      <w:r w:rsidR="00FA29FF" w:rsidRPr="001D6316">
        <w:rPr>
          <w:rFonts w:cs="Times New Roman"/>
          <w:lang w:val="en-GB"/>
        </w:rPr>
        <w:t xml:space="preserve">. </w:t>
      </w:r>
      <w:r w:rsidR="007F40C9" w:rsidRPr="001D6316">
        <w:rPr>
          <w:rFonts w:cs="Times New Roman"/>
          <w:lang w:val="en-GB"/>
        </w:rPr>
        <w:t xml:space="preserve">They need to ensure that </w:t>
      </w:r>
      <w:r w:rsidR="005539F1" w:rsidRPr="001D6316">
        <w:rPr>
          <w:rFonts w:cs="Times New Roman"/>
          <w:lang w:val="en-GB"/>
        </w:rPr>
        <w:t>priority topics ar</w:t>
      </w:r>
      <w:r w:rsidR="00A25043" w:rsidRPr="001D6316">
        <w:rPr>
          <w:rFonts w:cs="Times New Roman"/>
          <w:lang w:val="en-GB"/>
        </w:rPr>
        <w:t xml:space="preserve">e being effectively discussed. </w:t>
      </w:r>
      <w:r w:rsidR="004750BC" w:rsidRPr="001D6316">
        <w:rPr>
          <w:rFonts w:cs="Times New Roman"/>
          <w:lang w:val="en-GB"/>
        </w:rPr>
        <w:t>S</w:t>
      </w:r>
      <w:r w:rsidR="004937C3" w:rsidRPr="001D6316">
        <w:rPr>
          <w:rFonts w:cs="Times New Roman"/>
          <w:lang w:val="en-GB"/>
        </w:rPr>
        <w:t xml:space="preserve">uch </w:t>
      </w:r>
      <w:r w:rsidR="00074BE1" w:rsidRPr="001D6316">
        <w:rPr>
          <w:rFonts w:cs="Times New Roman"/>
          <w:lang w:val="en-GB"/>
        </w:rPr>
        <w:t xml:space="preserve">topics </w:t>
      </w:r>
      <w:r w:rsidR="004937C3" w:rsidRPr="001D6316">
        <w:rPr>
          <w:rFonts w:cs="Times New Roman"/>
          <w:lang w:val="en-GB"/>
        </w:rPr>
        <w:t xml:space="preserve">would </w:t>
      </w:r>
      <w:r w:rsidR="00483FC3" w:rsidRPr="001D6316">
        <w:rPr>
          <w:rFonts w:cs="Times New Roman"/>
          <w:lang w:val="en-GB"/>
        </w:rPr>
        <w:t>include</w:t>
      </w:r>
      <w:r w:rsidR="00074BE1" w:rsidRPr="001D6316">
        <w:rPr>
          <w:rFonts w:cs="Times New Roman"/>
          <w:lang w:val="en-GB"/>
        </w:rPr>
        <w:t xml:space="preserve"> </w:t>
      </w:r>
      <w:r w:rsidR="00471C18" w:rsidRPr="001D6316">
        <w:rPr>
          <w:rFonts w:cs="Times New Roman"/>
          <w:lang w:val="en-GB"/>
        </w:rPr>
        <w:t>specific</w:t>
      </w:r>
      <w:r w:rsidR="0021355A" w:rsidRPr="001D6316">
        <w:rPr>
          <w:rFonts w:cs="Times New Roman"/>
          <w:lang w:val="en-GB"/>
        </w:rPr>
        <w:t xml:space="preserve"> issues on trade and environmental sustainability</w:t>
      </w:r>
      <w:r w:rsidR="00C53ACB" w:rsidRPr="001D6316">
        <w:rPr>
          <w:rFonts w:cs="Times New Roman"/>
          <w:lang w:val="en-GB"/>
        </w:rPr>
        <w:t xml:space="preserve"> </w:t>
      </w:r>
      <w:r w:rsidR="006E3D99" w:rsidRPr="001D6316">
        <w:rPr>
          <w:rFonts w:cs="Times New Roman"/>
          <w:lang w:val="en-GB"/>
        </w:rPr>
        <w:t>such as</w:t>
      </w:r>
      <w:r w:rsidR="005B2D7B" w:rsidRPr="001D6316">
        <w:rPr>
          <w:rFonts w:cs="Times New Roman"/>
          <w:lang w:val="en-GB"/>
        </w:rPr>
        <w:t xml:space="preserve"> carbon leakage, circular economy</w:t>
      </w:r>
      <w:r w:rsidR="00394019" w:rsidRPr="001D6316">
        <w:rPr>
          <w:rFonts w:cs="Times New Roman"/>
          <w:lang w:val="en-GB"/>
        </w:rPr>
        <w:t xml:space="preserve"> approaches, </w:t>
      </w:r>
      <w:r w:rsidR="00773EE4" w:rsidRPr="001D6316">
        <w:rPr>
          <w:rFonts w:cs="Times New Roman"/>
          <w:lang w:val="en-GB"/>
        </w:rPr>
        <w:t xml:space="preserve">and the relationship between </w:t>
      </w:r>
      <w:r w:rsidR="00906D88" w:rsidRPr="001D6316">
        <w:rPr>
          <w:rFonts w:cs="Times New Roman"/>
          <w:lang w:val="en-GB"/>
        </w:rPr>
        <w:t>environmental measures and WTO obligations</w:t>
      </w:r>
      <w:r w:rsidR="00480885" w:rsidRPr="001D6316">
        <w:rPr>
          <w:rFonts w:cs="Times New Roman"/>
          <w:lang w:val="en-GB"/>
        </w:rPr>
        <w:t>.</w:t>
      </w:r>
      <w:r w:rsidR="00D65F84" w:rsidRPr="001D6316">
        <w:rPr>
          <w:rFonts w:cs="Times New Roman"/>
          <w:lang w:val="en-GB"/>
        </w:rPr>
        <w:t xml:space="preserve"> </w:t>
      </w:r>
      <w:r w:rsidR="00616F47" w:rsidRPr="001D6316">
        <w:rPr>
          <w:rFonts w:cs="Times New Roman"/>
          <w:lang w:val="en-GB"/>
        </w:rPr>
        <w:t>While being open to new issues, d</w:t>
      </w:r>
      <w:r w:rsidR="00D65F84" w:rsidRPr="001D6316">
        <w:rPr>
          <w:rFonts w:cs="Times New Roman"/>
          <w:lang w:val="en-GB"/>
        </w:rPr>
        <w:t xml:space="preserve">iscussions </w:t>
      </w:r>
      <w:r w:rsidR="005A3F45" w:rsidRPr="001D6316">
        <w:rPr>
          <w:rFonts w:cs="Times New Roman"/>
          <w:lang w:val="en-GB"/>
        </w:rPr>
        <w:t xml:space="preserve">should also be energized on </w:t>
      </w:r>
      <w:r w:rsidR="00AB0D86" w:rsidRPr="001D6316">
        <w:rPr>
          <w:rFonts w:cs="Times New Roman"/>
          <w:lang w:val="en-GB"/>
        </w:rPr>
        <w:t xml:space="preserve">other existing topics such as the </w:t>
      </w:r>
      <w:r w:rsidR="00DA4A12" w:rsidRPr="001D6316">
        <w:rPr>
          <w:rFonts w:cs="Times New Roman"/>
          <w:lang w:val="en-GB"/>
        </w:rPr>
        <w:t xml:space="preserve">Work Program on </w:t>
      </w:r>
      <w:r w:rsidR="0032686D">
        <w:rPr>
          <w:rFonts w:cs="Times New Roman"/>
          <w:lang w:val="en-GB"/>
        </w:rPr>
        <w:t>E</w:t>
      </w:r>
      <w:r w:rsidR="00DA4A12" w:rsidRPr="001D6316">
        <w:rPr>
          <w:rFonts w:cs="Times New Roman"/>
          <w:lang w:val="en-GB"/>
        </w:rPr>
        <w:t>-</w:t>
      </w:r>
      <w:r w:rsidR="0032686D">
        <w:rPr>
          <w:rFonts w:cs="Times New Roman"/>
          <w:lang w:val="en-GB"/>
        </w:rPr>
        <w:t>C</w:t>
      </w:r>
      <w:r w:rsidR="00DA4A12" w:rsidRPr="001D6316">
        <w:rPr>
          <w:rFonts w:cs="Times New Roman"/>
          <w:lang w:val="en-GB"/>
        </w:rPr>
        <w:t>ommerce</w:t>
      </w:r>
      <w:r w:rsidR="00616F47" w:rsidRPr="001D6316">
        <w:rPr>
          <w:rFonts w:cs="Times New Roman"/>
          <w:lang w:val="en-GB"/>
        </w:rPr>
        <w:t>.</w:t>
      </w:r>
      <w:r w:rsidR="00483FC3" w:rsidRPr="001D6316">
        <w:rPr>
          <w:rFonts w:cs="Times New Roman"/>
          <w:lang w:val="en-GB"/>
        </w:rPr>
        <w:t xml:space="preserve"> (*15, 16, 17, 24-27)</w:t>
      </w:r>
    </w:p>
    <w:p w14:paraId="6EAF5AEC" w14:textId="69B1B867" w:rsidR="00D65278" w:rsidRPr="003F3084" w:rsidRDefault="00B577BD" w:rsidP="001D6316">
      <w:pPr>
        <w:pStyle w:val="Rubrik3"/>
        <w:spacing w:before="240" w:after="240"/>
        <w:rPr>
          <w:rFonts w:ascii="Times New Roman" w:hAnsi="Times New Roman" w:cs="Times New Roman"/>
          <w:color w:val="auto"/>
          <w:u w:val="single"/>
          <w:lang w:val="en-GB"/>
        </w:rPr>
      </w:pPr>
      <w:r w:rsidRPr="003F3084">
        <w:rPr>
          <w:rFonts w:ascii="Times New Roman" w:hAnsi="Times New Roman" w:cs="Times New Roman"/>
          <w:color w:val="auto"/>
          <w:u w:val="single"/>
          <w:lang w:val="en-GB"/>
        </w:rPr>
        <w:t xml:space="preserve">Other </w:t>
      </w:r>
      <w:r w:rsidR="00271804" w:rsidRPr="003F3084">
        <w:rPr>
          <w:rFonts w:ascii="Times New Roman" w:hAnsi="Times New Roman" w:cs="Times New Roman"/>
          <w:color w:val="auto"/>
          <w:u w:val="single"/>
          <w:lang w:val="en-GB"/>
        </w:rPr>
        <w:t>I</w:t>
      </w:r>
      <w:r w:rsidR="001476EB" w:rsidRPr="003F3084">
        <w:rPr>
          <w:rFonts w:ascii="Times New Roman" w:hAnsi="Times New Roman" w:cs="Times New Roman"/>
          <w:color w:val="auto"/>
          <w:u w:val="single"/>
          <w:lang w:val="en-GB"/>
        </w:rPr>
        <w:t>nstitutional</w:t>
      </w:r>
      <w:r w:rsidR="00D65278" w:rsidRPr="003F3084">
        <w:rPr>
          <w:rFonts w:ascii="Times New Roman" w:hAnsi="Times New Roman" w:cs="Times New Roman"/>
          <w:color w:val="auto"/>
          <w:u w:val="single"/>
          <w:lang w:val="en-GB"/>
        </w:rPr>
        <w:t xml:space="preserve"> </w:t>
      </w:r>
      <w:r w:rsidR="001D6316" w:rsidRPr="003F3084">
        <w:rPr>
          <w:rFonts w:ascii="Times New Roman" w:hAnsi="Times New Roman" w:cs="Times New Roman"/>
          <w:color w:val="auto"/>
          <w:u w:val="single"/>
          <w:lang w:val="en-GB"/>
        </w:rPr>
        <w:t>R</w:t>
      </w:r>
      <w:r w:rsidR="00D65278" w:rsidRPr="003F3084">
        <w:rPr>
          <w:rFonts w:ascii="Times New Roman" w:hAnsi="Times New Roman" w:cs="Times New Roman"/>
          <w:color w:val="auto"/>
          <w:u w:val="single"/>
          <w:lang w:val="en-GB"/>
        </w:rPr>
        <w:t>eforms</w:t>
      </w:r>
    </w:p>
    <w:p w14:paraId="72D92984" w14:textId="65B7DC09" w:rsidR="001D6316" w:rsidRPr="00FA3EB5" w:rsidRDefault="00D435E0" w:rsidP="001D6316">
      <w:pPr>
        <w:pStyle w:val="Rubrik4"/>
        <w:spacing w:before="240" w:after="240"/>
        <w:ind w:left="2880" w:hanging="720"/>
        <w:rPr>
          <w:rFonts w:ascii="Times New Roman" w:hAnsi="Times New Roman" w:cs="Times New Roman"/>
          <w:i w:val="0"/>
          <w:iCs w:val="0"/>
          <w:color w:val="auto"/>
          <w:u w:val="single"/>
          <w:lang w:val="en-GB"/>
        </w:rPr>
      </w:pPr>
      <w:r w:rsidRPr="00FA3EB5">
        <w:rPr>
          <w:rFonts w:ascii="Times New Roman" w:hAnsi="Times New Roman" w:cs="Times New Roman"/>
          <w:i w:val="0"/>
          <w:iCs w:val="0"/>
          <w:color w:val="auto"/>
          <w:u w:val="single"/>
          <w:lang w:val="en-GB"/>
        </w:rPr>
        <w:t xml:space="preserve">Improve Secretariat’s capacity to monitor </w:t>
      </w:r>
      <w:r w:rsidR="00D15084" w:rsidRPr="00FA3EB5">
        <w:rPr>
          <w:rFonts w:ascii="Times New Roman" w:hAnsi="Times New Roman" w:cs="Times New Roman"/>
          <w:i w:val="0"/>
          <w:iCs w:val="0"/>
          <w:color w:val="auto"/>
          <w:u w:val="single"/>
          <w:lang w:val="en-GB"/>
        </w:rPr>
        <w:t>trade policy developments</w:t>
      </w:r>
      <w:r w:rsidR="00DF21F0" w:rsidRPr="00FA3EB5">
        <w:rPr>
          <w:rFonts w:ascii="Times New Roman" w:hAnsi="Times New Roman" w:cs="Times New Roman"/>
          <w:i w:val="0"/>
          <w:iCs w:val="0"/>
          <w:color w:val="auto"/>
          <w:u w:val="single"/>
          <w:lang w:val="en-GB"/>
        </w:rPr>
        <w:t xml:space="preserve"> and to serve the negotiating function</w:t>
      </w:r>
      <w:r w:rsidR="007C4F52" w:rsidRPr="00FA3EB5">
        <w:rPr>
          <w:rFonts w:ascii="Times New Roman" w:hAnsi="Times New Roman" w:cs="Times New Roman"/>
          <w:i w:val="0"/>
          <w:iCs w:val="0"/>
          <w:color w:val="auto"/>
          <w:u w:val="single"/>
          <w:lang w:val="en-GB"/>
        </w:rPr>
        <w:t xml:space="preserve"> (*7)</w:t>
      </w:r>
    </w:p>
    <w:p w14:paraId="652557A3" w14:textId="77777777" w:rsidR="000A033D" w:rsidRDefault="001706BD" w:rsidP="00F62F8F">
      <w:pPr>
        <w:jc w:val="both"/>
        <w:rPr>
          <w:lang w:val="en-GB"/>
        </w:rPr>
      </w:pPr>
      <w:r>
        <w:rPr>
          <w:lang w:val="en-GB"/>
        </w:rPr>
        <w:t xml:space="preserve">Monitoring trade policy developments is critical for achieving </w:t>
      </w:r>
      <w:r w:rsidR="00801BB9">
        <w:rPr>
          <w:lang w:val="en-GB"/>
        </w:rPr>
        <w:t xml:space="preserve">transparency. Exclusive reliance on notifications by Members </w:t>
      </w:r>
      <w:r w:rsidR="00A83326">
        <w:rPr>
          <w:lang w:val="en-GB"/>
        </w:rPr>
        <w:t xml:space="preserve">limits the pool of information that the Secretariat relies on </w:t>
      </w:r>
      <w:r w:rsidR="005B6821">
        <w:rPr>
          <w:lang w:val="en-GB"/>
        </w:rPr>
        <w:t xml:space="preserve">to produce its reports and analysis. The Secretariat should be </w:t>
      </w:r>
      <w:r w:rsidR="009A0780">
        <w:rPr>
          <w:lang w:val="en-GB"/>
        </w:rPr>
        <w:t xml:space="preserve">called upon to draw on other sources of information </w:t>
      </w:r>
      <w:r w:rsidR="000175B5">
        <w:rPr>
          <w:lang w:val="en-GB"/>
        </w:rPr>
        <w:t xml:space="preserve">to enrich </w:t>
      </w:r>
      <w:r w:rsidR="000A033D">
        <w:rPr>
          <w:lang w:val="en-GB"/>
        </w:rPr>
        <w:t>its</w:t>
      </w:r>
      <w:r w:rsidR="000175B5">
        <w:rPr>
          <w:lang w:val="en-GB"/>
        </w:rPr>
        <w:t xml:space="preserve"> contribution to the monitoring function of the WTO. </w:t>
      </w:r>
    </w:p>
    <w:p w14:paraId="6C422043" w14:textId="1EFD4BC4" w:rsidR="00643545" w:rsidRDefault="00225340" w:rsidP="00F62F8F">
      <w:pPr>
        <w:jc w:val="both"/>
        <w:rPr>
          <w:lang w:val="en-GB"/>
        </w:rPr>
      </w:pPr>
      <w:r>
        <w:rPr>
          <w:lang w:val="en-GB"/>
        </w:rPr>
        <w:t xml:space="preserve">The Secretariat should also play a more active role </w:t>
      </w:r>
      <w:r w:rsidR="00CA27C6">
        <w:rPr>
          <w:lang w:val="en-GB"/>
        </w:rPr>
        <w:t>in assisting Members in their negotia</w:t>
      </w:r>
      <w:r w:rsidR="00CE4F39">
        <w:rPr>
          <w:lang w:val="en-GB"/>
        </w:rPr>
        <w:t>tions.</w:t>
      </w:r>
      <w:r>
        <w:rPr>
          <w:lang w:val="en-GB"/>
        </w:rPr>
        <w:t xml:space="preserve"> </w:t>
      </w:r>
      <w:r w:rsidR="00C974F4">
        <w:rPr>
          <w:lang w:val="en-GB"/>
        </w:rPr>
        <w:t>The</w:t>
      </w:r>
      <w:r w:rsidR="00D426B2">
        <w:rPr>
          <w:lang w:val="en-GB"/>
        </w:rPr>
        <w:t xml:space="preserve"> </w:t>
      </w:r>
      <w:r w:rsidR="00165F2C">
        <w:rPr>
          <w:lang w:val="en-GB"/>
        </w:rPr>
        <w:t xml:space="preserve">Marrakesh Agreement establishing the WTO </w:t>
      </w:r>
      <w:r w:rsidR="00F1386D">
        <w:rPr>
          <w:lang w:val="en-GB"/>
        </w:rPr>
        <w:t>explicitl</w:t>
      </w:r>
      <w:r w:rsidR="006B4095">
        <w:rPr>
          <w:lang w:val="en-GB"/>
        </w:rPr>
        <w:t>y stresses the international</w:t>
      </w:r>
      <w:r w:rsidR="00CA382C">
        <w:rPr>
          <w:lang w:val="en-GB"/>
        </w:rPr>
        <w:t xml:space="preserve"> and impartial character of the Secretariat. </w:t>
      </w:r>
      <w:r w:rsidR="00D43AFB">
        <w:rPr>
          <w:lang w:val="en-GB"/>
        </w:rPr>
        <w:t xml:space="preserve">Paragraph 4 of Article VI of the </w:t>
      </w:r>
      <w:r w:rsidR="0009787F">
        <w:rPr>
          <w:lang w:val="en-GB"/>
        </w:rPr>
        <w:t xml:space="preserve">WTO </w:t>
      </w:r>
      <w:r w:rsidR="00D43AFB">
        <w:rPr>
          <w:lang w:val="en-GB"/>
        </w:rPr>
        <w:t>Agreement states that</w:t>
      </w:r>
      <w:r w:rsidR="00643545">
        <w:rPr>
          <w:lang w:val="en-GB"/>
        </w:rPr>
        <w:t>:</w:t>
      </w:r>
    </w:p>
    <w:p w14:paraId="3336DBF1" w14:textId="32EDBDD2" w:rsidR="00D43AFB" w:rsidRDefault="00D43AFB" w:rsidP="00F62F8F">
      <w:pPr>
        <w:ind w:left="720" w:right="720"/>
        <w:jc w:val="both"/>
        <w:rPr>
          <w:i/>
          <w:iCs/>
          <w:u w:val="single"/>
        </w:rPr>
      </w:pPr>
      <w:r w:rsidRPr="00D43AFB">
        <w:t> </w:t>
      </w:r>
      <w:r w:rsidRPr="00D43AFB">
        <w:rPr>
          <w:i/>
          <w:iCs/>
        </w:rPr>
        <w:t xml:space="preserve">The responsibilities of the Director-General and of the staff of the Secretariat shall be </w:t>
      </w:r>
      <w:r w:rsidRPr="00860E4F">
        <w:rPr>
          <w:i/>
          <w:iCs/>
          <w:u w:val="single"/>
        </w:rPr>
        <w:t>exclusively international in character</w:t>
      </w:r>
      <w:r w:rsidRPr="00D43AFB">
        <w:rPr>
          <w:i/>
          <w:iCs/>
        </w:rPr>
        <w:t xml:space="preserve">. In the discharge of their duties, the Director-General and the staff of the Secretariat </w:t>
      </w:r>
      <w:r w:rsidRPr="00D63542">
        <w:rPr>
          <w:i/>
          <w:iCs/>
          <w:u w:val="single"/>
        </w:rPr>
        <w:t>shall not seek or accept instructions</w:t>
      </w:r>
      <w:r w:rsidRPr="00D43AFB">
        <w:rPr>
          <w:i/>
          <w:iCs/>
        </w:rPr>
        <w:t xml:space="preserve"> from any government or any other authority external to the WTO. They shall refrain from any action which might adversely reflect on their position as international officials. The Members of the </w:t>
      </w:r>
      <w:r w:rsidRPr="00D63542">
        <w:rPr>
          <w:i/>
          <w:iCs/>
          <w:u w:val="single"/>
        </w:rPr>
        <w:t>WTO shall respect the international character of the responsibilities of the Director-General and of the staff of the Secretariat and shall not seek to influence them in the discharge of their duties.</w:t>
      </w:r>
      <w:r w:rsidR="00756B7D">
        <w:rPr>
          <w:i/>
          <w:iCs/>
          <w:u w:val="single"/>
        </w:rPr>
        <w:t xml:space="preserve">  </w:t>
      </w:r>
    </w:p>
    <w:p w14:paraId="4E6871B5" w14:textId="23162006" w:rsidR="00D63542" w:rsidRDefault="00CE0106" w:rsidP="00F62F8F">
      <w:pPr>
        <w:jc w:val="both"/>
      </w:pPr>
      <w:r w:rsidRPr="00CE0106">
        <w:t xml:space="preserve">This </w:t>
      </w:r>
      <w:r>
        <w:t xml:space="preserve">places the Secretariat in </w:t>
      </w:r>
      <w:r w:rsidR="00903A72">
        <w:t xml:space="preserve">a unique position to serve Members </w:t>
      </w:r>
      <w:r w:rsidR="00AF70C5">
        <w:t>in a most professional and impartial manner</w:t>
      </w:r>
      <w:r w:rsidR="00C8352C">
        <w:t xml:space="preserve"> with no affiliation or </w:t>
      </w:r>
      <w:r w:rsidR="009B1516">
        <w:t>external influence</w:t>
      </w:r>
      <w:r w:rsidR="00AF70C5">
        <w:t xml:space="preserve">. The </w:t>
      </w:r>
      <w:r w:rsidR="00272A0E">
        <w:t xml:space="preserve">Secretariat embodies a world class </w:t>
      </w:r>
      <w:r w:rsidR="009D4367">
        <w:t xml:space="preserve">pool of knowledge and expertise. </w:t>
      </w:r>
      <w:r w:rsidR="006F0737">
        <w:t>It is headed by the Director General who is also the Chair of the Trade Negotiat</w:t>
      </w:r>
      <w:r w:rsidR="0004253F">
        <w:t>ions Committee</w:t>
      </w:r>
      <w:r w:rsidR="001F059E">
        <w:t xml:space="preserve">. Together, the </w:t>
      </w:r>
      <w:r w:rsidR="00326DEF">
        <w:t>Director General/</w:t>
      </w:r>
      <w:r w:rsidR="001F059E">
        <w:t xml:space="preserve">Chair and the Secretariat </w:t>
      </w:r>
      <w:r w:rsidR="0009787F">
        <w:t xml:space="preserve">should </w:t>
      </w:r>
      <w:r w:rsidR="001F059E">
        <w:t xml:space="preserve">always play the key role of the “honest broker” </w:t>
      </w:r>
      <w:r w:rsidR="00896B05">
        <w:t xml:space="preserve">that combines sound political judgement with authoritative knowledge of </w:t>
      </w:r>
      <w:r w:rsidR="00E36310">
        <w:t>issues under negotiations.</w:t>
      </w:r>
    </w:p>
    <w:p w14:paraId="21E71FE7" w14:textId="77777777" w:rsidR="00643545" w:rsidRPr="00643545" w:rsidRDefault="00643545" w:rsidP="00F62F8F">
      <w:pPr>
        <w:jc w:val="both"/>
        <w:rPr>
          <w:lang w:val="en-GB"/>
        </w:rPr>
      </w:pPr>
    </w:p>
    <w:p w14:paraId="429A212B" w14:textId="101AA212" w:rsidR="00D15084" w:rsidRPr="00F62F8F" w:rsidRDefault="001D6316" w:rsidP="00F62F8F">
      <w:pPr>
        <w:pStyle w:val="Rubrik4"/>
        <w:spacing w:before="240" w:after="240"/>
        <w:ind w:left="2880" w:hanging="720"/>
        <w:jc w:val="both"/>
        <w:rPr>
          <w:rFonts w:ascii="Times New Roman" w:hAnsi="Times New Roman" w:cs="Times New Roman"/>
          <w:i w:val="0"/>
          <w:iCs w:val="0"/>
          <w:color w:val="auto"/>
          <w:u w:val="single"/>
          <w:lang w:val="en-GB"/>
        </w:rPr>
      </w:pPr>
      <w:r w:rsidRPr="00F62F8F">
        <w:rPr>
          <w:rFonts w:ascii="Times New Roman" w:hAnsi="Times New Roman" w:cs="Times New Roman"/>
          <w:i w:val="0"/>
          <w:iCs w:val="0"/>
          <w:color w:val="auto"/>
          <w:u w:val="single"/>
          <w:lang w:val="en-GB"/>
        </w:rPr>
        <w:t>C</w:t>
      </w:r>
      <w:r w:rsidR="00C85EB9" w:rsidRPr="00F62F8F">
        <w:rPr>
          <w:rFonts w:ascii="Times New Roman" w:hAnsi="Times New Roman" w:cs="Times New Roman"/>
          <w:i w:val="0"/>
          <w:iCs w:val="0"/>
          <w:color w:val="auto"/>
          <w:u w:val="single"/>
          <w:lang w:val="en-GB"/>
        </w:rPr>
        <w:t xml:space="preserve">reate standing consultative mechanisms with stakeholders in </w:t>
      </w:r>
      <w:r w:rsidR="00BB1D11" w:rsidRPr="00F62F8F">
        <w:rPr>
          <w:rFonts w:ascii="Times New Roman" w:hAnsi="Times New Roman" w:cs="Times New Roman"/>
          <w:i w:val="0"/>
          <w:iCs w:val="0"/>
          <w:color w:val="auto"/>
          <w:u w:val="single"/>
          <w:lang w:val="en-GB"/>
        </w:rPr>
        <w:t>the business community and civil society</w:t>
      </w:r>
      <w:r w:rsidR="004729F1" w:rsidRPr="00F62F8F">
        <w:rPr>
          <w:rFonts w:ascii="Times New Roman" w:hAnsi="Times New Roman" w:cs="Times New Roman"/>
          <w:i w:val="0"/>
          <w:iCs w:val="0"/>
          <w:color w:val="auto"/>
          <w:u w:val="single"/>
          <w:lang w:val="en-GB"/>
        </w:rPr>
        <w:t xml:space="preserve"> (*9)</w:t>
      </w:r>
    </w:p>
    <w:p w14:paraId="7DA78571" w14:textId="4E5BAC44" w:rsidR="003863DB" w:rsidRDefault="00876DB6" w:rsidP="00F62F8F">
      <w:pPr>
        <w:jc w:val="both"/>
      </w:pPr>
      <w:r>
        <w:t xml:space="preserve">It is also crucial that the Secretariat </w:t>
      </w:r>
      <w:r w:rsidR="00021689">
        <w:t>engage</w:t>
      </w:r>
      <w:r w:rsidR="004714A5">
        <w:t xml:space="preserve"> w</w:t>
      </w:r>
      <w:r>
        <w:t xml:space="preserve">ith the business community regarding the substantive details of issues under </w:t>
      </w:r>
      <w:r w:rsidR="004714A5">
        <w:t>negotiation,</w:t>
      </w:r>
      <w:r>
        <w:t xml:space="preserve"> </w:t>
      </w:r>
      <w:r w:rsidR="00DF5B24">
        <w:t xml:space="preserve">especially </w:t>
      </w:r>
      <w:r>
        <w:t>when it concerns business realities on the ground. This provides the Secretariat with the</w:t>
      </w:r>
      <w:r w:rsidR="00DF5B24">
        <w:t xml:space="preserve"> chance to gather practical information</w:t>
      </w:r>
      <w:r w:rsidR="00874062">
        <w:t xml:space="preserve">, </w:t>
      </w:r>
      <w:r w:rsidR="004714A5">
        <w:t>knowledge,</w:t>
      </w:r>
      <w:r w:rsidR="00874062">
        <w:t xml:space="preserve"> and insights</w:t>
      </w:r>
      <w:r w:rsidR="00DF5B24">
        <w:t xml:space="preserve"> </w:t>
      </w:r>
      <w:r>
        <w:t xml:space="preserve">to ensure that negotiated outcomes </w:t>
      </w:r>
      <w:r w:rsidR="00DF5B24">
        <w:t xml:space="preserve">are </w:t>
      </w:r>
      <w:r w:rsidR="004714A5">
        <w:t>responsive to the needs of the business community and</w:t>
      </w:r>
      <w:r w:rsidR="00DF5B24">
        <w:t xml:space="preserve"> </w:t>
      </w:r>
      <w:r>
        <w:t xml:space="preserve">to how business is </w:t>
      </w:r>
      <w:r w:rsidR="004714A5">
        <w:t>conducted</w:t>
      </w:r>
      <w:r>
        <w:t>.</w:t>
      </w:r>
      <w:r w:rsidR="004714A5">
        <w:t xml:space="preserve"> </w:t>
      </w:r>
      <w:r>
        <w:t xml:space="preserve">For that purpose, the Secretariat should </w:t>
      </w:r>
      <w:r w:rsidR="00DF5B24">
        <w:t xml:space="preserve">augment </w:t>
      </w:r>
      <w:r w:rsidR="00D40E34">
        <w:t xml:space="preserve">and formalize </w:t>
      </w:r>
      <w:r w:rsidR="00DF5B24">
        <w:t xml:space="preserve">its </w:t>
      </w:r>
      <w:r w:rsidR="00964472">
        <w:t>collaborat</w:t>
      </w:r>
      <w:r w:rsidR="00DF5B24">
        <w:t>ion</w:t>
      </w:r>
      <w:r w:rsidR="00964472">
        <w:t xml:space="preserve"> with </w:t>
      </w:r>
      <w:r w:rsidR="00A011A7">
        <w:t xml:space="preserve">interlocutors from the global business community </w:t>
      </w:r>
      <w:r w:rsidR="002A1428">
        <w:t xml:space="preserve">as well as representatives from </w:t>
      </w:r>
      <w:r w:rsidR="00A011A7">
        <w:t xml:space="preserve">civil society. </w:t>
      </w:r>
    </w:p>
    <w:p w14:paraId="25F2C555" w14:textId="660B938E" w:rsidR="00C840F5" w:rsidRDefault="00A011A7" w:rsidP="00F62F8F">
      <w:pPr>
        <w:jc w:val="both"/>
      </w:pPr>
      <w:r>
        <w:t xml:space="preserve">The </w:t>
      </w:r>
      <w:r w:rsidR="00813D80">
        <w:t xml:space="preserve">WTO Public </w:t>
      </w:r>
      <w:r w:rsidR="00DF5B24">
        <w:t>F</w:t>
      </w:r>
      <w:r w:rsidR="00813D80">
        <w:t>orum provides opportunities</w:t>
      </w:r>
      <w:r w:rsidR="00C840F5">
        <w:t xml:space="preserve"> for stakeholders</w:t>
      </w:r>
      <w:r w:rsidR="00813D80">
        <w:t xml:space="preserve"> to</w:t>
      </w:r>
      <w:r w:rsidR="00895B79">
        <w:t xml:space="preserve"> meet</w:t>
      </w:r>
      <w:r w:rsidR="00DF5B24">
        <w:t>.</w:t>
      </w:r>
      <w:r w:rsidR="00184296">
        <w:t xml:space="preserve"> </w:t>
      </w:r>
      <w:r w:rsidR="00DF5B24">
        <w:t>H</w:t>
      </w:r>
      <w:r w:rsidR="005235B7">
        <w:t>owever, the multilateral trading system would benefit from gr</w:t>
      </w:r>
      <w:r w:rsidR="00DF5B24">
        <w:t>e</w:t>
      </w:r>
      <w:r w:rsidR="005235B7">
        <w:t xml:space="preserve">ater </w:t>
      </w:r>
      <w:r w:rsidR="00DD6A9A">
        <w:t xml:space="preserve">and more frequent </w:t>
      </w:r>
      <w:r w:rsidR="004A547C">
        <w:t xml:space="preserve">dialogue on issues of common </w:t>
      </w:r>
      <w:r w:rsidR="00AB398A">
        <w:t>interest.</w:t>
      </w:r>
    </w:p>
    <w:p w14:paraId="5763541A" w14:textId="0F5AF604" w:rsidR="00A011A7" w:rsidRDefault="00613E49" w:rsidP="00F62F8F">
      <w:pPr>
        <w:jc w:val="both"/>
      </w:pPr>
      <w:r>
        <w:t xml:space="preserve">The </w:t>
      </w:r>
      <w:r w:rsidR="00CF216D">
        <w:t xml:space="preserve">foreseen </w:t>
      </w:r>
      <w:r w:rsidR="00184296">
        <w:t>establishment</w:t>
      </w:r>
      <w:r w:rsidR="00CF216D">
        <w:t xml:space="preserve"> of an </w:t>
      </w:r>
      <w:r w:rsidR="00895B79">
        <w:t>A</w:t>
      </w:r>
      <w:r w:rsidR="00CF216D">
        <w:t xml:space="preserve">dvisory </w:t>
      </w:r>
      <w:r w:rsidR="00FD7F97">
        <w:t xml:space="preserve">Business Council </w:t>
      </w:r>
      <w:r w:rsidR="00184296">
        <w:t>by the Director Genera</w:t>
      </w:r>
      <w:r w:rsidR="00DF5B24">
        <w:t>l</w:t>
      </w:r>
      <w:r>
        <w:t xml:space="preserve"> is a welcome step in the right direction. </w:t>
      </w:r>
      <w:r w:rsidR="00DF5B24">
        <w:t>A</w:t>
      </w:r>
      <w:r w:rsidR="00D775A1">
        <w:t xml:space="preserve"> collaborative relationship </w:t>
      </w:r>
      <w:r w:rsidR="00B25A33">
        <w:t>bet</w:t>
      </w:r>
      <w:r w:rsidR="00C25220">
        <w:t>ween</w:t>
      </w:r>
      <w:r w:rsidR="00B25A33">
        <w:t xml:space="preserve"> the working levels in the Secretariat </w:t>
      </w:r>
      <w:r w:rsidR="00C25220">
        <w:t xml:space="preserve">and stakeholder organizations would </w:t>
      </w:r>
      <w:r w:rsidR="00DF5B24">
        <w:t xml:space="preserve">also </w:t>
      </w:r>
      <w:r w:rsidR="00E7548F">
        <w:t>be of great benefit to all sides.</w:t>
      </w:r>
    </w:p>
    <w:p w14:paraId="11FBDDD1" w14:textId="77777777" w:rsidR="004714A5" w:rsidRDefault="004714A5" w:rsidP="00F62F8F">
      <w:pPr>
        <w:jc w:val="both"/>
      </w:pPr>
    </w:p>
    <w:p w14:paraId="2AEF33C7" w14:textId="77777777" w:rsidR="005654DA" w:rsidRDefault="005654DA" w:rsidP="005654DA">
      <w:pPr>
        <w:pStyle w:val="Liststycke"/>
      </w:pPr>
    </w:p>
    <w:p w14:paraId="136D0F24" w14:textId="77777777" w:rsidR="00386E13" w:rsidRPr="008572EF" w:rsidRDefault="00386E13" w:rsidP="00386E13">
      <w:pPr>
        <w:pStyle w:val="Liststycke"/>
        <w:jc w:val="both"/>
      </w:pPr>
    </w:p>
    <w:sectPr w:rsidR="00386E13" w:rsidRPr="008572E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E411" w14:textId="77777777" w:rsidR="00161214" w:rsidRDefault="00161214" w:rsidP="00C223E1">
      <w:pPr>
        <w:spacing w:after="0" w:line="240" w:lineRule="auto"/>
      </w:pPr>
      <w:r>
        <w:separator/>
      </w:r>
    </w:p>
  </w:endnote>
  <w:endnote w:type="continuationSeparator" w:id="0">
    <w:p w14:paraId="7D606765" w14:textId="77777777" w:rsidR="00161214" w:rsidRDefault="00161214" w:rsidP="00C2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085475"/>
      <w:docPartObj>
        <w:docPartGallery w:val="Page Numbers (Bottom of Page)"/>
        <w:docPartUnique/>
      </w:docPartObj>
    </w:sdtPr>
    <w:sdtEndPr>
      <w:rPr>
        <w:noProof/>
      </w:rPr>
    </w:sdtEndPr>
    <w:sdtContent>
      <w:p w14:paraId="7FCB5568" w14:textId="6FB2B2D7" w:rsidR="00C223E1" w:rsidRDefault="00C223E1">
        <w:pPr>
          <w:pStyle w:val="Sidfot"/>
          <w:jc w:val="center"/>
        </w:pPr>
        <w:r>
          <w:fldChar w:fldCharType="begin"/>
        </w:r>
        <w:r>
          <w:instrText xml:space="preserve"> PAGE   \* MERGEFORMAT </w:instrText>
        </w:r>
        <w:r>
          <w:fldChar w:fldCharType="separate"/>
        </w:r>
        <w:r>
          <w:rPr>
            <w:noProof/>
          </w:rPr>
          <w:t>2</w:t>
        </w:r>
        <w:r>
          <w:rPr>
            <w:noProof/>
          </w:rPr>
          <w:fldChar w:fldCharType="end"/>
        </w:r>
      </w:p>
    </w:sdtContent>
  </w:sdt>
  <w:p w14:paraId="3282E217" w14:textId="77777777" w:rsidR="00C223E1" w:rsidRDefault="00C223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9102" w14:textId="77777777" w:rsidR="00161214" w:rsidRDefault="00161214" w:rsidP="00C223E1">
      <w:pPr>
        <w:spacing w:after="0" w:line="240" w:lineRule="auto"/>
      </w:pPr>
      <w:r>
        <w:separator/>
      </w:r>
    </w:p>
  </w:footnote>
  <w:footnote w:type="continuationSeparator" w:id="0">
    <w:p w14:paraId="5208DE57" w14:textId="77777777" w:rsidR="00161214" w:rsidRDefault="00161214" w:rsidP="00C2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726E" w14:textId="54596AE2" w:rsidR="00F32687" w:rsidRDefault="00F32687" w:rsidP="00F32687">
    <w:pPr>
      <w:pStyle w:val="Sidhuvud"/>
      <w:jc w:val="right"/>
    </w:pPr>
    <w:r>
      <w:rPr>
        <w:noProof/>
      </w:rPr>
      <w:drawing>
        <wp:inline distT="0" distB="0" distL="0" distR="0" wp14:anchorId="05664376" wp14:editId="3F36B3CC">
          <wp:extent cx="1217160" cy="756000"/>
          <wp:effectExtent l="0" t="0" r="2540" b="6350"/>
          <wp:docPr id="8" name="Image 8" descr="Une image contenant Graphique, graphisme, Bleu électr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Graphique, graphisme, Bleu électrique, symbole&#10;&#10;Description générée automatiquement"/>
                  <pic:cNvPicPr/>
                </pic:nvPicPr>
                <pic:blipFill>
                  <a:blip r:embed="rId1"/>
                  <a:stretch>
                    <a:fillRect/>
                  </a:stretch>
                </pic:blipFill>
                <pic:spPr>
                  <a:xfrm>
                    <a:off x="0" y="0"/>
                    <a:ext cx="1217160" cy="756000"/>
                  </a:xfrm>
                  <a:prstGeom prst="rect">
                    <a:avLst/>
                  </a:prstGeom>
                </pic:spPr>
              </pic:pic>
            </a:graphicData>
          </a:graphic>
        </wp:inline>
      </w:drawing>
    </w:r>
  </w:p>
  <w:p w14:paraId="30FB85C0" w14:textId="77777777" w:rsidR="005D1BFF" w:rsidRDefault="005D1BFF" w:rsidP="00F32687">
    <w:pPr>
      <w:pStyle w:val="Sidhuvud"/>
      <w:jc w:val="right"/>
    </w:pPr>
  </w:p>
  <w:p w14:paraId="5E3772AE" w14:textId="77777777" w:rsidR="005D1BFF" w:rsidRDefault="005D1BFF" w:rsidP="00F32687">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ECE2B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0A4282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53544A78"/>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CE7299FE"/>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A46BA2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9A3A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A4636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96B5F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C0428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C0C6FD6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637422"/>
    <w:multiLevelType w:val="hybridMultilevel"/>
    <w:tmpl w:val="2FCE4A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033E16D3"/>
    <w:multiLevelType w:val="hybridMultilevel"/>
    <w:tmpl w:val="2F2C1F44"/>
    <w:lvl w:ilvl="0" w:tplc="FCE0AD6A">
      <w:start w:val="1"/>
      <w:numFmt w:val="lowerRoman"/>
      <w:lvlText w:val="%1."/>
      <w:lvlJc w:val="right"/>
      <w:pPr>
        <w:ind w:left="1323" w:hanging="813"/>
      </w:pPr>
      <w:rPr>
        <w:rFonts w:hint="default"/>
        <w:b/>
        <w:bCs/>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2" w15:restartNumberingAfterBreak="0">
    <w:nsid w:val="03481D11"/>
    <w:multiLevelType w:val="hybridMultilevel"/>
    <w:tmpl w:val="F2821206"/>
    <w:lvl w:ilvl="0" w:tplc="837810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7B5367E"/>
    <w:multiLevelType w:val="multilevel"/>
    <w:tmpl w:val="136672DC"/>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1BA9594A"/>
    <w:multiLevelType w:val="hybridMultilevel"/>
    <w:tmpl w:val="444213F6"/>
    <w:lvl w:ilvl="0" w:tplc="FFFFFFFF">
      <w:start w:val="1"/>
      <w:numFmt w:val="decimal"/>
      <w:lvlText w:val="%1."/>
      <w:lvlJc w:val="left"/>
      <w:pPr>
        <w:ind w:left="1070" w:hanging="360"/>
      </w:pPr>
      <w:rPr>
        <w:rFonts w:hint="default"/>
      </w:rPr>
    </w:lvl>
    <w:lvl w:ilvl="1" w:tplc="FFFFFFFF">
      <w:start w:val="1"/>
      <w:numFmt w:val="lowerLetter"/>
      <w:lvlText w:val="%2)"/>
      <w:lvlJc w:val="left"/>
      <w:pPr>
        <w:ind w:left="2520" w:hanging="360"/>
      </w:pPr>
    </w:lvl>
    <w:lvl w:ilvl="2" w:tplc="08090011">
      <w:start w:val="1"/>
      <w:numFmt w:val="decimal"/>
      <w:lvlText w:val="%3)"/>
      <w:lvlJc w:val="left"/>
      <w:pPr>
        <w:ind w:left="3420" w:hanging="36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1EDA43F4"/>
    <w:multiLevelType w:val="hybridMultilevel"/>
    <w:tmpl w:val="326832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0FA33A4"/>
    <w:multiLevelType w:val="hybridMultilevel"/>
    <w:tmpl w:val="91A4DDB4"/>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379104A4"/>
    <w:multiLevelType w:val="multilevel"/>
    <w:tmpl w:val="560441D2"/>
    <w:lvl w:ilvl="0">
      <w:start w:val="1"/>
      <w:numFmt w:val="upperRoman"/>
      <w:pStyle w:val="Rubrik1"/>
      <w:lvlText w:val="%1."/>
      <w:lvlJc w:val="left"/>
      <w:pPr>
        <w:ind w:left="0" w:firstLine="0"/>
      </w:pPr>
      <w:rPr>
        <w:color w:val="auto"/>
        <w:sz w:val="24"/>
        <w:szCs w:val="24"/>
      </w:rPr>
    </w:lvl>
    <w:lvl w:ilvl="1">
      <w:start w:val="1"/>
      <w:numFmt w:val="upperLetter"/>
      <w:pStyle w:val="Rubrik2"/>
      <w:lvlText w:val="%2."/>
      <w:lvlJc w:val="left"/>
      <w:pPr>
        <w:ind w:left="720" w:firstLine="0"/>
      </w:pPr>
      <w:rPr>
        <w:color w:val="auto"/>
      </w:rPr>
    </w:lvl>
    <w:lvl w:ilvl="2">
      <w:start w:val="1"/>
      <w:numFmt w:val="decimal"/>
      <w:pStyle w:val="Rubrik3"/>
      <w:lvlText w:val="%3."/>
      <w:lvlJc w:val="left"/>
      <w:pPr>
        <w:ind w:left="1440" w:firstLine="0"/>
      </w:pPr>
      <w:rPr>
        <w:rFonts w:ascii="Times New Roman" w:hAnsi="Times New Roman"/>
        <w:i w:val="0"/>
        <w:iCs w:val="0"/>
        <w:color w:val="auto"/>
      </w:rPr>
    </w:lvl>
    <w:lvl w:ilvl="3">
      <w:start w:val="1"/>
      <w:numFmt w:val="lowerLetter"/>
      <w:pStyle w:val="Rubrik4"/>
      <w:lvlText w:val="%4)"/>
      <w:lvlJc w:val="left"/>
      <w:pPr>
        <w:ind w:left="2160" w:firstLine="0"/>
      </w:pPr>
      <w:rPr>
        <w:rFonts w:ascii="Times New Roman" w:hAnsi="Times New Roman" w:cs="Times New Roman" w:hint="default"/>
        <w:i w:val="0"/>
        <w:color w:val="auto"/>
      </w:rPr>
    </w:lvl>
    <w:lvl w:ilvl="4">
      <w:start w:val="1"/>
      <w:numFmt w:val="decimal"/>
      <w:pStyle w:val="Rubrik5"/>
      <w:lvlText w:val="(%5)"/>
      <w:lvlJc w:val="left"/>
      <w:pPr>
        <w:ind w:left="2880" w:firstLine="0"/>
      </w:pPr>
    </w:lvl>
    <w:lvl w:ilvl="5">
      <w:start w:val="1"/>
      <w:numFmt w:val="lowerLetter"/>
      <w:pStyle w:val="Rubrik6"/>
      <w:lvlText w:val="(%6)"/>
      <w:lvlJc w:val="left"/>
      <w:pPr>
        <w:ind w:left="3600" w:firstLine="0"/>
      </w:pPr>
    </w:lvl>
    <w:lvl w:ilvl="6">
      <w:start w:val="1"/>
      <w:numFmt w:val="lowerRoman"/>
      <w:pStyle w:val="Rubrik7"/>
      <w:lvlText w:val="(%7)"/>
      <w:lvlJc w:val="left"/>
      <w:pPr>
        <w:ind w:left="4320" w:firstLine="0"/>
      </w:pPr>
    </w:lvl>
    <w:lvl w:ilvl="7">
      <w:start w:val="1"/>
      <w:numFmt w:val="lowerLetter"/>
      <w:pStyle w:val="Rubrik8"/>
      <w:lvlText w:val="(%8)"/>
      <w:lvlJc w:val="left"/>
      <w:pPr>
        <w:ind w:left="5040" w:firstLine="0"/>
      </w:pPr>
    </w:lvl>
    <w:lvl w:ilvl="8">
      <w:start w:val="1"/>
      <w:numFmt w:val="lowerRoman"/>
      <w:pStyle w:val="Rubrik9"/>
      <w:lvlText w:val="(%9)"/>
      <w:lvlJc w:val="left"/>
      <w:pPr>
        <w:ind w:left="5760" w:firstLine="0"/>
      </w:pPr>
    </w:lvl>
  </w:abstractNum>
  <w:abstractNum w:abstractNumId="18" w15:restartNumberingAfterBreak="0">
    <w:nsid w:val="38A842D6"/>
    <w:multiLevelType w:val="hybridMultilevel"/>
    <w:tmpl w:val="B1E88436"/>
    <w:lvl w:ilvl="0" w:tplc="A990635E">
      <w:start w:val="1"/>
      <w:numFmt w:val="lowerLetter"/>
      <w:lvlText w:val="%1)"/>
      <w:lvlJc w:val="left"/>
      <w:pPr>
        <w:ind w:left="965" w:hanging="398"/>
      </w:pPr>
      <w:rPr>
        <w:rFonts w:hint="default"/>
        <w:i w:val="0"/>
        <w:i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23B03C3"/>
    <w:multiLevelType w:val="hybridMultilevel"/>
    <w:tmpl w:val="1818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41784"/>
    <w:multiLevelType w:val="hybridMultilevel"/>
    <w:tmpl w:val="B1E88436"/>
    <w:lvl w:ilvl="0" w:tplc="FFFFFFFF">
      <w:start w:val="1"/>
      <w:numFmt w:val="lowerLetter"/>
      <w:lvlText w:val="%1)"/>
      <w:lvlJc w:val="left"/>
      <w:pPr>
        <w:ind w:left="965" w:hanging="398"/>
      </w:pPr>
      <w:rPr>
        <w:rFonts w:hint="default"/>
        <w:i w:val="0"/>
        <w:iCs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58406315"/>
    <w:multiLevelType w:val="hybridMultilevel"/>
    <w:tmpl w:val="592091F4"/>
    <w:lvl w:ilvl="0" w:tplc="97DA00B6">
      <w:start w:val="1"/>
      <w:numFmt w:val="decimal"/>
      <w:lvlText w:val="%1."/>
      <w:lvlJc w:val="left"/>
      <w:pPr>
        <w:ind w:left="1070" w:hanging="360"/>
      </w:pPr>
      <w:rPr>
        <w:rFonts w:hint="default"/>
      </w:rPr>
    </w:lvl>
    <w:lvl w:ilvl="1" w:tplc="08090017">
      <w:start w:val="1"/>
      <w:numFmt w:val="lowerLetter"/>
      <w:lvlText w:val="%2)"/>
      <w:lvlJc w:val="left"/>
      <w:pPr>
        <w:ind w:left="2520" w:hanging="360"/>
      </w:pPr>
    </w:lvl>
    <w:lvl w:ilvl="2" w:tplc="DDDC03FC">
      <w:start w:val="1"/>
      <w:numFmt w:val="lowerRoman"/>
      <w:lvlText w:val="%3."/>
      <w:lvlJc w:val="right"/>
      <w:pPr>
        <w:ind w:left="3240" w:hanging="405"/>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8E7731"/>
    <w:multiLevelType w:val="hybridMultilevel"/>
    <w:tmpl w:val="D9342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01148"/>
    <w:multiLevelType w:val="hybridMultilevel"/>
    <w:tmpl w:val="3ED4C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A84709"/>
    <w:multiLevelType w:val="hybridMultilevel"/>
    <w:tmpl w:val="73609B14"/>
    <w:lvl w:ilvl="0" w:tplc="A1D60476">
      <w:start w:val="1"/>
      <w:numFmt w:val="decimal"/>
      <w:lvlText w:val="%1."/>
      <w:lvlJc w:val="left"/>
      <w:pPr>
        <w:ind w:left="720" w:hanging="43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C9C63CA"/>
    <w:multiLevelType w:val="hybridMultilevel"/>
    <w:tmpl w:val="038E9EA0"/>
    <w:lvl w:ilvl="0" w:tplc="08090011">
      <w:start w:val="1"/>
      <w:numFmt w:val="decimal"/>
      <w:lvlText w:val="%1)"/>
      <w:lvlJc w:val="left"/>
      <w:pPr>
        <w:ind w:left="3420" w:hanging="360"/>
      </w:pPr>
    </w:lvl>
    <w:lvl w:ilvl="1" w:tplc="08090019">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26" w15:restartNumberingAfterBreak="0">
    <w:nsid w:val="6E905DAA"/>
    <w:multiLevelType w:val="hybridMultilevel"/>
    <w:tmpl w:val="74A680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3D62C41"/>
    <w:multiLevelType w:val="hybridMultilevel"/>
    <w:tmpl w:val="C792C7CE"/>
    <w:lvl w:ilvl="0" w:tplc="08090013">
      <w:start w:val="1"/>
      <w:numFmt w:val="upperRoman"/>
      <w:lvlText w:val="%1."/>
      <w:lvlJc w:val="right"/>
      <w:pPr>
        <w:ind w:left="720" w:hanging="360"/>
      </w:pPr>
    </w:lvl>
    <w:lvl w:ilvl="1" w:tplc="DFE015DE">
      <w:start w:val="1"/>
      <w:numFmt w:val="lowerLetter"/>
      <w:lvlText w:val="%2."/>
      <w:lvlJc w:val="left"/>
      <w:pPr>
        <w:ind w:left="1440" w:hanging="360"/>
      </w:pPr>
      <w:rPr>
        <w:b w:val="0"/>
        <w:bCs w:val="0"/>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823239"/>
    <w:multiLevelType w:val="hybridMultilevel"/>
    <w:tmpl w:val="D3C49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1B04BF"/>
    <w:multiLevelType w:val="hybridMultilevel"/>
    <w:tmpl w:val="14E84866"/>
    <w:lvl w:ilvl="0" w:tplc="FFFFFFFF">
      <w:start w:val="1"/>
      <w:numFmt w:val="lowerLetter"/>
      <w:lvlText w:val="%1)"/>
      <w:lvlJc w:val="left"/>
      <w:pPr>
        <w:ind w:left="965" w:hanging="398"/>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16cid:durableId="346908583">
    <w:abstractNumId w:val="13"/>
  </w:num>
  <w:num w:numId="2" w16cid:durableId="1480263167">
    <w:abstractNumId w:val="24"/>
  </w:num>
  <w:num w:numId="3" w16cid:durableId="1640959398">
    <w:abstractNumId w:val="26"/>
  </w:num>
  <w:num w:numId="4" w16cid:durableId="1726370242">
    <w:abstractNumId w:val="18"/>
  </w:num>
  <w:num w:numId="5" w16cid:durableId="1593318193">
    <w:abstractNumId w:val="15"/>
  </w:num>
  <w:num w:numId="6" w16cid:durableId="867259013">
    <w:abstractNumId w:val="12"/>
  </w:num>
  <w:num w:numId="7" w16cid:durableId="1641769699">
    <w:abstractNumId w:val="21"/>
  </w:num>
  <w:num w:numId="8" w16cid:durableId="1637376542">
    <w:abstractNumId w:val="27"/>
  </w:num>
  <w:num w:numId="9" w16cid:durableId="29183125">
    <w:abstractNumId w:val="10"/>
  </w:num>
  <w:num w:numId="10" w16cid:durableId="1643657665">
    <w:abstractNumId w:val="16"/>
  </w:num>
  <w:num w:numId="11" w16cid:durableId="171188640">
    <w:abstractNumId w:val="11"/>
  </w:num>
  <w:num w:numId="12" w16cid:durableId="1388455158">
    <w:abstractNumId w:val="14"/>
  </w:num>
  <w:num w:numId="13" w16cid:durableId="1968125592">
    <w:abstractNumId w:val="9"/>
  </w:num>
  <w:num w:numId="14" w16cid:durableId="771895062">
    <w:abstractNumId w:val="7"/>
  </w:num>
  <w:num w:numId="15" w16cid:durableId="682781808">
    <w:abstractNumId w:val="6"/>
  </w:num>
  <w:num w:numId="16" w16cid:durableId="1520512763">
    <w:abstractNumId w:val="5"/>
  </w:num>
  <w:num w:numId="17" w16cid:durableId="1650743799">
    <w:abstractNumId w:val="4"/>
  </w:num>
  <w:num w:numId="18" w16cid:durableId="466319833">
    <w:abstractNumId w:val="8"/>
  </w:num>
  <w:num w:numId="19" w16cid:durableId="542330038">
    <w:abstractNumId w:val="3"/>
  </w:num>
  <w:num w:numId="20" w16cid:durableId="64962847">
    <w:abstractNumId w:val="2"/>
  </w:num>
  <w:num w:numId="21" w16cid:durableId="1853563408">
    <w:abstractNumId w:val="1"/>
  </w:num>
  <w:num w:numId="22" w16cid:durableId="43991475">
    <w:abstractNumId w:val="0"/>
  </w:num>
  <w:num w:numId="23" w16cid:durableId="1004743833">
    <w:abstractNumId w:val="29"/>
  </w:num>
  <w:num w:numId="24" w16cid:durableId="974721437">
    <w:abstractNumId w:val="20"/>
  </w:num>
  <w:num w:numId="25" w16cid:durableId="389302934">
    <w:abstractNumId w:val="25"/>
  </w:num>
  <w:num w:numId="26" w16cid:durableId="1836217341">
    <w:abstractNumId w:val="13"/>
  </w:num>
  <w:num w:numId="27" w16cid:durableId="1352217163">
    <w:abstractNumId w:val="13"/>
  </w:num>
  <w:num w:numId="28" w16cid:durableId="1002705401">
    <w:abstractNumId w:val="17"/>
  </w:num>
  <w:num w:numId="29" w16cid:durableId="1654217336">
    <w:abstractNumId w:val="17"/>
  </w:num>
  <w:num w:numId="30" w16cid:durableId="675886623">
    <w:abstractNumId w:val="17"/>
  </w:num>
  <w:num w:numId="31" w16cid:durableId="591668512">
    <w:abstractNumId w:val="17"/>
  </w:num>
  <w:num w:numId="32" w16cid:durableId="1638990366">
    <w:abstractNumId w:val="17"/>
  </w:num>
  <w:num w:numId="33" w16cid:durableId="557012558">
    <w:abstractNumId w:val="17"/>
  </w:num>
  <w:num w:numId="34" w16cid:durableId="1292398896">
    <w:abstractNumId w:val="17"/>
  </w:num>
  <w:num w:numId="35" w16cid:durableId="1478759962">
    <w:abstractNumId w:val="17"/>
  </w:num>
  <w:num w:numId="36" w16cid:durableId="329526663">
    <w:abstractNumId w:val="17"/>
  </w:num>
  <w:num w:numId="37" w16cid:durableId="1580213942">
    <w:abstractNumId w:val="17"/>
  </w:num>
  <w:num w:numId="38" w16cid:durableId="1761293109">
    <w:abstractNumId w:val="17"/>
  </w:num>
  <w:num w:numId="39" w16cid:durableId="620916059">
    <w:abstractNumId w:val="19"/>
  </w:num>
  <w:num w:numId="40" w16cid:durableId="878126477">
    <w:abstractNumId w:val="17"/>
  </w:num>
  <w:num w:numId="41" w16cid:durableId="1345327763">
    <w:abstractNumId w:val="23"/>
  </w:num>
  <w:num w:numId="42" w16cid:durableId="1662346153">
    <w:abstractNumId w:val="17"/>
  </w:num>
  <w:num w:numId="43" w16cid:durableId="1913193327">
    <w:abstractNumId w:val="17"/>
  </w:num>
  <w:num w:numId="44" w16cid:durableId="2068141807">
    <w:abstractNumId w:val="17"/>
  </w:num>
  <w:num w:numId="45" w16cid:durableId="780690821">
    <w:abstractNumId w:val="17"/>
  </w:num>
  <w:num w:numId="46" w16cid:durableId="2145852930">
    <w:abstractNumId w:val="17"/>
  </w:num>
  <w:num w:numId="47" w16cid:durableId="1095393973">
    <w:abstractNumId w:val="28"/>
  </w:num>
  <w:num w:numId="48" w16cid:durableId="8728098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CD"/>
    <w:rsid w:val="00003617"/>
    <w:rsid w:val="00005E56"/>
    <w:rsid w:val="00006192"/>
    <w:rsid w:val="0000787C"/>
    <w:rsid w:val="00012841"/>
    <w:rsid w:val="0001346F"/>
    <w:rsid w:val="00014D87"/>
    <w:rsid w:val="00015010"/>
    <w:rsid w:val="00016DAE"/>
    <w:rsid w:val="000175B5"/>
    <w:rsid w:val="00020E6B"/>
    <w:rsid w:val="00021689"/>
    <w:rsid w:val="000236E3"/>
    <w:rsid w:val="0002545F"/>
    <w:rsid w:val="00026DCD"/>
    <w:rsid w:val="00030EC0"/>
    <w:rsid w:val="00031FC6"/>
    <w:rsid w:val="00036406"/>
    <w:rsid w:val="00036632"/>
    <w:rsid w:val="00037A58"/>
    <w:rsid w:val="0004253F"/>
    <w:rsid w:val="000447B1"/>
    <w:rsid w:val="0005018A"/>
    <w:rsid w:val="0005221C"/>
    <w:rsid w:val="000540C8"/>
    <w:rsid w:val="00055D05"/>
    <w:rsid w:val="00060029"/>
    <w:rsid w:val="00064730"/>
    <w:rsid w:val="00064CFC"/>
    <w:rsid w:val="0006576E"/>
    <w:rsid w:val="00065A24"/>
    <w:rsid w:val="00067E24"/>
    <w:rsid w:val="000712D9"/>
    <w:rsid w:val="00073406"/>
    <w:rsid w:val="00074BE1"/>
    <w:rsid w:val="00081013"/>
    <w:rsid w:val="00083A72"/>
    <w:rsid w:val="000879D9"/>
    <w:rsid w:val="000925D3"/>
    <w:rsid w:val="00094CA4"/>
    <w:rsid w:val="00096935"/>
    <w:rsid w:val="0009759F"/>
    <w:rsid w:val="0009787F"/>
    <w:rsid w:val="00097F6B"/>
    <w:rsid w:val="000A033D"/>
    <w:rsid w:val="000A0794"/>
    <w:rsid w:val="000A079F"/>
    <w:rsid w:val="000A1409"/>
    <w:rsid w:val="000A1E4F"/>
    <w:rsid w:val="000A3704"/>
    <w:rsid w:val="000A4236"/>
    <w:rsid w:val="000A5310"/>
    <w:rsid w:val="000A554D"/>
    <w:rsid w:val="000A5E49"/>
    <w:rsid w:val="000B26E6"/>
    <w:rsid w:val="000B5D88"/>
    <w:rsid w:val="000C0059"/>
    <w:rsid w:val="000C2153"/>
    <w:rsid w:val="000C2DA8"/>
    <w:rsid w:val="000C3676"/>
    <w:rsid w:val="000C785B"/>
    <w:rsid w:val="000D285B"/>
    <w:rsid w:val="000D40BF"/>
    <w:rsid w:val="000D6B89"/>
    <w:rsid w:val="000D7F1E"/>
    <w:rsid w:val="000E287D"/>
    <w:rsid w:val="000E3EB8"/>
    <w:rsid w:val="000E5596"/>
    <w:rsid w:val="000E5C69"/>
    <w:rsid w:val="000E625D"/>
    <w:rsid w:val="000E7F4A"/>
    <w:rsid w:val="000F1679"/>
    <w:rsid w:val="000F3126"/>
    <w:rsid w:val="000F4F52"/>
    <w:rsid w:val="000F74B0"/>
    <w:rsid w:val="000F7C14"/>
    <w:rsid w:val="001013AF"/>
    <w:rsid w:val="00102251"/>
    <w:rsid w:val="0010463E"/>
    <w:rsid w:val="001060A4"/>
    <w:rsid w:val="001067A8"/>
    <w:rsid w:val="00106CFC"/>
    <w:rsid w:val="00107B98"/>
    <w:rsid w:val="001172A2"/>
    <w:rsid w:val="00120E47"/>
    <w:rsid w:val="00122963"/>
    <w:rsid w:val="00123274"/>
    <w:rsid w:val="00123974"/>
    <w:rsid w:val="001266B4"/>
    <w:rsid w:val="00126E97"/>
    <w:rsid w:val="00140E36"/>
    <w:rsid w:val="001415FF"/>
    <w:rsid w:val="001469E6"/>
    <w:rsid w:val="001476EB"/>
    <w:rsid w:val="00147846"/>
    <w:rsid w:val="00154F15"/>
    <w:rsid w:val="001558F5"/>
    <w:rsid w:val="00157FE2"/>
    <w:rsid w:val="00161214"/>
    <w:rsid w:val="0016362D"/>
    <w:rsid w:val="00165F2C"/>
    <w:rsid w:val="0016700F"/>
    <w:rsid w:val="001705AC"/>
    <w:rsid w:val="001706BD"/>
    <w:rsid w:val="00170B8B"/>
    <w:rsid w:val="001728FD"/>
    <w:rsid w:val="00174533"/>
    <w:rsid w:val="00174B81"/>
    <w:rsid w:val="00175B55"/>
    <w:rsid w:val="00176B35"/>
    <w:rsid w:val="001814AA"/>
    <w:rsid w:val="00182C47"/>
    <w:rsid w:val="0018351E"/>
    <w:rsid w:val="00184296"/>
    <w:rsid w:val="00184C69"/>
    <w:rsid w:val="001858C4"/>
    <w:rsid w:val="00186355"/>
    <w:rsid w:val="0018696D"/>
    <w:rsid w:val="00186AD3"/>
    <w:rsid w:val="001913E4"/>
    <w:rsid w:val="001957D6"/>
    <w:rsid w:val="00197F22"/>
    <w:rsid w:val="001A724A"/>
    <w:rsid w:val="001A7D63"/>
    <w:rsid w:val="001B2514"/>
    <w:rsid w:val="001B6C24"/>
    <w:rsid w:val="001C16C0"/>
    <w:rsid w:val="001C1C2E"/>
    <w:rsid w:val="001C250A"/>
    <w:rsid w:val="001C3150"/>
    <w:rsid w:val="001C5192"/>
    <w:rsid w:val="001C6A77"/>
    <w:rsid w:val="001D0DEA"/>
    <w:rsid w:val="001D3A25"/>
    <w:rsid w:val="001D6316"/>
    <w:rsid w:val="001D67EC"/>
    <w:rsid w:val="001D7A5E"/>
    <w:rsid w:val="001E309E"/>
    <w:rsid w:val="001E3E13"/>
    <w:rsid w:val="001E5FF4"/>
    <w:rsid w:val="001E6390"/>
    <w:rsid w:val="001E71AE"/>
    <w:rsid w:val="001E71F6"/>
    <w:rsid w:val="001F059E"/>
    <w:rsid w:val="001F3A80"/>
    <w:rsid w:val="002018F6"/>
    <w:rsid w:val="00205409"/>
    <w:rsid w:val="002060BD"/>
    <w:rsid w:val="00210D23"/>
    <w:rsid w:val="00210E91"/>
    <w:rsid w:val="00211FF9"/>
    <w:rsid w:val="0021355A"/>
    <w:rsid w:val="0021373B"/>
    <w:rsid w:val="00216242"/>
    <w:rsid w:val="00223393"/>
    <w:rsid w:val="00225340"/>
    <w:rsid w:val="00232605"/>
    <w:rsid w:val="00234C1A"/>
    <w:rsid w:val="00234C57"/>
    <w:rsid w:val="00244CBC"/>
    <w:rsid w:val="00247AD6"/>
    <w:rsid w:val="00247F3A"/>
    <w:rsid w:val="00250749"/>
    <w:rsid w:val="0025187B"/>
    <w:rsid w:val="00253671"/>
    <w:rsid w:val="00253FF7"/>
    <w:rsid w:val="00255A57"/>
    <w:rsid w:val="002619E7"/>
    <w:rsid w:val="00262B0A"/>
    <w:rsid w:val="002679AD"/>
    <w:rsid w:val="00271804"/>
    <w:rsid w:val="00272A0E"/>
    <w:rsid w:val="0027306B"/>
    <w:rsid w:val="00274E38"/>
    <w:rsid w:val="00276A0D"/>
    <w:rsid w:val="0028244C"/>
    <w:rsid w:val="00283E13"/>
    <w:rsid w:val="00286EA8"/>
    <w:rsid w:val="00290A83"/>
    <w:rsid w:val="00292D65"/>
    <w:rsid w:val="0029539A"/>
    <w:rsid w:val="002967FB"/>
    <w:rsid w:val="00296E16"/>
    <w:rsid w:val="002A0254"/>
    <w:rsid w:val="002A1428"/>
    <w:rsid w:val="002A143E"/>
    <w:rsid w:val="002B1C80"/>
    <w:rsid w:val="002B215F"/>
    <w:rsid w:val="002B5B38"/>
    <w:rsid w:val="002C006C"/>
    <w:rsid w:val="002C099D"/>
    <w:rsid w:val="002C0A7B"/>
    <w:rsid w:val="002C68E6"/>
    <w:rsid w:val="002C7877"/>
    <w:rsid w:val="002D39F9"/>
    <w:rsid w:val="002D3BDF"/>
    <w:rsid w:val="002D43A7"/>
    <w:rsid w:val="002D5503"/>
    <w:rsid w:val="002D725F"/>
    <w:rsid w:val="002E079D"/>
    <w:rsid w:val="002E75A5"/>
    <w:rsid w:val="002E7DB8"/>
    <w:rsid w:val="002F3F8C"/>
    <w:rsid w:val="002F69EE"/>
    <w:rsid w:val="002F7F9E"/>
    <w:rsid w:val="0030457C"/>
    <w:rsid w:val="00304F54"/>
    <w:rsid w:val="00305136"/>
    <w:rsid w:val="00305147"/>
    <w:rsid w:val="003077EA"/>
    <w:rsid w:val="0031306D"/>
    <w:rsid w:val="00313D61"/>
    <w:rsid w:val="003155F0"/>
    <w:rsid w:val="0031588D"/>
    <w:rsid w:val="003174D9"/>
    <w:rsid w:val="003176BB"/>
    <w:rsid w:val="0031797D"/>
    <w:rsid w:val="0032154B"/>
    <w:rsid w:val="00324FDE"/>
    <w:rsid w:val="0032552F"/>
    <w:rsid w:val="0032686D"/>
    <w:rsid w:val="00326DEF"/>
    <w:rsid w:val="00334CBB"/>
    <w:rsid w:val="00336844"/>
    <w:rsid w:val="00341CF3"/>
    <w:rsid w:val="003605C1"/>
    <w:rsid w:val="00362920"/>
    <w:rsid w:val="0036712F"/>
    <w:rsid w:val="003769C9"/>
    <w:rsid w:val="00377C5E"/>
    <w:rsid w:val="003846F4"/>
    <w:rsid w:val="0038495E"/>
    <w:rsid w:val="003854AF"/>
    <w:rsid w:val="0038603C"/>
    <w:rsid w:val="003863DB"/>
    <w:rsid w:val="00386E13"/>
    <w:rsid w:val="00387ECD"/>
    <w:rsid w:val="00390BD4"/>
    <w:rsid w:val="003919BA"/>
    <w:rsid w:val="00391F60"/>
    <w:rsid w:val="00393352"/>
    <w:rsid w:val="00394019"/>
    <w:rsid w:val="00394F08"/>
    <w:rsid w:val="003A11F5"/>
    <w:rsid w:val="003A2805"/>
    <w:rsid w:val="003A562B"/>
    <w:rsid w:val="003B20B4"/>
    <w:rsid w:val="003B3463"/>
    <w:rsid w:val="003B5A7A"/>
    <w:rsid w:val="003B5C0E"/>
    <w:rsid w:val="003C0851"/>
    <w:rsid w:val="003C0995"/>
    <w:rsid w:val="003C2B5B"/>
    <w:rsid w:val="003C5657"/>
    <w:rsid w:val="003C71D4"/>
    <w:rsid w:val="003C7EC4"/>
    <w:rsid w:val="003C7FAB"/>
    <w:rsid w:val="003D01EB"/>
    <w:rsid w:val="003D6BDC"/>
    <w:rsid w:val="003D6FCB"/>
    <w:rsid w:val="003E0AD7"/>
    <w:rsid w:val="003E4547"/>
    <w:rsid w:val="003E618F"/>
    <w:rsid w:val="003E7640"/>
    <w:rsid w:val="003F14D5"/>
    <w:rsid w:val="003F3084"/>
    <w:rsid w:val="00400ACF"/>
    <w:rsid w:val="004060AF"/>
    <w:rsid w:val="004066CD"/>
    <w:rsid w:val="00407431"/>
    <w:rsid w:val="00407CBC"/>
    <w:rsid w:val="00407CEA"/>
    <w:rsid w:val="00410573"/>
    <w:rsid w:val="00411B17"/>
    <w:rsid w:val="00412247"/>
    <w:rsid w:val="00413346"/>
    <w:rsid w:val="00413BCB"/>
    <w:rsid w:val="00422521"/>
    <w:rsid w:val="00422976"/>
    <w:rsid w:val="00423283"/>
    <w:rsid w:val="00424E8C"/>
    <w:rsid w:val="00432086"/>
    <w:rsid w:val="00433B90"/>
    <w:rsid w:val="00434053"/>
    <w:rsid w:val="00434723"/>
    <w:rsid w:val="00435181"/>
    <w:rsid w:val="00441DC0"/>
    <w:rsid w:val="004469CC"/>
    <w:rsid w:val="00446AC9"/>
    <w:rsid w:val="0045303F"/>
    <w:rsid w:val="00453727"/>
    <w:rsid w:val="00454DFA"/>
    <w:rsid w:val="0045518C"/>
    <w:rsid w:val="00456E1F"/>
    <w:rsid w:val="00456FDD"/>
    <w:rsid w:val="004575EF"/>
    <w:rsid w:val="00460265"/>
    <w:rsid w:val="00463BFD"/>
    <w:rsid w:val="00463C20"/>
    <w:rsid w:val="004651F2"/>
    <w:rsid w:val="00465D42"/>
    <w:rsid w:val="00465E6D"/>
    <w:rsid w:val="004661F2"/>
    <w:rsid w:val="004714A5"/>
    <w:rsid w:val="004719E5"/>
    <w:rsid w:val="00471C18"/>
    <w:rsid w:val="004729F1"/>
    <w:rsid w:val="00473294"/>
    <w:rsid w:val="0047503A"/>
    <w:rsid w:val="004750BC"/>
    <w:rsid w:val="00475890"/>
    <w:rsid w:val="00480885"/>
    <w:rsid w:val="0048209E"/>
    <w:rsid w:val="00482F65"/>
    <w:rsid w:val="004837E3"/>
    <w:rsid w:val="00483FC3"/>
    <w:rsid w:val="00484F0D"/>
    <w:rsid w:val="004937C3"/>
    <w:rsid w:val="00495340"/>
    <w:rsid w:val="004959D7"/>
    <w:rsid w:val="004969E6"/>
    <w:rsid w:val="004970AA"/>
    <w:rsid w:val="004971B7"/>
    <w:rsid w:val="004A24B5"/>
    <w:rsid w:val="004A547C"/>
    <w:rsid w:val="004A7154"/>
    <w:rsid w:val="004A7D17"/>
    <w:rsid w:val="004B261D"/>
    <w:rsid w:val="004B3E0B"/>
    <w:rsid w:val="004B4DFD"/>
    <w:rsid w:val="004B6C85"/>
    <w:rsid w:val="004C060F"/>
    <w:rsid w:val="004C310F"/>
    <w:rsid w:val="004C41CC"/>
    <w:rsid w:val="004C5CA8"/>
    <w:rsid w:val="004C6563"/>
    <w:rsid w:val="004C6B3D"/>
    <w:rsid w:val="004D1389"/>
    <w:rsid w:val="004D1C7C"/>
    <w:rsid w:val="004E1C1F"/>
    <w:rsid w:val="004E42AC"/>
    <w:rsid w:val="004E6E45"/>
    <w:rsid w:val="004E79CA"/>
    <w:rsid w:val="004F1878"/>
    <w:rsid w:val="004F35EA"/>
    <w:rsid w:val="00500220"/>
    <w:rsid w:val="0051027C"/>
    <w:rsid w:val="005116D1"/>
    <w:rsid w:val="00512CA0"/>
    <w:rsid w:val="00514A61"/>
    <w:rsid w:val="00516351"/>
    <w:rsid w:val="005176E3"/>
    <w:rsid w:val="0052281E"/>
    <w:rsid w:val="005235B7"/>
    <w:rsid w:val="0052465A"/>
    <w:rsid w:val="005329A0"/>
    <w:rsid w:val="00533584"/>
    <w:rsid w:val="00534CB6"/>
    <w:rsid w:val="005372A6"/>
    <w:rsid w:val="00541110"/>
    <w:rsid w:val="00542BEE"/>
    <w:rsid w:val="005433BC"/>
    <w:rsid w:val="00544344"/>
    <w:rsid w:val="00544E96"/>
    <w:rsid w:val="005511EE"/>
    <w:rsid w:val="00552DD8"/>
    <w:rsid w:val="005539F1"/>
    <w:rsid w:val="00554F51"/>
    <w:rsid w:val="0056151F"/>
    <w:rsid w:val="00563DC2"/>
    <w:rsid w:val="005647AC"/>
    <w:rsid w:val="005654DA"/>
    <w:rsid w:val="0056630A"/>
    <w:rsid w:val="00566C99"/>
    <w:rsid w:val="005715E5"/>
    <w:rsid w:val="00573EA1"/>
    <w:rsid w:val="00580143"/>
    <w:rsid w:val="0058035B"/>
    <w:rsid w:val="00581470"/>
    <w:rsid w:val="00583430"/>
    <w:rsid w:val="005843B8"/>
    <w:rsid w:val="00585A75"/>
    <w:rsid w:val="00586CFB"/>
    <w:rsid w:val="00590CB0"/>
    <w:rsid w:val="0059180B"/>
    <w:rsid w:val="005A2B3A"/>
    <w:rsid w:val="005A3265"/>
    <w:rsid w:val="005A3F45"/>
    <w:rsid w:val="005A412E"/>
    <w:rsid w:val="005A46D5"/>
    <w:rsid w:val="005A4B49"/>
    <w:rsid w:val="005A66C1"/>
    <w:rsid w:val="005B2D7B"/>
    <w:rsid w:val="005B33CB"/>
    <w:rsid w:val="005B6735"/>
    <w:rsid w:val="005B6821"/>
    <w:rsid w:val="005C2BCE"/>
    <w:rsid w:val="005C5065"/>
    <w:rsid w:val="005C5D86"/>
    <w:rsid w:val="005D0A5F"/>
    <w:rsid w:val="005D18CD"/>
    <w:rsid w:val="005D1BFF"/>
    <w:rsid w:val="005D201E"/>
    <w:rsid w:val="005D4B31"/>
    <w:rsid w:val="005D79EC"/>
    <w:rsid w:val="005E0D9D"/>
    <w:rsid w:val="005E1BA6"/>
    <w:rsid w:val="005E3DF4"/>
    <w:rsid w:val="005E40C9"/>
    <w:rsid w:val="005F0087"/>
    <w:rsid w:val="005F0469"/>
    <w:rsid w:val="005F27C1"/>
    <w:rsid w:val="005F29CD"/>
    <w:rsid w:val="005F301D"/>
    <w:rsid w:val="005F4383"/>
    <w:rsid w:val="005F5D31"/>
    <w:rsid w:val="00604AB5"/>
    <w:rsid w:val="0061233A"/>
    <w:rsid w:val="00613E49"/>
    <w:rsid w:val="006147B3"/>
    <w:rsid w:val="00616F47"/>
    <w:rsid w:val="00622BB1"/>
    <w:rsid w:val="00623014"/>
    <w:rsid w:val="0062526A"/>
    <w:rsid w:val="00632473"/>
    <w:rsid w:val="006334BB"/>
    <w:rsid w:val="00635FDC"/>
    <w:rsid w:val="00637EC0"/>
    <w:rsid w:val="006408AA"/>
    <w:rsid w:val="00641748"/>
    <w:rsid w:val="0064243C"/>
    <w:rsid w:val="00643545"/>
    <w:rsid w:val="00643FD0"/>
    <w:rsid w:val="00650B05"/>
    <w:rsid w:val="00651207"/>
    <w:rsid w:val="006534AA"/>
    <w:rsid w:val="006551BE"/>
    <w:rsid w:val="0066147F"/>
    <w:rsid w:val="00661493"/>
    <w:rsid w:val="0066163A"/>
    <w:rsid w:val="0066207A"/>
    <w:rsid w:val="00663AD2"/>
    <w:rsid w:val="006643C0"/>
    <w:rsid w:val="00670536"/>
    <w:rsid w:val="0067386F"/>
    <w:rsid w:val="00673A51"/>
    <w:rsid w:val="00680990"/>
    <w:rsid w:val="00682EF5"/>
    <w:rsid w:val="00683DB3"/>
    <w:rsid w:val="0068476F"/>
    <w:rsid w:val="00684D2F"/>
    <w:rsid w:val="0068586B"/>
    <w:rsid w:val="00685ECB"/>
    <w:rsid w:val="006863EF"/>
    <w:rsid w:val="00686480"/>
    <w:rsid w:val="006931F8"/>
    <w:rsid w:val="0069377A"/>
    <w:rsid w:val="00697F0A"/>
    <w:rsid w:val="006A01AE"/>
    <w:rsid w:val="006A02C1"/>
    <w:rsid w:val="006A0734"/>
    <w:rsid w:val="006A3684"/>
    <w:rsid w:val="006B4095"/>
    <w:rsid w:val="006B51B6"/>
    <w:rsid w:val="006B5A2D"/>
    <w:rsid w:val="006B6285"/>
    <w:rsid w:val="006B66CE"/>
    <w:rsid w:val="006B6DB2"/>
    <w:rsid w:val="006D0627"/>
    <w:rsid w:val="006D0F13"/>
    <w:rsid w:val="006D69CF"/>
    <w:rsid w:val="006E0DFD"/>
    <w:rsid w:val="006E18BE"/>
    <w:rsid w:val="006E3D99"/>
    <w:rsid w:val="006E4EBD"/>
    <w:rsid w:val="006E5091"/>
    <w:rsid w:val="006E6C5A"/>
    <w:rsid w:val="006F0737"/>
    <w:rsid w:val="006F1092"/>
    <w:rsid w:val="006F18A1"/>
    <w:rsid w:val="006F214B"/>
    <w:rsid w:val="006F36E1"/>
    <w:rsid w:val="007029AF"/>
    <w:rsid w:val="00702AB2"/>
    <w:rsid w:val="0070343E"/>
    <w:rsid w:val="00703440"/>
    <w:rsid w:val="00703638"/>
    <w:rsid w:val="007109C2"/>
    <w:rsid w:val="00717802"/>
    <w:rsid w:val="0072000A"/>
    <w:rsid w:val="0072121E"/>
    <w:rsid w:val="00723198"/>
    <w:rsid w:val="0072432A"/>
    <w:rsid w:val="00725202"/>
    <w:rsid w:val="00727194"/>
    <w:rsid w:val="0073028F"/>
    <w:rsid w:val="00734AEB"/>
    <w:rsid w:val="00734E24"/>
    <w:rsid w:val="00737ECD"/>
    <w:rsid w:val="00740F7B"/>
    <w:rsid w:val="00742D33"/>
    <w:rsid w:val="0074366A"/>
    <w:rsid w:val="00750314"/>
    <w:rsid w:val="00754311"/>
    <w:rsid w:val="007560BB"/>
    <w:rsid w:val="00756B7D"/>
    <w:rsid w:val="007618DA"/>
    <w:rsid w:val="0076243D"/>
    <w:rsid w:val="00764A91"/>
    <w:rsid w:val="00766C0F"/>
    <w:rsid w:val="00770EC8"/>
    <w:rsid w:val="00771B83"/>
    <w:rsid w:val="0077383E"/>
    <w:rsid w:val="00773EE4"/>
    <w:rsid w:val="00783764"/>
    <w:rsid w:val="00785AAF"/>
    <w:rsid w:val="00787210"/>
    <w:rsid w:val="007905E0"/>
    <w:rsid w:val="00790943"/>
    <w:rsid w:val="00791E37"/>
    <w:rsid w:val="007A2CFB"/>
    <w:rsid w:val="007A3AAD"/>
    <w:rsid w:val="007A3ED4"/>
    <w:rsid w:val="007A7AF5"/>
    <w:rsid w:val="007A7DD8"/>
    <w:rsid w:val="007B0189"/>
    <w:rsid w:val="007B1574"/>
    <w:rsid w:val="007B47DE"/>
    <w:rsid w:val="007B501D"/>
    <w:rsid w:val="007B6548"/>
    <w:rsid w:val="007B6C23"/>
    <w:rsid w:val="007C4F52"/>
    <w:rsid w:val="007C5259"/>
    <w:rsid w:val="007C6A95"/>
    <w:rsid w:val="007C7B08"/>
    <w:rsid w:val="007D1123"/>
    <w:rsid w:val="007D150F"/>
    <w:rsid w:val="007D21BC"/>
    <w:rsid w:val="007D595D"/>
    <w:rsid w:val="007D6E3A"/>
    <w:rsid w:val="007D769F"/>
    <w:rsid w:val="007E5BA3"/>
    <w:rsid w:val="007E60CB"/>
    <w:rsid w:val="007F40C9"/>
    <w:rsid w:val="007F4A97"/>
    <w:rsid w:val="007F6168"/>
    <w:rsid w:val="007F7221"/>
    <w:rsid w:val="007F7920"/>
    <w:rsid w:val="00801BB9"/>
    <w:rsid w:val="00801BD3"/>
    <w:rsid w:val="008074EC"/>
    <w:rsid w:val="00811D6C"/>
    <w:rsid w:val="00813D80"/>
    <w:rsid w:val="00815807"/>
    <w:rsid w:val="0082460A"/>
    <w:rsid w:val="008253F6"/>
    <w:rsid w:val="00825FB7"/>
    <w:rsid w:val="008261BF"/>
    <w:rsid w:val="008263F8"/>
    <w:rsid w:val="0082756E"/>
    <w:rsid w:val="00831026"/>
    <w:rsid w:val="00834FBA"/>
    <w:rsid w:val="008357B5"/>
    <w:rsid w:val="00842B3A"/>
    <w:rsid w:val="008433A2"/>
    <w:rsid w:val="0084414D"/>
    <w:rsid w:val="00844501"/>
    <w:rsid w:val="00853334"/>
    <w:rsid w:val="00853BB8"/>
    <w:rsid w:val="0085523C"/>
    <w:rsid w:val="00856EA5"/>
    <w:rsid w:val="008572EF"/>
    <w:rsid w:val="0085754B"/>
    <w:rsid w:val="00860E4F"/>
    <w:rsid w:val="008614A7"/>
    <w:rsid w:val="00871E50"/>
    <w:rsid w:val="00873D23"/>
    <w:rsid w:val="00873F17"/>
    <w:rsid w:val="00874062"/>
    <w:rsid w:val="00874163"/>
    <w:rsid w:val="00876DB6"/>
    <w:rsid w:val="00877F2D"/>
    <w:rsid w:val="0088011A"/>
    <w:rsid w:val="008811C9"/>
    <w:rsid w:val="00883B5A"/>
    <w:rsid w:val="008847CF"/>
    <w:rsid w:val="00886861"/>
    <w:rsid w:val="0089162D"/>
    <w:rsid w:val="00892476"/>
    <w:rsid w:val="008934F6"/>
    <w:rsid w:val="0089515E"/>
    <w:rsid w:val="00895B79"/>
    <w:rsid w:val="00896B05"/>
    <w:rsid w:val="008A3002"/>
    <w:rsid w:val="008A5A5A"/>
    <w:rsid w:val="008B1F0E"/>
    <w:rsid w:val="008B25E2"/>
    <w:rsid w:val="008B7C23"/>
    <w:rsid w:val="008B7D8A"/>
    <w:rsid w:val="008C12B8"/>
    <w:rsid w:val="008C576F"/>
    <w:rsid w:val="008C7065"/>
    <w:rsid w:val="008D238C"/>
    <w:rsid w:val="008D2ADC"/>
    <w:rsid w:val="008D4977"/>
    <w:rsid w:val="008E2368"/>
    <w:rsid w:val="008F0BD3"/>
    <w:rsid w:val="00900A42"/>
    <w:rsid w:val="00902CE4"/>
    <w:rsid w:val="00903A72"/>
    <w:rsid w:val="0090679C"/>
    <w:rsid w:val="00906D88"/>
    <w:rsid w:val="00907C2E"/>
    <w:rsid w:val="00920244"/>
    <w:rsid w:val="00927A47"/>
    <w:rsid w:val="00927F99"/>
    <w:rsid w:val="00930A05"/>
    <w:rsid w:val="00932E51"/>
    <w:rsid w:val="00935D27"/>
    <w:rsid w:val="00936EE9"/>
    <w:rsid w:val="009436B5"/>
    <w:rsid w:val="00951026"/>
    <w:rsid w:val="009523FA"/>
    <w:rsid w:val="00954338"/>
    <w:rsid w:val="00955623"/>
    <w:rsid w:val="009615E9"/>
    <w:rsid w:val="00964472"/>
    <w:rsid w:val="00964499"/>
    <w:rsid w:val="00972C50"/>
    <w:rsid w:val="00973088"/>
    <w:rsid w:val="00973CD6"/>
    <w:rsid w:val="0097475B"/>
    <w:rsid w:val="0097730D"/>
    <w:rsid w:val="00977AF1"/>
    <w:rsid w:val="00991EC5"/>
    <w:rsid w:val="0099455F"/>
    <w:rsid w:val="009948B8"/>
    <w:rsid w:val="00994ABD"/>
    <w:rsid w:val="00996177"/>
    <w:rsid w:val="009A0780"/>
    <w:rsid w:val="009A2E0B"/>
    <w:rsid w:val="009A3EB8"/>
    <w:rsid w:val="009A60DB"/>
    <w:rsid w:val="009B1169"/>
    <w:rsid w:val="009B1516"/>
    <w:rsid w:val="009B2077"/>
    <w:rsid w:val="009B3F4C"/>
    <w:rsid w:val="009C5C21"/>
    <w:rsid w:val="009C5FE9"/>
    <w:rsid w:val="009C6B7D"/>
    <w:rsid w:val="009C6D85"/>
    <w:rsid w:val="009D1D36"/>
    <w:rsid w:val="009D3374"/>
    <w:rsid w:val="009D4012"/>
    <w:rsid w:val="009D4367"/>
    <w:rsid w:val="009E0FDE"/>
    <w:rsid w:val="009E1DE3"/>
    <w:rsid w:val="009E4A27"/>
    <w:rsid w:val="009E7DED"/>
    <w:rsid w:val="009F01B8"/>
    <w:rsid w:val="009F12DE"/>
    <w:rsid w:val="009F1560"/>
    <w:rsid w:val="009F1E89"/>
    <w:rsid w:val="009F27D9"/>
    <w:rsid w:val="009F35B5"/>
    <w:rsid w:val="009F3ADA"/>
    <w:rsid w:val="009F5636"/>
    <w:rsid w:val="009F5FB5"/>
    <w:rsid w:val="009F7180"/>
    <w:rsid w:val="00A011A7"/>
    <w:rsid w:val="00A0424C"/>
    <w:rsid w:val="00A043D7"/>
    <w:rsid w:val="00A045E8"/>
    <w:rsid w:val="00A071E1"/>
    <w:rsid w:val="00A109F7"/>
    <w:rsid w:val="00A12A8D"/>
    <w:rsid w:val="00A20D27"/>
    <w:rsid w:val="00A21411"/>
    <w:rsid w:val="00A24F58"/>
    <w:rsid w:val="00A25043"/>
    <w:rsid w:val="00A25078"/>
    <w:rsid w:val="00A30F48"/>
    <w:rsid w:val="00A31668"/>
    <w:rsid w:val="00A33AC9"/>
    <w:rsid w:val="00A3614C"/>
    <w:rsid w:val="00A3685E"/>
    <w:rsid w:val="00A4078E"/>
    <w:rsid w:val="00A4461A"/>
    <w:rsid w:val="00A44768"/>
    <w:rsid w:val="00A470CC"/>
    <w:rsid w:val="00A52433"/>
    <w:rsid w:val="00A53097"/>
    <w:rsid w:val="00A53587"/>
    <w:rsid w:val="00A53B4C"/>
    <w:rsid w:val="00A55421"/>
    <w:rsid w:val="00A57D0C"/>
    <w:rsid w:val="00A61714"/>
    <w:rsid w:val="00A61A5F"/>
    <w:rsid w:val="00A62349"/>
    <w:rsid w:val="00A65AC0"/>
    <w:rsid w:val="00A7009B"/>
    <w:rsid w:val="00A70BA4"/>
    <w:rsid w:val="00A71C65"/>
    <w:rsid w:val="00A71D77"/>
    <w:rsid w:val="00A74389"/>
    <w:rsid w:val="00A758C9"/>
    <w:rsid w:val="00A75B67"/>
    <w:rsid w:val="00A775AF"/>
    <w:rsid w:val="00A8075F"/>
    <w:rsid w:val="00A83326"/>
    <w:rsid w:val="00A91B0A"/>
    <w:rsid w:val="00A92C92"/>
    <w:rsid w:val="00A96E33"/>
    <w:rsid w:val="00AA4848"/>
    <w:rsid w:val="00AA7EB0"/>
    <w:rsid w:val="00AB0D86"/>
    <w:rsid w:val="00AB398A"/>
    <w:rsid w:val="00AB6588"/>
    <w:rsid w:val="00AC174C"/>
    <w:rsid w:val="00AC37E8"/>
    <w:rsid w:val="00AC3829"/>
    <w:rsid w:val="00AC54B6"/>
    <w:rsid w:val="00AC757C"/>
    <w:rsid w:val="00AD1E64"/>
    <w:rsid w:val="00AD426B"/>
    <w:rsid w:val="00AE1CA9"/>
    <w:rsid w:val="00AF0406"/>
    <w:rsid w:val="00AF70C5"/>
    <w:rsid w:val="00B0030D"/>
    <w:rsid w:val="00B02DAC"/>
    <w:rsid w:val="00B04777"/>
    <w:rsid w:val="00B04DAA"/>
    <w:rsid w:val="00B04E2A"/>
    <w:rsid w:val="00B073F5"/>
    <w:rsid w:val="00B16DB4"/>
    <w:rsid w:val="00B17CDE"/>
    <w:rsid w:val="00B212C3"/>
    <w:rsid w:val="00B21640"/>
    <w:rsid w:val="00B251A2"/>
    <w:rsid w:val="00B25A33"/>
    <w:rsid w:val="00B2789E"/>
    <w:rsid w:val="00B3004D"/>
    <w:rsid w:val="00B32633"/>
    <w:rsid w:val="00B33965"/>
    <w:rsid w:val="00B34D88"/>
    <w:rsid w:val="00B37E68"/>
    <w:rsid w:val="00B400C8"/>
    <w:rsid w:val="00B40CF8"/>
    <w:rsid w:val="00B40D4D"/>
    <w:rsid w:val="00B456E0"/>
    <w:rsid w:val="00B4612B"/>
    <w:rsid w:val="00B501AA"/>
    <w:rsid w:val="00B5063D"/>
    <w:rsid w:val="00B50DB8"/>
    <w:rsid w:val="00B51DAE"/>
    <w:rsid w:val="00B55D60"/>
    <w:rsid w:val="00B577BD"/>
    <w:rsid w:val="00B6720C"/>
    <w:rsid w:val="00B7154D"/>
    <w:rsid w:val="00B7192C"/>
    <w:rsid w:val="00B724CE"/>
    <w:rsid w:val="00B7310C"/>
    <w:rsid w:val="00B73AF4"/>
    <w:rsid w:val="00B73CAA"/>
    <w:rsid w:val="00B7403E"/>
    <w:rsid w:val="00B81CC9"/>
    <w:rsid w:val="00B83A73"/>
    <w:rsid w:val="00B903BD"/>
    <w:rsid w:val="00B9120E"/>
    <w:rsid w:val="00B924B0"/>
    <w:rsid w:val="00B97637"/>
    <w:rsid w:val="00BA4060"/>
    <w:rsid w:val="00BA5243"/>
    <w:rsid w:val="00BA7CD1"/>
    <w:rsid w:val="00BB0269"/>
    <w:rsid w:val="00BB0611"/>
    <w:rsid w:val="00BB1D11"/>
    <w:rsid w:val="00BB6310"/>
    <w:rsid w:val="00BB6FDA"/>
    <w:rsid w:val="00BC1F4B"/>
    <w:rsid w:val="00BC2EE2"/>
    <w:rsid w:val="00BC3A3E"/>
    <w:rsid w:val="00BC4463"/>
    <w:rsid w:val="00BC5A0A"/>
    <w:rsid w:val="00BC7B6A"/>
    <w:rsid w:val="00BD498C"/>
    <w:rsid w:val="00BD4C8F"/>
    <w:rsid w:val="00BE29C7"/>
    <w:rsid w:val="00BE2FE6"/>
    <w:rsid w:val="00BE547B"/>
    <w:rsid w:val="00BF4F2A"/>
    <w:rsid w:val="00BF586B"/>
    <w:rsid w:val="00BF6145"/>
    <w:rsid w:val="00C00264"/>
    <w:rsid w:val="00C00390"/>
    <w:rsid w:val="00C00BF9"/>
    <w:rsid w:val="00C00D11"/>
    <w:rsid w:val="00C026C2"/>
    <w:rsid w:val="00C054DC"/>
    <w:rsid w:val="00C105E5"/>
    <w:rsid w:val="00C13E01"/>
    <w:rsid w:val="00C172CB"/>
    <w:rsid w:val="00C217C6"/>
    <w:rsid w:val="00C223E1"/>
    <w:rsid w:val="00C24636"/>
    <w:rsid w:val="00C25042"/>
    <w:rsid w:val="00C25220"/>
    <w:rsid w:val="00C25CAF"/>
    <w:rsid w:val="00C316D8"/>
    <w:rsid w:val="00C3267E"/>
    <w:rsid w:val="00C327F0"/>
    <w:rsid w:val="00C341F6"/>
    <w:rsid w:val="00C3643E"/>
    <w:rsid w:val="00C37716"/>
    <w:rsid w:val="00C37E9F"/>
    <w:rsid w:val="00C401F2"/>
    <w:rsid w:val="00C41A94"/>
    <w:rsid w:val="00C424C6"/>
    <w:rsid w:val="00C43BA1"/>
    <w:rsid w:val="00C44F05"/>
    <w:rsid w:val="00C45423"/>
    <w:rsid w:val="00C463CD"/>
    <w:rsid w:val="00C47484"/>
    <w:rsid w:val="00C47D9B"/>
    <w:rsid w:val="00C50AC3"/>
    <w:rsid w:val="00C51F9A"/>
    <w:rsid w:val="00C53396"/>
    <w:rsid w:val="00C53ACB"/>
    <w:rsid w:val="00C54938"/>
    <w:rsid w:val="00C5556B"/>
    <w:rsid w:val="00C56827"/>
    <w:rsid w:val="00C6210D"/>
    <w:rsid w:val="00C62807"/>
    <w:rsid w:val="00C64136"/>
    <w:rsid w:val="00C656C4"/>
    <w:rsid w:val="00C6733C"/>
    <w:rsid w:val="00C67455"/>
    <w:rsid w:val="00C67D92"/>
    <w:rsid w:val="00C72FF1"/>
    <w:rsid w:val="00C73388"/>
    <w:rsid w:val="00C75A2D"/>
    <w:rsid w:val="00C76B96"/>
    <w:rsid w:val="00C7797D"/>
    <w:rsid w:val="00C83245"/>
    <w:rsid w:val="00C8352C"/>
    <w:rsid w:val="00C83827"/>
    <w:rsid w:val="00C840F5"/>
    <w:rsid w:val="00C84B32"/>
    <w:rsid w:val="00C85EB9"/>
    <w:rsid w:val="00C8664B"/>
    <w:rsid w:val="00C86A23"/>
    <w:rsid w:val="00C87966"/>
    <w:rsid w:val="00C974F4"/>
    <w:rsid w:val="00C97C23"/>
    <w:rsid w:val="00CA15FF"/>
    <w:rsid w:val="00CA27C6"/>
    <w:rsid w:val="00CA382C"/>
    <w:rsid w:val="00CA509F"/>
    <w:rsid w:val="00CB0AC6"/>
    <w:rsid w:val="00CB1897"/>
    <w:rsid w:val="00CB3101"/>
    <w:rsid w:val="00CB35F2"/>
    <w:rsid w:val="00CB35FC"/>
    <w:rsid w:val="00CB4B6E"/>
    <w:rsid w:val="00CB5AC3"/>
    <w:rsid w:val="00CB65F8"/>
    <w:rsid w:val="00CB68E4"/>
    <w:rsid w:val="00CB7A31"/>
    <w:rsid w:val="00CC0A4F"/>
    <w:rsid w:val="00CC2AFE"/>
    <w:rsid w:val="00CC3D22"/>
    <w:rsid w:val="00CD3117"/>
    <w:rsid w:val="00CD5406"/>
    <w:rsid w:val="00CD56D1"/>
    <w:rsid w:val="00CD5B3B"/>
    <w:rsid w:val="00CE0106"/>
    <w:rsid w:val="00CE0543"/>
    <w:rsid w:val="00CE4F39"/>
    <w:rsid w:val="00CE7135"/>
    <w:rsid w:val="00CF1A5F"/>
    <w:rsid w:val="00CF216D"/>
    <w:rsid w:val="00CF3ABA"/>
    <w:rsid w:val="00CF7AD9"/>
    <w:rsid w:val="00D011F5"/>
    <w:rsid w:val="00D0795B"/>
    <w:rsid w:val="00D105D3"/>
    <w:rsid w:val="00D1098A"/>
    <w:rsid w:val="00D12F47"/>
    <w:rsid w:val="00D13311"/>
    <w:rsid w:val="00D1342C"/>
    <w:rsid w:val="00D1353D"/>
    <w:rsid w:val="00D15084"/>
    <w:rsid w:val="00D15324"/>
    <w:rsid w:val="00D17AE5"/>
    <w:rsid w:val="00D20939"/>
    <w:rsid w:val="00D2270A"/>
    <w:rsid w:val="00D240D7"/>
    <w:rsid w:val="00D24FBF"/>
    <w:rsid w:val="00D25380"/>
    <w:rsid w:val="00D27DD1"/>
    <w:rsid w:val="00D30C84"/>
    <w:rsid w:val="00D34242"/>
    <w:rsid w:val="00D344BC"/>
    <w:rsid w:val="00D353A8"/>
    <w:rsid w:val="00D37436"/>
    <w:rsid w:val="00D40C0D"/>
    <w:rsid w:val="00D40D4F"/>
    <w:rsid w:val="00D40E34"/>
    <w:rsid w:val="00D41C17"/>
    <w:rsid w:val="00D426B2"/>
    <w:rsid w:val="00D43092"/>
    <w:rsid w:val="00D435E0"/>
    <w:rsid w:val="00D43AFB"/>
    <w:rsid w:val="00D43DE6"/>
    <w:rsid w:val="00D45B18"/>
    <w:rsid w:val="00D45B62"/>
    <w:rsid w:val="00D500C9"/>
    <w:rsid w:val="00D5120F"/>
    <w:rsid w:val="00D51E79"/>
    <w:rsid w:val="00D521AE"/>
    <w:rsid w:val="00D53C2E"/>
    <w:rsid w:val="00D57159"/>
    <w:rsid w:val="00D57BEF"/>
    <w:rsid w:val="00D60377"/>
    <w:rsid w:val="00D63542"/>
    <w:rsid w:val="00D63B9F"/>
    <w:rsid w:val="00D65278"/>
    <w:rsid w:val="00D65F84"/>
    <w:rsid w:val="00D7445C"/>
    <w:rsid w:val="00D775A1"/>
    <w:rsid w:val="00D861F3"/>
    <w:rsid w:val="00D87A74"/>
    <w:rsid w:val="00D90D66"/>
    <w:rsid w:val="00D92494"/>
    <w:rsid w:val="00D93868"/>
    <w:rsid w:val="00D9674F"/>
    <w:rsid w:val="00D96A0A"/>
    <w:rsid w:val="00DA1A69"/>
    <w:rsid w:val="00DA2DEB"/>
    <w:rsid w:val="00DA4A12"/>
    <w:rsid w:val="00DA523F"/>
    <w:rsid w:val="00DB50BC"/>
    <w:rsid w:val="00DB51CB"/>
    <w:rsid w:val="00DB6DC6"/>
    <w:rsid w:val="00DB7E97"/>
    <w:rsid w:val="00DC059B"/>
    <w:rsid w:val="00DC323E"/>
    <w:rsid w:val="00DC5F35"/>
    <w:rsid w:val="00DC6720"/>
    <w:rsid w:val="00DD1BA0"/>
    <w:rsid w:val="00DD1D0D"/>
    <w:rsid w:val="00DD1E3D"/>
    <w:rsid w:val="00DD5C96"/>
    <w:rsid w:val="00DD6A9A"/>
    <w:rsid w:val="00DD7C99"/>
    <w:rsid w:val="00DE193D"/>
    <w:rsid w:val="00DE5B31"/>
    <w:rsid w:val="00DE71FF"/>
    <w:rsid w:val="00DF1004"/>
    <w:rsid w:val="00DF21F0"/>
    <w:rsid w:val="00DF2DE6"/>
    <w:rsid w:val="00DF5B24"/>
    <w:rsid w:val="00DF609F"/>
    <w:rsid w:val="00DF6FA1"/>
    <w:rsid w:val="00DF6FF0"/>
    <w:rsid w:val="00E001E4"/>
    <w:rsid w:val="00E02FB1"/>
    <w:rsid w:val="00E05458"/>
    <w:rsid w:val="00E07CD5"/>
    <w:rsid w:val="00E12659"/>
    <w:rsid w:val="00E1526B"/>
    <w:rsid w:val="00E21ABE"/>
    <w:rsid w:val="00E23624"/>
    <w:rsid w:val="00E24A4F"/>
    <w:rsid w:val="00E2558E"/>
    <w:rsid w:val="00E25D8E"/>
    <w:rsid w:val="00E2747E"/>
    <w:rsid w:val="00E30526"/>
    <w:rsid w:val="00E34B7F"/>
    <w:rsid w:val="00E35C69"/>
    <w:rsid w:val="00E36310"/>
    <w:rsid w:val="00E37724"/>
    <w:rsid w:val="00E40601"/>
    <w:rsid w:val="00E4391A"/>
    <w:rsid w:val="00E478BE"/>
    <w:rsid w:val="00E55F48"/>
    <w:rsid w:val="00E60470"/>
    <w:rsid w:val="00E63B0C"/>
    <w:rsid w:val="00E65706"/>
    <w:rsid w:val="00E736C2"/>
    <w:rsid w:val="00E7548F"/>
    <w:rsid w:val="00E90C77"/>
    <w:rsid w:val="00E93C65"/>
    <w:rsid w:val="00E96131"/>
    <w:rsid w:val="00EA1564"/>
    <w:rsid w:val="00EA23F0"/>
    <w:rsid w:val="00EA2DBB"/>
    <w:rsid w:val="00EA3BF3"/>
    <w:rsid w:val="00EA7BC2"/>
    <w:rsid w:val="00EB12EB"/>
    <w:rsid w:val="00EB5C75"/>
    <w:rsid w:val="00EB7165"/>
    <w:rsid w:val="00EC033C"/>
    <w:rsid w:val="00EC5336"/>
    <w:rsid w:val="00EC7114"/>
    <w:rsid w:val="00EC7E35"/>
    <w:rsid w:val="00ED1F2C"/>
    <w:rsid w:val="00ED415C"/>
    <w:rsid w:val="00EE21A6"/>
    <w:rsid w:val="00EE3BE4"/>
    <w:rsid w:val="00EF0BF4"/>
    <w:rsid w:val="00EF1F43"/>
    <w:rsid w:val="00EF6F3E"/>
    <w:rsid w:val="00EF7F55"/>
    <w:rsid w:val="00F019C5"/>
    <w:rsid w:val="00F035A7"/>
    <w:rsid w:val="00F0529B"/>
    <w:rsid w:val="00F118BC"/>
    <w:rsid w:val="00F1386D"/>
    <w:rsid w:val="00F15E44"/>
    <w:rsid w:val="00F165D7"/>
    <w:rsid w:val="00F20744"/>
    <w:rsid w:val="00F22536"/>
    <w:rsid w:val="00F229F2"/>
    <w:rsid w:val="00F2395E"/>
    <w:rsid w:val="00F278CB"/>
    <w:rsid w:val="00F32687"/>
    <w:rsid w:val="00F330C2"/>
    <w:rsid w:val="00F35B26"/>
    <w:rsid w:val="00F3628E"/>
    <w:rsid w:val="00F368FE"/>
    <w:rsid w:val="00F4342C"/>
    <w:rsid w:val="00F51084"/>
    <w:rsid w:val="00F5373B"/>
    <w:rsid w:val="00F5682A"/>
    <w:rsid w:val="00F60B18"/>
    <w:rsid w:val="00F62F8F"/>
    <w:rsid w:val="00F634F4"/>
    <w:rsid w:val="00F63BB3"/>
    <w:rsid w:val="00F63E5D"/>
    <w:rsid w:val="00F63EDD"/>
    <w:rsid w:val="00F663B2"/>
    <w:rsid w:val="00F671AD"/>
    <w:rsid w:val="00F704B1"/>
    <w:rsid w:val="00F743F9"/>
    <w:rsid w:val="00F755D4"/>
    <w:rsid w:val="00F758EE"/>
    <w:rsid w:val="00F76123"/>
    <w:rsid w:val="00F76F29"/>
    <w:rsid w:val="00F874AF"/>
    <w:rsid w:val="00F87FA8"/>
    <w:rsid w:val="00F92AF3"/>
    <w:rsid w:val="00FA29FF"/>
    <w:rsid w:val="00FA38D8"/>
    <w:rsid w:val="00FA3EB5"/>
    <w:rsid w:val="00FA6861"/>
    <w:rsid w:val="00FA7203"/>
    <w:rsid w:val="00FB1F89"/>
    <w:rsid w:val="00FB2C70"/>
    <w:rsid w:val="00FB34B6"/>
    <w:rsid w:val="00FB3A52"/>
    <w:rsid w:val="00FB535F"/>
    <w:rsid w:val="00FC1A65"/>
    <w:rsid w:val="00FC3CB9"/>
    <w:rsid w:val="00FC6E7B"/>
    <w:rsid w:val="00FD1B01"/>
    <w:rsid w:val="00FD1F22"/>
    <w:rsid w:val="00FD2DDB"/>
    <w:rsid w:val="00FD3E5E"/>
    <w:rsid w:val="00FD59D2"/>
    <w:rsid w:val="00FD7F97"/>
    <w:rsid w:val="00FE0C08"/>
    <w:rsid w:val="00FE3D93"/>
    <w:rsid w:val="00FE4855"/>
    <w:rsid w:val="00FE7896"/>
    <w:rsid w:val="00FF5C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7A384"/>
  <w15:chartTrackingRefBased/>
  <w15:docId w15:val="{0A2C0115-C538-4BF7-8B16-B316698D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27C"/>
  </w:style>
  <w:style w:type="paragraph" w:styleId="Rubrik1">
    <w:name w:val="heading 1"/>
    <w:basedOn w:val="Normal"/>
    <w:next w:val="Normal"/>
    <w:link w:val="Rubrik1Char"/>
    <w:uiPriority w:val="2"/>
    <w:qFormat/>
    <w:rsid w:val="00015010"/>
    <w:pPr>
      <w:keepNext/>
      <w:keepLines/>
      <w:numPr>
        <w:numId w:val="2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2"/>
    <w:unhideWhenUsed/>
    <w:qFormat/>
    <w:rsid w:val="00015010"/>
    <w:pPr>
      <w:keepNext/>
      <w:keepLines/>
      <w:numPr>
        <w:ilvl w:val="1"/>
        <w:numId w:val="28"/>
      </w:numPr>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2"/>
    <w:unhideWhenUsed/>
    <w:qFormat/>
    <w:rsid w:val="00015010"/>
    <w:pPr>
      <w:keepNext/>
      <w:keepLines/>
      <w:numPr>
        <w:ilvl w:val="2"/>
        <w:numId w:val="28"/>
      </w:numPr>
      <w:spacing w:before="40" w:after="0"/>
      <w:outlineLvl w:val="2"/>
    </w:pPr>
    <w:rPr>
      <w:rFonts w:asciiTheme="majorHAnsi" w:eastAsiaTheme="majorEastAsia" w:hAnsiTheme="majorHAnsi" w:cstheme="majorBidi"/>
      <w:color w:val="243F60" w:themeColor="accent1" w:themeShade="7F"/>
    </w:rPr>
  </w:style>
  <w:style w:type="paragraph" w:styleId="Rubrik4">
    <w:name w:val="heading 4"/>
    <w:basedOn w:val="Normal"/>
    <w:next w:val="Normal"/>
    <w:link w:val="Rubrik4Char"/>
    <w:uiPriority w:val="2"/>
    <w:unhideWhenUsed/>
    <w:qFormat/>
    <w:rsid w:val="00015010"/>
    <w:pPr>
      <w:keepNext/>
      <w:keepLines/>
      <w:numPr>
        <w:ilvl w:val="3"/>
        <w:numId w:val="28"/>
      </w:numPr>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2"/>
    <w:unhideWhenUsed/>
    <w:qFormat/>
    <w:rsid w:val="00015010"/>
    <w:pPr>
      <w:keepNext/>
      <w:keepLines/>
      <w:numPr>
        <w:ilvl w:val="4"/>
        <w:numId w:val="28"/>
      </w:numPr>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2"/>
    <w:unhideWhenUsed/>
    <w:qFormat/>
    <w:rsid w:val="00015010"/>
    <w:pPr>
      <w:keepNext/>
      <w:keepLines/>
      <w:numPr>
        <w:ilvl w:val="5"/>
        <w:numId w:val="28"/>
      </w:numPr>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2"/>
    <w:unhideWhenUsed/>
    <w:qFormat/>
    <w:rsid w:val="00015010"/>
    <w:pPr>
      <w:keepNext/>
      <w:keepLines/>
      <w:numPr>
        <w:ilvl w:val="6"/>
        <w:numId w:val="28"/>
      </w:numPr>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2"/>
    <w:unhideWhenUsed/>
    <w:qFormat/>
    <w:rsid w:val="00015010"/>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2"/>
    <w:unhideWhenUsed/>
    <w:qFormat/>
    <w:rsid w:val="00015010"/>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unhideWhenUsed/>
    <w:rsid w:val="00B21640"/>
  </w:style>
  <w:style w:type="paragraph" w:styleId="Indragetstycke">
    <w:name w:val="Block Text"/>
    <w:basedOn w:val="Normal"/>
    <w:uiPriority w:val="99"/>
    <w:semiHidden/>
    <w:unhideWhenUsed/>
    <w:rsid w:val="0051027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Sidhuvud">
    <w:name w:val="header"/>
    <w:basedOn w:val="Normal"/>
    <w:uiPriority w:val="3"/>
    <w:unhideWhenUsed/>
    <w:rsid w:val="00C223E1"/>
    <w:pPr>
      <w:tabs>
        <w:tab w:val="center" w:pos="4513"/>
        <w:tab w:val="right" w:pos="9026"/>
      </w:tabs>
      <w:spacing w:after="0" w:line="240" w:lineRule="auto"/>
    </w:pPr>
  </w:style>
  <w:style w:type="paragraph" w:styleId="Sidfot">
    <w:name w:val="footer"/>
    <w:basedOn w:val="Normal"/>
    <w:uiPriority w:val="3"/>
    <w:unhideWhenUsed/>
    <w:rsid w:val="00C223E1"/>
    <w:pPr>
      <w:tabs>
        <w:tab w:val="center" w:pos="4513"/>
        <w:tab w:val="right" w:pos="9026"/>
      </w:tabs>
      <w:spacing w:after="0" w:line="240" w:lineRule="auto"/>
    </w:pPr>
  </w:style>
  <w:style w:type="paragraph" w:styleId="Liststycke">
    <w:name w:val="List Paragraph"/>
    <w:basedOn w:val="Normal"/>
    <w:uiPriority w:val="59"/>
    <w:semiHidden/>
    <w:qFormat/>
    <w:rsid w:val="00740F7B"/>
    <w:pPr>
      <w:ind w:left="720"/>
      <w:contextualSpacing/>
    </w:pPr>
  </w:style>
  <w:style w:type="paragraph" w:styleId="Fotnotstext">
    <w:name w:val="footnote text"/>
    <w:basedOn w:val="Normal"/>
    <w:uiPriority w:val="5"/>
    <w:unhideWhenUsed/>
    <w:rsid w:val="00EF7F55"/>
    <w:pPr>
      <w:spacing w:after="0" w:line="240" w:lineRule="auto"/>
    </w:pPr>
    <w:rPr>
      <w:rFonts w:asciiTheme="minorHAnsi" w:hAnsiTheme="minorHAnsi"/>
      <w:sz w:val="20"/>
      <w:szCs w:val="20"/>
      <w:lang w:val="en-GB"/>
    </w:rPr>
  </w:style>
  <w:style w:type="character" w:styleId="Fotnotsreferens">
    <w:name w:val="footnote reference"/>
    <w:basedOn w:val="Standardstycketeckensnitt"/>
    <w:uiPriority w:val="5"/>
    <w:unhideWhenUsed/>
    <w:rsid w:val="00EF7F55"/>
    <w:rPr>
      <w:vertAlign w:val="superscript"/>
    </w:rPr>
  </w:style>
  <w:style w:type="character" w:styleId="Starkreferens">
    <w:name w:val="Intense Reference"/>
    <w:basedOn w:val="Standardstycketeckensnitt"/>
    <w:uiPriority w:val="99"/>
    <w:semiHidden/>
    <w:qFormat/>
    <w:rsid w:val="00D353A8"/>
    <w:rPr>
      <w:b/>
      <w:bCs/>
      <w:smallCaps/>
      <w:color w:val="4F81BD" w:themeColor="accent1"/>
      <w:spacing w:val="5"/>
    </w:rPr>
  </w:style>
  <w:style w:type="paragraph" w:styleId="Rubrik">
    <w:name w:val="Title"/>
    <w:basedOn w:val="Normal"/>
    <w:next w:val="Normal"/>
    <w:uiPriority w:val="5"/>
    <w:qFormat/>
    <w:rsid w:val="00015010"/>
    <w:pPr>
      <w:spacing w:after="0" w:line="240" w:lineRule="auto"/>
      <w:contextualSpacing/>
    </w:pPr>
    <w:rPr>
      <w:rFonts w:asciiTheme="majorHAnsi" w:eastAsiaTheme="majorEastAsia" w:hAnsiTheme="majorHAnsi" w:cstheme="majorBidi"/>
      <w:spacing w:val="-10"/>
      <w:kern w:val="28"/>
      <w:sz w:val="56"/>
      <w:szCs w:val="56"/>
    </w:rPr>
  </w:style>
  <w:style w:type="paragraph" w:styleId="Kommentarer">
    <w:name w:val="annotation text"/>
    <w:basedOn w:val="Normal"/>
    <w:uiPriority w:val="99"/>
    <w:unhideWhenUsed/>
    <w:rsid w:val="00015010"/>
    <w:pPr>
      <w:spacing w:line="240" w:lineRule="auto"/>
    </w:pPr>
    <w:rPr>
      <w:sz w:val="20"/>
      <w:szCs w:val="20"/>
    </w:rPr>
  </w:style>
  <w:style w:type="paragraph" w:styleId="Kommentarsmne">
    <w:name w:val="annotation subject"/>
    <w:basedOn w:val="Kommentarer"/>
    <w:next w:val="Kommentarer"/>
    <w:uiPriority w:val="99"/>
    <w:unhideWhenUsed/>
    <w:rsid w:val="00015010"/>
    <w:rPr>
      <w:b/>
      <w:bCs/>
    </w:rPr>
  </w:style>
  <w:style w:type="paragraph" w:styleId="Index1">
    <w:name w:val="index 1"/>
    <w:basedOn w:val="Normal"/>
    <w:next w:val="Normal"/>
    <w:autoRedefine/>
    <w:uiPriority w:val="99"/>
    <w:semiHidden/>
    <w:unhideWhenUsed/>
    <w:rsid w:val="00015010"/>
    <w:pPr>
      <w:spacing w:after="0" w:line="240" w:lineRule="auto"/>
      <w:ind w:left="240" w:hanging="240"/>
    </w:pPr>
  </w:style>
  <w:style w:type="paragraph" w:styleId="Indexrubrik">
    <w:name w:val="index heading"/>
    <w:basedOn w:val="Normal"/>
    <w:next w:val="Index1"/>
    <w:uiPriority w:val="99"/>
    <w:semiHidden/>
    <w:unhideWhenUsed/>
    <w:rsid w:val="00015010"/>
    <w:rPr>
      <w:rFonts w:asciiTheme="majorHAnsi" w:eastAsiaTheme="majorEastAsia" w:hAnsiTheme="majorHAnsi" w:cstheme="majorBidi"/>
      <w:b/>
      <w:bCs/>
    </w:rPr>
  </w:style>
  <w:style w:type="paragraph" w:styleId="Normaltindrag">
    <w:name w:val="Normal Indent"/>
    <w:basedOn w:val="Normal"/>
    <w:uiPriority w:val="99"/>
    <w:semiHidden/>
    <w:unhideWhenUsed/>
    <w:rsid w:val="00015010"/>
    <w:pPr>
      <w:ind w:left="567"/>
    </w:pPr>
  </w:style>
  <w:style w:type="paragraph" w:styleId="Ballongtext">
    <w:name w:val="Balloon Text"/>
    <w:basedOn w:val="Normal"/>
    <w:link w:val="BallongtextChar"/>
    <w:uiPriority w:val="99"/>
    <w:semiHidden/>
    <w:unhideWhenUsed/>
    <w:rsid w:val="0001501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15010"/>
    <w:rPr>
      <w:rFonts w:ascii="Segoe UI" w:hAnsi="Segoe UI" w:cs="Segoe UI"/>
      <w:sz w:val="18"/>
      <w:szCs w:val="18"/>
    </w:rPr>
  </w:style>
  <w:style w:type="paragraph" w:styleId="Litteraturfrteckning">
    <w:name w:val="Bibliography"/>
    <w:basedOn w:val="Normal"/>
    <w:next w:val="Normal"/>
    <w:uiPriority w:val="49"/>
    <w:semiHidden/>
    <w:unhideWhenUsed/>
    <w:rsid w:val="00015010"/>
  </w:style>
  <w:style w:type="paragraph" w:styleId="Brdtext2">
    <w:name w:val="Body Text 2"/>
    <w:basedOn w:val="Normal"/>
    <w:link w:val="Brdtext2Char"/>
    <w:uiPriority w:val="1"/>
    <w:unhideWhenUsed/>
    <w:rsid w:val="00015010"/>
    <w:pPr>
      <w:spacing w:line="480" w:lineRule="auto"/>
    </w:pPr>
  </w:style>
  <w:style w:type="character" w:customStyle="1" w:styleId="Brdtext2Char">
    <w:name w:val="Brödtext 2 Char"/>
    <w:basedOn w:val="Standardstycketeckensnitt"/>
    <w:link w:val="Brdtext2"/>
    <w:uiPriority w:val="99"/>
    <w:semiHidden/>
    <w:rsid w:val="00015010"/>
  </w:style>
  <w:style w:type="paragraph" w:styleId="Brdtext3">
    <w:name w:val="Body Text 3"/>
    <w:basedOn w:val="Normal"/>
    <w:link w:val="Brdtext3Char"/>
    <w:uiPriority w:val="1"/>
    <w:unhideWhenUsed/>
    <w:rsid w:val="00015010"/>
    <w:rPr>
      <w:sz w:val="16"/>
      <w:szCs w:val="16"/>
    </w:rPr>
  </w:style>
  <w:style w:type="character" w:customStyle="1" w:styleId="Brdtext3Char">
    <w:name w:val="Brödtext 3 Char"/>
    <w:basedOn w:val="Standardstycketeckensnitt"/>
    <w:link w:val="Brdtext3"/>
    <w:uiPriority w:val="99"/>
    <w:semiHidden/>
    <w:rsid w:val="00015010"/>
    <w:rPr>
      <w:sz w:val="16"/>
      <w:szCs w:val="16"/>
    </w:rPr>
  </w:style>
  <w:style w:type="paragraph" w:styleId="Brdtextmedfrstaindrag">
    <w:name w:val="Body Text First Indent"/>
    <w:basedOn w:val="Brdtext"/>
    <w:link w:val="BrdtextmedfrstaindragChar"/>
    <w:uiPriority w:val="99"/>
    <w:semiHidden/>
    <w:unhideWhenUsed/>
    <w:rsid w:val="00015010"/>
    <w:pPr>
      <w:ind w:firstLine="360"/>
    </w:pPr>
  </w:style>
  <w:style w:type="character" w:customStyle="1" w:styleId="BrdtextChar">
    <w:name w:val="Brödtext Char"/>
    <w:basedOn w:val="Standardstycketeckensnitt"/>
    <w:link w:val="Brdtext"/>
    <w:uiPriority w:val="99"/>
    <w:rsid w:val="00015010"/>
  </w:style>
  <w:style w:type="character" w:customStyle="1" w:styleId="BrdtextmedfrstaindragChar">
    <w:name w:val="Brödtext med första indrag Char"/>
    <w:basedOn w:val="BrdtextChar"/>
    <w:link w:val="Brdtextmedfrstaindrag"/>
    <w:uiPriority w:val="99"/>
    <w:semiHidden/>
    <w:rsid w:val="00015010"/>
  </w:style>
  <w:style w:type="paragraph" w:styleId="Brdtextmedindrag">
    <w:name w:val="Body Text Indent"/>
    <w:basedOn w:val="Normal"/>
    <w:link w:val="BrdtextmedindragChar"/>
    <w:uiPriority w:val="99"/>
    <w:semiHidden/>
    <w:unhideWhenUsed/>
    <w:rsid w:val="00015010"/>
    <w:pPr>
      <w:ind w:left="283"/>
    </w:pPr>
  </w:style>
  <w:style w:type="character" w:customStyle="1" w:styleId="BrdtextmedindragChar">
    <w:name w:val="Brödtext med indrag Char"/>
    <w:basedOn w:val="Standardstycketeckensnitt"/>
    <w:link w:val="Brdtextmedindrag"/>
    <w:uiPriority w:val="99"/>
    <w:semiHidden/>
    <w:rsid w:val="00015010"/>
  </w:style>
  <w:style w:type="paragraph" w:styleId="Brdtextmedfrstaindrag2">
    <w:name w:val="Body Text First Indent 2"/>
    <w:basedOn w:val="Brdtextmedindrag"/>
    <w:link w:val="Brdtextmedfrstaindrag2Char"/>
    <w:uiPriority w:val="99"/>
    <w:semiHidden/>
    <w:unhideWhenUsed/>
    <w:rsid w:val="00015010"/>
    <w:pPr>
      <w:ind w:left="360" w:firstLine="360"/>
    </w:pPr>
  </w:style>
  <w:style w:type="character" w:customStyle="1" w:styleId="Brdtextmedfrstaindrag2Char">
    <w:name w:val="Brödtext med första indrag 2 Char"/>
    <w:basedOn w:val="BrdtextmedindragChar"/>
    <w:link w:val="Brdtextmedfrstaindrag2"/>
    <w:uiPriority w:val="99"/>
    <w:semiHidden/>
    <w:rsid w:val="00015010"/>
  </w:style>
  <w:style w:type="paragraph" w:styleId="Brdtextmedindrag2">
    <w:name w:val="Body Text Indent 2"/>
    <w:basedOn w:val="Normal"/>
    <w:link w:val="Brdtextmedindrag2Char"/>
    <w:uiPriority w:val="99"/>
    <w:semiHidden/>
    <w:unhideWhenUsed/>
    <w:rsid w:val="00015010"/>
    <w:pPr>
      <w:spacing w:line="480" w:lineRule="auto"/>
      <w:ind w:left="283"/>
    </w:pPr>
  </w:style>
  <w:style w:type="character" w:customStyle="1" w:styleId="Brdtextmedindrag2Char">
    <w:name w:val="Brödtext med indrag 2 Char"/>
    <w:basedOn w:val="Standardstycketeckensnitt"/>
    <w:link w:val="Brdtextmedindrag2"/>
    <w:uiPriority w:val="99"/>
    <w:semiHidden/>
    <w:rsid w:val="00015010"/>
  </w:style>
  <w:style w:type="paragraph" w:styleId="Brdtextmedindrag3">
    <w:name w:val="Body Text Indent 3"/>
    <w:basedOn w:val="Normal"/>
    <w:link w:val="Brdtextmedindrag3Char"/>
    <w:uiPriority w:val="99"/>
    <w:semiHidden/>
    <w:unhideWhenUsed/>
    <w:rsid w:val="00015010"/>
    <w:pPr>
      <w:ind w:left="283"/>
    </w:pPr>
    <w:rPr>
      <w:sz w:val="16"/>
      <w:szCs w:val="16"/>
    </w:rPr>
  </w:style>
  <w:style w:type="character" w:customStyle="1" w:styleId="Brdtextmedindrag3Char">
    <w:name w:val="Brödtext med indrag 3 Char"/>
    <w:basedOn w:val="Standardstycketeckensnitt"/>
    <w:link w:val="Brdtextmedindrag3"/>
    <w:uiPriority w:val="99"/>
    <w:semiHidden/>
    <w:rsid w:val="00015010"/>
    <w:rPr>
      <w:sz w:val="16"/>
      <w:szCs w:val="16"/>
    </w:rPr>
  </w:style>
  <w:style w:type="character" w:styleId="Bokenstitel">
    <w:name w:val="Book Title"/>
    <w:basedOn w:val="Standardstycketeckensnitt"/>
    <w:uiPriority w:val="99"/>
    <w:semiHidden/>
    <w:qFormat/>
    <w:rsid w:val="00015010"/>
    <w:rPr>
      <w:b/>
      <w:bCs/>
      <w:i/>
      <w:iCs/>
      <w:spacing w:val="5"/>
    </w:rPr>
  </w:style>
  <w:style w:type="paragraph" w:styleId="Beskrivning">
    <w:name w:val="caption"/>
    <w:basedOn w:val="Normal"/>
    <w:next w:val="Normal"/>
    <w:uiPriority w:val="6"/>
    <w:unhideWhenUsed/>
    <w:qFormat/>
    <w:rsid w:val="00015010"/>
    <w:pPr>
      <w:spacing w:after="200" w:line="240" w:lineRule="auto"/>
    </w:pPr>
    <w:rPr>
      <w:i/>
      <w:iCs/>
      <w:color w:val="1F497D" w:themeColor="text2"/>
      <w:sz w:val="18"/>
      <w:szCs w:val="18"/>
    </w:rPr>
  </w:style>
  <w:style w:type="paragraph" w:styleId="Avslutandetext">
    <w:name w:val="Closing"/>
    <w:basedOn w:val="Normal"/>
    <w:link w:val="AvslutandetextChar"/>
    <w:uiPriority w:val="99"/>
    <w:semiHidden/>
    <w:unhideWhenUsed/>
    <w:rsid w:val="00015010"/>
    <w:pPr>
      <w:spacing w:after="0" w:line="240" w:lineRule="auto"/>
      <w:ind w:left="4252"/>
    </w:pPr>
  </w:style>
  <w:style w:type="character" w:customStyle="1" w:styleId="AvslutandetextChar">
    <w:name w:val="Avslutande text Char"/>
    <w:basedOn w:val="Standardstycketeckensnitt"/>
    <w:link w:val="Avslutandetext"/>
    <w:uiPriority w:val="99"/>
    <w:semiHidden/>
    <w:rsid w:val="00015010"/>
  </w:style>
  <w:style w:type="character" w:styleId="Kommentarsreferens">
    <w:name w:val="annotation reference"/>
    <w:basedOn w:val="Standardstycketeckensnitt"/>
    <w:uiPriority w:val="99"/>
    <w:semiHidden/>
    <w:unhideWhenUsed/>
    <w:rsid w:val="00015010"/>
    <w:rPr>
      <w:sz w:val="16"/>
      <w:szCs w:val="16"/>
    </w:rPr>
  </w:style>
  <w:style w:type="paragraph" w:styleId="Datum">
    <w:name w:val="Date"/>
    <w:basedOn w:val="Normal"/>
    <w:next w:val="Normal"/>
    <w:link w:val="DatumChar"/>
    <w:uiPriority w:val="99"/>
    <w:semiHidden/>
    <w:unhideWhenUsed/>
    <w:rsid w:val="00015010"/>
  </w:style>
  <w:style w:type="character" w:customStyle="1" w:styleId="DatumChar">
    <w:name w:val="Datum Char"/>
    <w:basedOn w:val="Standardstycketeckensnitt"/>
    <w:link w:val="Datum"/>
    <w:uiPriority w:val="99"/>
    <w:semiHidden/>
    <w:rsid w:val="00015010"/>
  </w:style>
  <w:style w:type="paragraph" w:styleId="Dokumentversikt">
    <w:name w:val="Document Map"/>
    <w:basedOn w:val="Normal"/>
    <w:link w:val="DokumentversiktChar"/>
    <w:uiPriority w:val="99"/>
    <w:semiHidden/>
    <w:unhideWhenUsed/>
    <w:rsid w:val="00015010"/>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015010"/>
    <w:rPr>
      <w:rFonts w:ascii="Segoe UI" w:hAnsi="Segoe UI" w:cs="Segoe UI"/>
      <w:sz w:val="16"/>
      <w:szCs w:val="16"/>
    </w:rPr>
  </w:style>
  <w:style w:type="paragraph" w:styleId="E-postsignatur">
    <w:name w:val="E-mail Signature"/>
    <w:basedOn w:val="Normal"/>
    <w:link w:val="E-postsignaturChar"/>
    <w:uiPriority w:val="99"/>
    <w:semiHidden/>
    <w:unhideWhenUsed/>
    <w:rsid w:val="00015010"/>
    <w:pPr>
      <w:spacing w:after="0" w:line="240" w:lineRule="auto"/>
    </w:pPr>
  </w:style>
  <w:style w:type="character" w:customStyle="1" w:styleId="E-postsignaturChar">
    <w:name w:val="E-postsignatur Char"/>
    <w:basedOn w:val="Standardstycketeckensnitt"/>
    <w:link w:val="E-postsignatur"/>
    <w:uiPriority w:val="99"/>
    <w:semiHidden/>
    <w:rsid w:val="00015010"/>
  </w:style>
  <w:style w:type="character" w:styleId="Betoning">
    <w:name w:val="Emphasis"/>
    <w:basedOn w:val="Standardstycketeckensnitt"/>
    <w:uiPriority w:val="99"/>
    <w:semiHidden/>
    <w:qFormat/>
    <w:rsid w:val="00015010"/>
    <w:rPr>
      <w:i/>
      <w:iCs/>
    </w:rPr>
  </w:style>
  <w:style w:type="character" w:styleId="Slutnotsreferens">
    <w:name w:val="endnote reference"/>
    <w:basedOn w:val="Standardstycketeckensnitt"/>
    <w:uiPriority w:val="49"/>
    <w:unhideWhenUsed/>
    <w:rsid w:val="00015010"/>
    <w:rPr>
      <w:vertAlign w:val="superscript"/>
    </w:rPr>
  </w:style>
  <w:style w:type="paragraph" w:styleId="Slutnotstext">
    <w:name w:val="endnote text"/>
    <w:basedOn w:val="Normal"/>
    <w:link w:val="SlutnotstextChar"/>
    <w:uiPriority w:val="49"/>
    <w:unhideWhenUsed/>
    <w:rsid w:val="00015010"/>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015010"/>
    <w:rPr>
      <w:sz w:val="20"/>
      <w:szCs w:val="20"/>
    </w:rPr>
  </w:style>
  <w:style w:type="paragraph" w:styleId="Adress-brev">
    <w:name w:val="envelope address"/>
    <w:basedOn w:val="Normal"/>
    <w:uiPriority w:val="99"/>
    <w:semiHidden/>
    <w:unhideWhenUsed/>
    <w:rsid w:val="0001501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vsndaradress-brev">
    <w:name w:val="envelope return"/>
    <w:basedOn w:val="Normal"/>
    <w:uiPriority w:val="99"/>
    <w:semiHidden/>
    <w:unhideWhenUsed/>
    <w:rsid w:val="00015010"/>
    <w:pPr>
      <w:spacing w:after="0" w:line="240" w:lineRule="auto"/>
    </w:pPr>
    <w:rPr>
      <w:rFonts w:asciiTheme="majorHAnsi" w:eastAsiaTheme="majorEastAsia" w:hAnsiTheme="majorHAnsi" w:cstheme="majorBidi"/>
      <w:sz w:val="20"/>
      <w:szCs w:val="20"/>
    </w:rPr>
  </w:style>
  <w:style w:type="character" w:styleId="AnvndHyperlnk">
    <w:name w:val="FollowedHyperlink"/>
    <w:basedOn w:val="Standardstycketeckensnitt"/>
    <w:uiPriority w:val="9"/>
    <w:unhideWhenUsed/>
    <w:rsid w:val="00015010"/>
    <w:rPr>
      <w:color w:val="800080" w:themeColor="followedHyperlink"/>
      <w:u w:val="single"/>
    </w:rPr>
  </w:style>
  <w:style w:type="character" w:styleId="Hashtagg">
    <w:name w:val="Hashtag"/>
    <w:basedOn w:val="Standardstycketeckensnitt"/>
    <w:uiPriority w:val="99"/>
    <w:semiHidden/>
    <w:unhideWhenUsed/>
    <w:rsid w:val="00015010"/>
    <w:rPr>
      <w:color w:val="2B579A"/>
      <w:shd w:val="clear" w:color="auto" w:fill="E1DFDD"/>
    </w:rPr>
  </w:style>
  <w:style w:type="character" w:customStyle="1" w:styleId="Rubrik1Char">
    <w:name w:val="Rubrik 1 Char"/>
    <w:basedOn w:val="Standardstycketeckensnitt"/>
    <w:link w:val="Rubrik1"/>
    <w:uiPriority w:val="9"/>
    <w:rsid w:val="00015010"/>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semiHidden/>
    <w:rsid w:val="00015010"/>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semiHidden/>
    <w:rsid w:val="00015010"/>
    <w:rPr>
      <w:rFonts w:asciiTheme="majorHAnsi" w:eastAsiaTheme="majorEastAsia" w:hAnsiTheme="majorHAnsi" w:cstheme="majorBidi"/>
      <w:color w:val="243F60" w:themeColor="accent1" w:themeShade="7F"/>
    </w:rPr>
  </w:style>
  <w:style w:type="character" w:customStyle="1" w:styleId="Rubrik4Char">
    <w:name w:val="Rubrik 4 Char"/>
    <w:basedOn w:val="Standardstycketeckensnitt"/>
    <w:link w:val="Rubrik4"/>
    <w:uiPriority w:val="9"/>
    <w:semiHidden/>
    <w:rsid w:val="00015010"/>
    <w:rPr>
      <w:rFonts w:asciiTheme="majorHAnsi" w:eastAsiaTheme="majorEastAsia" w:hAnsiTheme="majorHAnsi" w:cstheme="majorBidi"/>
      <w:i/>
      <w:iCs/>
      <w:color w:val="365F91" w:themeColor="accent1" w:themeShade="BF"/>
    </w:rPr>
  </w:style>
  <w:style w:type="character" w:customStyle="1" w:styleId="Rubrik5Char">
    <w:name w:val="Rubrik 5 Char"/>
    <w:basedOn w:val="Standardstycketeckensnitt"/>
    <w:link w:val="Rubrik5"/>
    <w:uiPriority w:val="9"/>
    <w:semiHidden/>
    <w:rsid w:val="00015010"/>
    <w:rPr>
      <w:rFonts w:asciiTheme="majorHAnsi" w:eastAsiaTheme="majorEastAsia" w:hAnsiTheme="majorHAnsi" w:cstheme="majorBidi"/>
      <w:color w:val="365F91" w:themeColor="accent1" w:themeShade="BF"/>
    </w:rPr>
  </w:style>
  <w:style w:type="character" w:customStyle="1" w:styleId="Rubrik6Char">
    <w:name w:val="Rubrik 6 Char"/>
    <w:basedOn w:val="Standardstycketeckensnitt"/>
    <w:link w:val="Rubrik6"/>
    <w:uiPriority w:val="9"/>
    <w:semiHidden/>
    <w:rsid w:val="00015010"/>
    <w:rPr>
      <w:rFonts w:asciiTheme="majorHAnsi" w:eastAsiaTheme="majorEastAsia" w:hAnsiTheme="majorHAnsi" w:cstheme="majorBidi"/>
      <w:color w:val="243F60" w:themeColor="accent1" w:themeShade="7F"/>
    </w:rPr>
  </w:style>
  <w:style w:type="character" w:customStyle="1" w:styleId="Rubrik7Char">
    <w:name w:val="Rubrik 7 Char"/>
    <w:basedOn w:val="Standardstycketeckensnitt"/>
    <w:link w:val="Rubrik7"/>
    <w:uiPriority w:val="9"/>
    <w:semiHidden/>
    <w:rsid w:val="00015010"/>
    <w:rPr>
      <w:rFonts w:asciiTheme="majorHAnsi" w:eastAsiaTheme="majorEastAsia" w:hAnsiTheme="majorHAnsi" w:cstheme="majorBidi"/>
      <w:i/>
      <w:iCs/>
      <w:color w:val="243F60" w:themeColor="accent1" w:themeShade="7F"/>
    </w:rPr>
  </w:style>
  <w:style w:type="character" w:customStyle="1" w:styleId="Rubrik8Char">
    <w:name w:val="Rubrik 8 Char"/>
    <w:basedOn w:val="Standardstycketeckensnitt"/>
    <w:link w:val="Rubrik8"/>
    <w:uiPriority w:val="9"/>
    <w:semiHidden/>
    <w:rsid w:val="00015010"/>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015010"/>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tycketeckensnitt"/>
    <w:uiPriority w:val="99"/>
    <w:semiHidden/>
    <w:unhideWhenUsed/>
    <w:rsid w:val="00015010"/>
  </w:style>
  <w:style w:type="paragraph" w:styleId="HTML-adress">
    <w:name w:val="HTML Address"/>
    <w:basedOn w:val="Normal"/>
    <w:link w:val="HTML-adressChar"/>
    <w:uiPriority w:val="99"/>
    <w:semiHidden/>
    <w:unhideWhenUsed/>
    <w:rsid w:val="00015010"/>
    <w:pPr>
      <w:spacing w:after="0" w:line="240" w:lineRule="auto"/>
    </w:pPr>
    <w:rPr>
      <w:i/>
      <w:iCs/>
    </w:rPr>
  </w:style>
  <w:style w:type="character" w:customStyle="1" w:styleId="HTML-adressChar">
    <w:name w:val="HTML - adress Char"/>
    <w:basedOn w:val="Standardstycketeckensnitt"/>
    <w:link w:val="HTML-adress"/>
    <w:uiPriority w:val="99"/>
    <w:semiHidden/>
    <w:rsid w:val="00015010"/>
    <w:rPr>
      <w:i/>
      <w:iCs/>
    </w:rPr>
  </w:style>
  <w:style w:type="character" w:styleId="HTML-citat">
    <w:name w:val="HTML Cite"/>
    <w:basedOn w:val="Standardstycketeckensnitt"/>
    <w:uiPriority w:val="99"/>
    <w:semiHidden/>
    <w:unhideWhenUsed/>
    <w:rsid w:val="00015010"/>
    <w:rPr>
      <w:i/>
      <w:iCs/>
    </w:rPr>
  </w:style>
  <w:style w:type="character" w:styleId="HTML-kod">
    <w:name w:val="HTML Code"/>
    <w:basedOn w:val="Standardstycketeckensnitt"/>
    <w:uiPriority w:val="99"/>
    <w:semiHidden/>
    <w:unhideWhenUsed/>
    <w:rsid w:val="00015010"/>
    <w:rPr>
      <w:rFonts w:ascii="Consolas" w:hAnsi="Consolas"/>
      <w:sz w:val="20"/>
      <w:szCs w:val="20"/>
    </w:rPr>
  </w:style>
  <w:style w:type="character" w:styleId="HTML-definition">
    <w:name w:val="HTML Definition"/>
    <w:basedOn w:val="Standardstycketeckensnitt"/>
    <w:uiPriority w:val="99"/>
    <w:semiHidden/>
    <w:unhideWhenUsed/>
    <w:rsid w:val="00015010"/>
    <w:rPr>
      <w:i/>
      <w:iCs/>
    </w:rPr>
  </w:style>
  <w:style w:type="character" w:styleId="HTML-tangentbord">
    <w:name w:val="HTML Keyboard"/>
    <w:basedOn w:val="Standardstycketeckensnitt"/>
    <w:uiPriority w:val="99"/>
    <w:semiHidden/>
    <w:unhideWhenUsed/>
    <w:rsid w:val="00015010"/>
    <w:rPr>
      <w:rFonts w:ascii="Consolas" w:hAnsi="Consolas"/>
      <w:sz w:val="20"/>
      <w:szCs w:val="20"/>
    </w:rPr>
  </w:style>
  <w:style w:type="paragraph" w:styleId="HTML-frformaterad">
    <w:name w:val="HTML Preformatted"/>
    <w:basedOn w:val="Normal"/>
    <w:link w:val="HTML-frformateradChar"/>
    <w:uiPriority w:val="99"/>
    <w:semiHidden/>
    <w:unhideWhenUsed/>
    <w:rsid w:val="00015010"/>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15010"/>
    <w:rPr>
      <w:rFonts w:ascii="Consolas" w:hAnsi="Consolas"/>
      <w:sz w:val="20"/>
      <w:szCs w:val="20"/>
    </w:rPr>
  </w:style>
  <w:style w:type="character" w:styleId="HTML-exempel">
    <w:name w:val="HTML Sample"/>
    <w:basedOn w:val="Standardstycketeckensnitt"/>
    <w:uiPriority w:val="99"/>
    <w:semiHidden/>
    <w:unhideWhenUsed/>
    <w:rsid w:val="00015010"/>
    <w:rPr>
      <w:rFonts w:ascii="Consolas" w:hAnsi="Consolas"/>
      <w:sz w:val="24"/>
      <w:szCs w:val="24"/>
    </w:rPr>
  </w:style>
  <w:style w:type="character" w:styleId="HTML-skrivmaskin">
    <w:name w:val="HTML Typewriter"/>
    <w:basedOn w:val="Standardstycketeckensnitt"/>
    <w:uiPriority w:val="99"/>
    <w:semiHidden/>
    <w:unhideWhenUsed/>
    <w:rsid w:val="00015010"/>
    <w:rPr>
      <w:rFonts w:ascii="Consolas" w:hAnsi="Consolas"/>
      <w:sz w:val="20"/>
      <w:szCs w:val="20"/>
    </w:rPr>
  </w:style>
  <w:style w:type="character" w:styleId="HTML-variabel">
    <w:name w:val="HTML Variable"/>
    <w:basedOn w:val="Standardstycketeckensnitt"/>
    <w:uiPriority w:val="99"/>
    <w:semiHidden/>
    <w:unhideWhenUsed/>
    <w:rsid w:val="00015010"/>
    <w:rPr>
      <w:i/>
      <w:iCs/>
    </w:rPr>
  </w:style>
  <w:style w:type="character" w:styleId="Hyperlnk">
    <w:name w:val="Hyperlink"/>
    <w:basedOn w:val="Standardstycketeckensnitt"/>
    <w:uiPriority w:val="9"/>
    <w:unhideWhenUsed/>
    <w:rsid w:val="00015010"/>
    <w:rPr>
      <w:color w:val="0000FF" w:themeColor="hyperlink"/>
      <w:u w:val="single"/>
    </w:rPr>
  </w:style>
  <w:style w:type="paragraph" w:styleId="Index2">
    <w:name w:val="index 2"/>
    <w:basedOn w:val="Normal"/>
    <w:next w:val="Normal"/>
    <w:autoRedefine/>
    <w:uiPriority w:val="99"/>
    <w:semiHidden/>
    <w:unhideWhenUsed/>
    <w:rsid w:val="00015010"/>
    <w:pPr>
      <w:spacing w:after="0" w:line="240" w:lineRule="auto"/>
      <w:ind w:left="480" w:hanging="240"/>
    </w:pPr>
  </w:style>
  <w:style w:type="paragraph" w:styleId="Index3">
    <w:name w:val="index 3"/>
    <w:basedOn w:val="Normal"/>
    <w:next w:val="Normal"/>
    <w:autoRedefine/>
    <w:uiPriority w:val="99"/>
    <w:semiHidden/>
    <w:unhideWhenUsed/>
    <w:rsid w:val="00015010"/>
    <w:pPr>
      <w:spacing w:after="0" w:line="240" w:lineRule="auto"/>
      <w:ind w:left="720" w:hanging="240"/>
    </w:pPr>
  </w:style>
  <w:style w:type="paragraph" w:styleId="Index4">
    <w:name w:val="index 4"/>
    <w:basedOn w:val="Normal"/>
    <w:next w:val="Normal"/>
    <w:autoRedefine/>
    <w:uiPriority w:val="99"/>
    <w:semiHidden/>
    <w:unhideWhenUsed/>
    <w:rsid w:val="00015010"/>
    <w:pPr>
      <w:spacing w:after="0" w:line="240" w:lineRule="auto"/>
      <w:ind w:left="960" w:hanging="240"/>
    </w:pPr>
  </w:style>
  <w:style w:type="paragraph" w:styleId="Index5">
    <w:name w:val="index 5"/>
    <w:basedOn w:val="Normal"/>
    <w:next w:val="Normal"/>
    <w:autoRedefine/>
    <w:uiPriority w:val="99"/>
    <w:semiHidden/>
    <w:unhideWhenUsed/>
    <w:rsid w:val="00015010"/>
    <w:pPr>
      <w:spacing w:after="0" w:line="240" w:lineRule="auto"/>
      <w:ind w:left="1200" w:hanging="240"/>
    </w:pPr>
  </w:style>
  <w:style w:type="paragraph" w:styleId="Index6">
    <w:name w:val="index 6"/>
    <w:basedOn w:val="Normal"/>
    <w:next w:val="Normal"/>
    <w:autoRedefine/>
    <w:uiPriority w:val="99"/>
    <w:semiHidden/>
    <w:unhideWhenUsed/>
    <w:rsid w:val="00015010"/>
    <w:pPr>
      <w:spacing w:after="0" w:line="240" w:lineRule="auto"/>
      <w:ind w:left="1440" w:hanging="240"/>
    </w:pPr>
  </w:style>
  <w:style w:type="paragraph" w:styleId="Index7">
    <w:name w:val="index 7"/>
    <w:basedOn w:val="Normal"/>
    <w:next w:val="Normal"/>
    <w:autoRedefine/>
    <w:uiPriority w:val="99"/>
    <w:semiHidden/>
    <w:unhideWhenUsed/>
    <w:rsid w:val="00015010"/>
    <w:pPr>
      <w:spacing w:after="0" w:line="240" w:lineRule="auto"/>
      <w:ind w:left="1680" w:hanging="240"/>
    </w:pPr>
  </w:style>
  <w:style w:type="paragraph" w:styleId="Index8">
    <w:name w:val="index 8"/>
    <w:basedOn w:val="Normal"/>
    <w:next w:val="Normal"/>
    <w:autoRedefine/>
    <w:uiPriority w:val="99"/>
    <w:semiHidden/>
    <w:unhideWhenUsed/>
    <w:rsid w:val="00015010"/>
    <w:pPr>
      <w:spacing w:after="0" w:line="240" w:lineRule="auto"/>
      <w:ind w:left="1920" w:hanging="240"/>
    </w:pPr>
  </w:style>
  <w:style w:type="paragraph" w:styleId="Index9">
    <w:name w:val="index 9"/>
    <w:basedOn w:val="Normal"/>
    <w:next w:val="Normal"/>
    <w:autoRedefine/>
    <w:uiPriority w:val="99"/>
    <w:semiHidden/>
    <w:unhideWhenUsed/>
    <w:rsid w:val="00015010"/>
    <w:pPr>
      <w:spacing w:after="0" w:line="240" w:lineRule="auto"/>
      <w:ind w:left="2160" w:hanging="240"/>
    </w:pPr>
  </w:style>
  <w:style w:type="character" w:styleId="Starkbetoning">
    <w:name w:val="Intense Emphasis"/>
    <w:basedOn w:val="Standardstycketeckensnitt"/>
    <w:uiPriority w:val="99"/>
    <w:semiHidden/>
    <w:qFormat/>
    <w:rsid w:val="00015010"/>
    <w:rPr>
      <w:i/>
      <w:iCs/>
      <w:color w:val="4F81BD" w:themeColor="accent1"/>
    </w:rPr>
  </w:style>
  <w:style w:type="paragraph" w:styleId="Starktcitat">
    <w:name w:val="Intense Quote"/>
    <w:basedOn w:val="Normal"/>
    <w:next w:val="Normal"/>
    <w:link w:val="StarktcitatChar"/>
    <w:uiPriority w:val="59"/>
    <w:semiHidden/>
    <w:qFormat/>
    <w:rsid w:val="000150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015010"/>
    <w:rPr>
      <w:i/>
      <w:iCs/>
      <w:color w:val="4F81BD" w:themeColor="accent1"/>
    </w:rPr>
  </w:style>
  <w:style w:type="character" w:styleId="Radnummer">
    <w:name w:val="line number"/>
    <w:basedOn w:val="Standardstycketeckensnitt"/>
    <w:uiPriority w:val="99"/>
    <w:semiHidden/>
    <w:unhideWhenUsed/>
    <w:rsid w:val="00015010"/>
  </w:style>
  <w:style w:type="paragraph" w:styleId="Lista">
    <w:name w:val="List"/>
    <w:basedOn w:val="Normal"/>
    <w:uiPriority w:val="99"/>
    <w:semiHidden/>
    <w:unhideWhenUsed/>
    <w:rsid w:val="00015010"/>
    <w:pPr>
      <w:ind w:left="283" w:hanging="283"/>
      <w:contextualSpacing/>
    </w:pPr>
  </w:style>
  <w:style w:type="paragraph" w:styleId="Lista2">
    <w:name w:val="List 2"/>
    <w:basedOn w:val="Normal"/>
    <w:uiPriority w:val="99"/>
    <w:semiHidden/>
    <w:unhideWhenUsed/>
    <w:rsid w:val="00015010"/>
    <w:pPr>
      <w:ind w:left="566" w:hanging="283"/>
      <w:contextualSpacing/>
    </w:pPr>
  </w:style>
  <w:style w:type="paragraph" w:styleId="Lista3">
    <w:name w:val="List 3"/>
    <w:basedOn w:val="Normal"/>
    <w:uiPriority w:val="99"/>
    <w:semiHidden/>
    <w:unhideWhenUsed/>
    <w:rsid w:val="00015010"/>
    <w:pPr>
      <w:ind w:left="849" w:hanging="283"/>
      <w:contextualSpacing/>
    </w:pPr>
  </w:style>
  <w:style w:type="paragraph" w:styleId="Lista4">
    <w:name w:val="List 4"/>
    <w:basedOn w:val="Normal"/>
    <w:uiPriority w:val="99"/>
    <w:semiHidden/>
    <w:unhideWhenUsed/>
    <w:rsid w:val="00015010"/>
    <w:pPr>
      <w:ind w:left="1132" w:hanging="283"/>
      <w:contextualSpacing/>
    </w:pPr>
  </w:style>
  <w:style w:type="paragraph" w:styleId="Lista5">
    <w:name w:val="List 5"/>
    <w:basedOn w:val="Normal"/>
    <w:uiPriority w:val="99"/>
    <w:semiHidden/>
    <w:unhideWhenUsed/>
    <w:rsid w:val="00015010"/>
    <w:pPr>
      <w:ind w:left="1415" w:hanging="283"/>
      <w:contextualSpacing/>
    </w:pPr>
  </w:style>
  <w:style w:type="paragraph" w:styleId="Punktlista">
    <w:name w:val="List Bullet"/>
    <w:basedOn w:val="Normal"/>
    <w:uiPriority w:val="1"/>
    <w:unhideWhenUsed/>
    <w:rsid w:val="00015010"/>
    <w:pPr>
      <w:numPr>
        <w:numId w:val="13"/>
      </w:numPr>
      <w:contextualSpacing/>
    </w:pPr>
  </w:style>
  <w:style w:type="paragraph" w:styleId="Punktlista2">
    <w:name w:val="List Bullet 2"/>
    <w:basedOn w:val="Normal"/>
    <w:uiPriority w:val="1"/>
    <w:unhideWhenUsed/>
    <w:rsid w:val="00015010"/>
    <w:pPr>
      <w:numPr>
        <w:numId w:val="14"/>
      </w:numPr>
      <w:contextualSpacing/>
    </w:pPr>
  </w:style>
  <w:style w:type="paragraph" w:styleId="Punktlista3">
    <w:name w:val="List Bullet 3"/>
    <w:basedOn w:val="Normal"/>
    <w:uiPriority w:val="1"/>
    <w:unhideWhenUsed/>
    <w:rsid w:val="00015010"/>
    <w:pPr>
      <w:numPr>
        <w:numId w:val="15"/>
      </w:numPr>
      <w:contextualSpacing/>
    </w:pPr>
  </w:style>
  <w:style w:type="paragraph" w:styleId="Punktlista4">
    <w:name w:val="List Bullet 4"/>
    <w:basedOn w:val="Normal"/>
    <w:uiPriority w:val="1"/>
    <w:unhideWhenUsed/>
    <w:rsid w:val="00015010"/>
    <w:pPr>
      <w:numPr>
        <w:numId w:val="16"/>
      </w:numPr>
      <w:contextualSpacing/>
    </w:pPr>
  </w:style>
  <w:style w:type="paragraph" w:styleId="Punktlista5">
    <w:name w:val="List Bullet 5"/>
    <w:basedOn w:val="Normal"/>
    <w:uiPriority w:val="1"/>
    <w:unhideWhenUsed/>
    <w:rsid w:val="00015010"/>
    <w:pPr>
      <w:numPr>
        <w:numId w:val="17"/>
      </w:numPr>
      <w:contextualSpacing/>
    </w:pPr>
  </w:style>
  <w:style w:type="paragraph" w:styleId="Listafortstt">
    <w:name w:val="List Continue"/>
    <w:basedOn w:val="Normal"/>
    <w:uiPriority w:val="99"/>
    <w:semiHidden/>
    <w:unhideWhenUsed/>
    <w:rsid w:val="00015010"/>
    <w:pPr>
      <w:ind w:left="283"/>
      <w:contextualSpacing/>
    </w:pPr>
  </w:style>
  <w:style w:type="paragraph" w:styleId="Listafortstt2">
    <w:name w:val="List Continue 2"/>
    <w:basedOn w:val="Normal"/>
    <w:uiPriority w:val="99"/>
    <w:semiHidden/>
    <w:unhideWhenUsed/>
    <w:rsid w:val="00015010"/>
    <w:pPr>
      <w:ind w:left="566"/>
      <w:contextualSpacing/>
    </w:pPr>
  </w:style>
  <w:style w:type="paragraph" w:styleId="Listafortstt3">
    <w:name w:val="List Continue 3"/>
    <w:basedOn w:val="Normal"/>
    <w:uiPriority w:val="99"/>
    <w:semiHidden/>
    <w:unhideWhenUsed/>
    <w:rsid w:val="00015010"/>
    <w:pPr>
      <w:ind w:left="849"/>
      <w:contextualSpacing/>
    </w:pPr>
  </w:style>
  <w:style w:type="paragraph" w:styleId="Listafortstt4">
    <w:name w:val="List Continue 4"/>
    <w:basedOn w:val="Normal"/>
    <w:uiPriority w:val="99"/>
    <w:semiHidden/>
    <w:unhideWhenUsed/>
    <w:rsid w:val="00015010"/>
    <w:pPr>
      <w:ind w:left="1132"/>
      <w:contextualSpacing/>
    </w:pPr>
  </w:style>
  <w:style w:type="paragraph" w:styleId="Listafortstt5">
    <w:name w:val="List Continue 5"/>
    <w:basedOn w:val="Normal"/>
    <w:uiPriority w:val="99"/>
    <w:semiHidden/>
    <w:unhideWhenUsed/>
    <w:rsid w:val="00015010"/>
    <w:pPr>
      <w:ind w:left="1415"/>
      <w:contextualSpacing/>
    </w:pPr>
  </w:style>
  <w:style w:type="paragraph" w:styleId="Numreradlista">
    <w:name w:val="List Number"/>
    <w:basedOn w:val="Normal"/>
    <w:uiPriority w:val="49"/>
    <w:semiHidden/>
    <w:unhideWhenUsed/>
    <w:rsid w:val="00015010"/>
    <w:pPr>
      <w:numPr>
        <w:numId w:val="18"/>
      </w:numPr>
      <w:contextualSpacing/>
    </w:pPr>
  </w:style>
  <w:style w:type="paragraph" w:styleId="Numreradlista2">
    <w:name w:val="List Number 2"/>
    <w:basedOn w:val="Normal"/>
    <w:uiPriority w:val="49"/>
    <w:semiHidden/>
    <w:unhideWhenUsed/>
    <w:rsid w:val="00015010"/>
    <w:pPr>
      <w:numPr>
        <w:numId w:val="19"/>
      </w:numPr>
      <w:contextualSpacing/>
    </w:pPr>
  </w:style>
  <w:style w:type="paragraph" w:styleId="Numreradlista3">
    <w:name w:val="List Number 3"/>
    <w:basedOn w:val="Normal"/>
    <w:uiPriority w:val="49"/>
    <w:semiHidden/>
    <w:unhideWhenUsed/>
    <w:rsid w:val="00015010"/>
    <w:pPr>
      <w:numPr>
        <w:numId w:val="20"/>
      </w:numPr>
      <w:contextualSpacing/>
    </w:pPr>
  </w:style>
  <w:style w:type="paragraph" w:styleId="Numreradlista4">
    <w:name w:val="List Number 4"/>
    <w:basedOn w:val="Normal"/>
    <w:uiPriority w:val="49"/>
    <w:semiHidden/>
    <w:unhideWhenUsed/>
    <w:rsid w:val="00015010"/>
    <w:pPr>
      <w:numPr>
        <w:numId w:val="21"/>
      </w:numPr>
      <w:contextualSpacing/>
    </w:pPr>
  </w:style>
  <w:style w:type="paragraph" w:styleId="Numreradlista5">
    <w:name w:val="List Number 5"/>
    <w:basedOn w:val="Normal"/>
    <w:uiPriority w:val="49"/>
    <w:semiHidden/>
    <w:unhideWhenUsed/>
    <w:rsid w:val="00015010"/>
    <w:pPr>
      <w:numPr>
        <w:numId w:val="22"/>
      </w:numPr>
      <w:contextualSpacing/>
    </w:pPr>
  </w:style>
  <w:style w:type="paragraph" w:styleId="Makrotext">
    <w:name w:val="macro"/>
    <w:link w:val="MakrotextChar"/>
    <w:uiPriority w:val="99"/>
    <w:semiHidden/>
    <w:unhideWhenUsed/>
    <w:rsid w:val="000150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15010"/>
    <w:rPr>
      <w:rFonts w:ascii="Consolas" w:hAnsi="Consolas"/>
      <w:sz w:val="20"/>
      <w:szCs w:val="20"/>
    </w:rPr>
  </w:style>
  <w:style w:type="character" w:styleId="Nmn">
    <w:name w:val="Mention"/>
    <w:basedOn w:val="Standardstycketeckensnitt"/>
    <w:uiPriority w:val="99"/>
    <w:semiHidden/>
    <w:unhideWhenUsed/>
    <w:rsid w:val="00015010"/>
    <w:rPr>
      <w:color w:val="2B579A"/>
      <w:shd w:val="clear" w:color="auto" w:fill="E1DFDD"/>
    </w:rPr>
  </w:style>
  <w:style w:type="paragraph" w:styleId="Meddelanderubrik">
    <w:name w:val="Message Header"/>
    <w:basedOn w:val="Normal"/>
    <w:link w:val="MeddelanderubrikChar"/>
    <w:uiPriority w:val="99"/>
    <w:semiHidden/>
    <w:unhideWhenUsed/>
    <w:rsid w:val="0001501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015010"/>
    <w:rPr>
      <w:rFonts w:asciiTheme="majorHAnsi" w:eastAsiaTheme="majorEastAsia" w:hAnsiTheme="majorHAnsi" w:cstheme="majorBidi"/>
      <w:shd w:val="pct20" w:color="auto" w:fill="auto"/>
    </w:rPr>
  </w:style>
  <w:style w:type="paragraph" w:styleId="Ingetavstnd">
    <w:name w:val="No Spacing"/>
    <w:uiPriority w:val="1"/>
    <w:semiHidden/>
    <w:qFormat/>
    <w:rsid w:val="00015010"/>
    <w:pPr>
      <w:spacing w:after="0" w:line="240" w:lineRule="auto"/>
    </w:pPr>
  </w:style>
  <w:style w:type="paragraph" w:styleId="Normalwebb">
    <w:name w:val="Normal (Web)"/>
    <w:basedOn w:val="Normal"/>
    <w:uiPriority w:val="99"/>
    <w:semiHidden/>
    <w:unhideWhenUsed/>
    <w:rsid w:val="00015010"/>
    <w:rPr>
      <w:rFonts w:cs="Times New Roman"/>
    </w:rPr>
  </w:style>
  <w:style w:type="paragraph" w:styleId="Anteckningsrubrik">
    <w:name w:val="Note Heading"/>
    <w:basedOn w:val="Normal"/>
    <w:next w:val="Normal"/>
    <w:link w:val="AnteckningsrubrikChar"/>
    <w:uiPriority w:val="99"/>
    <w:semiHidden/>
    <w:unhideWhenUsed/>
    <w:rsid w:val="00015010"/>
    <w:pPr>
      <w:spacing w:after="0" w:line="240" w:lineRule="auto"/>
    </w:pPr>
  </w:style>
  <w:style w:type="character" w:customStyle="1" w:styleId="AnteckningsrubrikChar">
    <w:name w:val="Anteckningsrubrik Char"/>
    <w:basedOn w:val="Standardstycketeckensnitt"/>
    <w:link w:val="Anteckningsrubrik"/>
    <w:uiPriority w:val="99"/>
    <w:semiHidden/>
    <w:rsid w:val="00015010"/>
  </w:style>
  <w:style w:type="character" w:styleId="Sidnummer">
    <w:name w:val="page number"/>
    <w:basedOn w:val="Standardstycketeckensnitt"/>
    <w:uiPriority w:val="99"/>
    <w:semiHidden/>
    <w:unhideWhenUsed/>
    <w:rsid w:val="00015010"/>
  </w:style>
  <w:style w:type="character" w:styleId="Platshllartext">
    <w:name w:val="Placeholder Text"/>
    <w:basedOn w:val="Standardstycketeckensnitt"/>
    <w:uiPriority w:val="99"/>
    <w:semiHidden/>
    <w:rsid w:val="00015010"/>
    <w:rPr>
      <w:color w:val="808080"/>
    </w:rPr>
  </w:style>
  <w:style w:type="paragraph" w:styleId="Oformateradtext">
    <w:name w:val="Plain Text"/>
    <w:basedOn w:val="Normal"/>
    <w:link w:val="OformateradtextChar"/>
    <w:uiPriority w:val="99"/>
    <w:unhideWhenUsed/>
    <w:rsid w:val="00015010"/>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15010"/>
    <w:rPr>
      <w:rFonts w:ascii="Consolas" w:hAnsi="Consolas"/>
      <w:sz w:val="21"/>
      <w:szCs w:val="21"/>
    </w:rPr>
  </w:style>
  <w:style w:type="paragraph" w:styleId="Citat">
    <w:name w:val="Quote"/>
    <w:basedOn w:val="Normal"/>
    <w:next w:val="Normal"/>
    <w:link w:val="CitatChar"/>
    <w:uiPriority w:val="59"/>
    <w:semiHidden/>
    <w:qFormat/>
    <w:rsid w:val="00015010"/>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015010"/>
    <w:rPr>
      <w:i/>
      <w:iCs/>
      <w:color w:val="404040" w:themeColor="text1" w:themeTint="BF"/>
    </w:rPr>
  </w:style>
  <w:style w:type="paragraph" w:styleId="Inledning">
    <w:name w:val="Salutation"/>
    <w:basedOn w:val="Normal"/>
    <w:next w:val="Normal"/>
    <w:link w:val="InledningChar"/>
    <w:uiPriority w:val="99"/>
    <w:semiHidden/>
    <w:unhideWhenUsed/>
    <w:rsid w:val="00015010"/>
  </w:style>
  <w:style w:type="character" w:customStyle="1" w:styleId="InledningChar">
    <w:name w:val="Inledning Char"/>
    <w:basedOn w:val="Standardstycketeckensnitt"/>
    <w:link w:val="Inledning"/>
    <w:uiPriority w:val="99"/>
    <w:semiHidden/>
    <w:rsid w:val="00015010"/>
  </w:style>
  <w:style w:type="paragraph" w:styleId="Signatur">
    <w:name w:val="Signature"/>
    <w:basedOn w:val="Normal"/>
    <w:link w:val="SignaturChar"/>
    <w:uiPriority w:val="99"/>
    <w:semiHidden/>
    <w:unhideWhenUsed/>
    <w:rsid w:val="00015010"/>
    <w:pPr>
      <w:spacing w:after="0" w:line="240" w:lineRule="auto"/>
      <w:ind w:left="4252"/>
    </w:pPr>
  </w:style>
  <w:style w:type="character" w:customStyle="1" w:styleId="SignaturChar">
    <w:name w:val="Signatur Char"/>
    <w:basedOn w:val="Standardstycketeckensnitt"/>
    <w:link w:val="Signatur"/>
    <w:uiPriority w:val="99"/>
    <w:semiHidden/>
    <w:rsid w:val="00015010"/>
  </w:style>
  <w:style w:type="character" w:styleId="Smarthyperlnk">
    <w:name w:val="Smart Hyperlink"/>
    <w:basedOn w:val="Standardstycketeckensnitt"/>
    <w:uiPriority w:val="99"/>
    <w:semiHidden/>
    <w:unhideWhenUsed/>
    <w:rsid w:val="00015010"/>
    <w:rPr>
      <w:u w:val="dotted"/>
    </w:rPr>
  </w:style>
  <w:style w:type="character" w:styleId="SmartLink">
    <w:name w:val="Smart Link"/>
    <w:basedOn w:val="Standardstycketeckensnitt"/>
    <w:uiPriority w:val="99"/>
    <w:semiHidden/>
    <w:unhideWhenUsed/>
    <w:rsid w:val="00015010"/>
    <w:rPr>
      <w:color w:val="0000FF"/>
      <w:u w:val="single"/>
      <w:shd w:val="clear" w:color="auto" w:fill="F3F2F1"/>
    </w:rPr>
  </w:style>
  <w:style w:type="character" w:styleId="Stark">
    <w:name w:val="Strong"/>
    <w:basedOn w:val="Standardstycketeckensnitt"/>
    <w:uiPriority w:val="99"/>
    <w:semiHidden/>
    <w:qFormat/>
    <w:rsid w:val="00015010"/>
    <w:rPr>
      <w:b/>
      <w:bCs/>
    </w:rPr>
  </w:style>
  <w:style w:type="paragraph" w:styleId="Underrubrik">
    <w:name w:val="Subtitle"/>
    <w:basedOn w:val="Normal"/>
    <w:next w:val="Normal"/>
    <w:link w:val="UnderrubrikChar"/>
    <w:uiPriority w:val="6"/>
    <w:qFormat/>
    <w:rsid w:val="00015010"/>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015010"/>
    <w:rPr>
      <w:rFonts w:asciiTheme="minorHAnsi" w:eastAsiaTheme="minorEastAsia" w:hAnsiTheme="minorHAnsi"/>
      <w:color w:val="5A5A5A" w:themeColor="text1" w:themeTint="A5"/>
      <w:spacing w:val="15"/>
      <w:sz w:val="22"/>
      <w:szCs w:val="22"/>
    </w:rPr>
  </w:style>
  <w:style w:type="character" w:styleId="Diskretbetoning">
    <w:name w:val="Subtle Emphasis"/>
    <w:basedOn w:val="Standardstycketeckensnitt"/>
    <w:uiPriority w:val="99"/>
    <w:semiHidden/>
    <w:qFormat/>
    <w:rsid w:val="00015010"/>
    <w:rPr>
      <w:i/>
      <w:iCs/>
      <w:color w:val="404040" w:themeColor="text1" w:themeTint="BF"/>
    </w:rPr>
  </w:style>
  <w:style w:type="character" w:styleId="Diskretreferens">
    <w:name w:val="Subtle Reference"/>
    <w:basedOn w:val="Standardstycketeckensnitt"/>
    <w:uiPriority w:val="99"/>
    <w:semiHidden/>
    <w:qFormat/>
    <w:rsid w:val="00015010"/>
    <w:rPr>
      <w:smallCaps/>
      <w:color w:val="5A5A5A" w:themeColor="text1" w:themeTint="A5"/>
    </w:rPr>
  </w:style>
  <w:style w:type="paragraph" w:styleId="Citatfrteckning">
    <w:name w:val="table of authorities"/>
    <w:basedOn w:val="Normal"/>
    <w:next w:val="Normal"/>
    <w:uiPriority w:val="39"/>
    <w:unhideWhenUsed/>
    <w:rsid w:val="00015010"/>
    <w:pPr>
      <w:spacing w:after="0"/>
      <w:ind w:left="240" w:hanging="240"/>
    </w:pPr>
  </w:style>
  <w:style w:type="paragraph" w:styleId="Figurfrteckning">
    <w:name w:val="table of figures"/>
    <w:basedOn w:val="Normal"/>
    <w:next w:val="Normal"/>
    <w:uiPriority w:val="39"/>
    <w:unhideWhenUsed/>
    <w:rsid w:val="00015010"/>
    <w:pPr>
      <w:spacing w:after="0"/>
    </w:pPr>
  </w:style>
  <w:style w:type="paragraph" w:styleId="Citatfrteckningsrubrik">
    <w:name w:val="toa heading"/>
    <w:basedOn w:val="Normal"/>
    <w:next w:val="Normal"/>
    <w:uiPriority w:val="39"/>
    <w:unhideWhenUsed/>
    <w:rsid w:val="00015010"/>
    <w:pPr>
      <w:spacing w:before="120"/>
    </w:pPr>
    <w:rPr>
      <w:rFonts w:asciiTheme="majorHAnsi" w:eastAsiaTheme="majorEastAsia" w:hAnsiTheme="majorHAnsi" w:cstheme="majorBidi"/>
      <w:b/>
      <w:bCs/>
    </w:rPr>
  </w:style>
  <w:style w:type="paragraph" w:styleId="Innehll1">
    <w:name w:val="toc 1"/>
    <w:basedOn w:val="Normal"/>
    <w:next w:val="Normal"/>
    <w:autoRedefine/>
    <w:uiPriority w:val="39"/>
    <w:unhideWhenUsed/>
    <w:rsid w:val="00015010"/>
    <w:pPr>
      <w:spacing w:after="100"/>
    </w:pPr>
  </w:style>
  <w:style w:type="paragraph" w:styleId="Innehll2">
    <w:name w:val="toc 2"/>
    <w:basedOn w:val="Normal"/>
    <w:next w:val="Normal"/>
    <w:autoRedefine/>
    <w:uiPriority w:val="39"/>
    <w:unhideWhenUsed/>
    <w:rsid w:val="00015010"/>
    <w:pPr>
      <w:spacing w:after="100"/>
      <w:ind w:left="240"/>
    </w:pPr>
  </w:style>
  <w:style w:type="paragraph" w:styleId="Innehll3">
    <w:name w:val="toc 3"/>
    <w:basedOn w:val="Normal"/>
    <w:next w:val="Normal"/>
    <w:autoRedefine/>
    <w:uiPriority w:val="39"/>
    <w:unhideWhenUsed/>
    <w:rsid w:val="00015010"/>
    <w:pPr>
      <w:spacing w:after="100"/>
      <w:ind w:left="480"/>
    </w:pPr>
  </w:style>
  <w:style w:type="paragraph" w:styleId="Innehll4">
    <w:name w:val="toc 4"/>
    <w:basedOn w:val="Normal"/>
    <w:next w:val="Normal"/>
    <w:autoRedefine/>
    <w:uiPriority w:val="39"/>
    <w:unhideWhenUsed/>
    <w:rsid w:val="00015010"/>
    <w:pPr>
      <w:spacing w:after="100"/>
      <w:ind w:left="720"/>
    </w:pPr>
  </w:style>
  <w:style w:type="paragraph" w:styleId="Innehll5">
    <w:name w:val="toc 5"/>
    <w:basedOn w:val="Normal"/>
    <w:next w:val="Normal"/>
    <w:autoRedefine/>
    <w:uiPriority w:val="39"/>
    <w:unhideWhenUsed/>
    <w:rsid w:val="00015010"/>
    <w:pPr>
      <w:spacing w:after="100"/>
      <w:ind w:left="960"/>
    </w:pPr>
  </w:style>
  <w:style w:type="paragraph" w:styleId="Innehll6">
    <w:name w:val="toc 6"/>
    <w:basedOn w:val="Normal"/>
    <w:next w:val="Normal"/>
    <w:autoRedefine/>
    <w:uiPriority w:val="39"/>
    <w:unhideWhenUsed/>
    <w:rsid w:val="00015010"/>
    <w:pPr>
      <w:spacing w:after="100"/>
      <w:ind w:left="1200"/>
    </w:pPr>
  </w:style>
  <w:style w:type="paragraph" w:styleId="Innehll7">
    <w:name w:val="toc 7"/>
    <w:basedOn w:val="Normal"/>
    <w:next w:val="Normal"/>
    <w:autoRedefine/>
    <w:uiPriority w:val="39"/>
    <w:unhideWhenUsed/>
    <w:rsid w:val="00015010"/>
    <w:pPr>
      <w:spacing w:after="100"/>
      <w:ind w:left="1440"/>
    </w:pPr>
  </w:style>
  <w:style w:type="paragraph" w:styleId="Innehll8">
    <w:name w:val="toc 8"/>
    <w:basedOn w:val="Normal"/>
    <w:next w:val="Normal"/>
    <w:autoRedefine/>
    <w:uiPriority w:val="39"/>
    <w:unhideWhenUsed/>
    <w:rsid w:val="00015010"/>
    <w:pPr>
      <w:spacing w:after="100"/>
      <w:ind w:left="1680"/>
    </w:pPr>
  </w:style>
  <w:style w:type="paragraph" w:styleId="Innehll9">
    <w:name w:val="toc 9"/>
    <w:basedOn w:val="Normal"/>
    <w:next w:val="Normal"/>
    <w:autoRedefine/>
    <w:uiPriority w:val="39"/>
    <w:unhideWhenUsed/>
    <w:rsid w:val="00015010"/>
    <w:pPr>
      <w:spacing w:after="100"/>
      <w:ind w:left="1920"/>
    </w:pPr>
  </w:style>
  <w:style w:type="paragraph" w:styleId="Innehllsfrteckningsrubrik">
    <w:name w:val="TOC Heading"/>
    <w:basedOn w:val="Rubrik1"/>
    <w:next w:val="Normal"/>
    <w:uiPriority w:val="39"/>
    <w:unhideWhenUsed/>
    <w:qFormat/>
    <w:rsid w:val="00015010"/>
    <w:pPr>
      <w:outlineLvl w:val="9"/>
    </w:pPr>
  </w:style>
  <w:style w:type="character" w:styleId="Olstomnmnande">
    <w:name w:val="Unresolved Mention"/>
    <w:basedOn w:val="Standardstycketeckensnitt"/>
    <w:uiPriority w:val="99"/>
    <w:semiHidden/>
    <w:unhideWhenUsed/>
    <w:rsid w:val="00015010"/>
    <w:rPr>
      <w:color w:val="605E5C"/>
      <w:shd w:val="clear" w:color="auto" w:fill="E1DFDD"/>
    </w:rPr>
  </w:style>
  <w:style w:type="paragraph" w:styleId="Revision">
    <w:name w:val="Revision"/>
    <w:hidden/>
    <w:uiPriority w:val="99"/>
    <w:semiHidden/>
    <w:rsid w:val="000A53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cwbo.org/wp-content/uploads/sites/3/2021/09/icc-document-wto-policy-paper.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6b9808-7eec-4557-8a10-cd7b08f26e01">
      <Terms xmlns="http://schemas.microsoft.com/office/infopath/2007/PartnerControls"/>
    </lcf76f155ced4ddcb4097134ff3c332f>
    <TaxCatchAll xmlns="accf3299-9573-4a58-beeb-36e55a0a02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6" ma:contentTypeDescription="Skapa ett nytt dokument." ma:contentTypeScope="" ma:versionID="fb9bfd7612d72a02667bec4e4e04c539">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48099567d5f6f65bf6fa0191309d2b75"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 W O R K A M E R ! 4 6 5 4 6 8 9 6 . 2 < / d o c u m e n t i d >  
     < s e n d e r i d > 1 1 1 5 4 5 < / s e n d e r i d >  
     < s e n d e r e m a i l > D C R O S B Y @ K S L A W . C O M < / s e n d e r e m a i l >  
     < l a s t m o d i f i e d > 2 0 2 3 - 0 6 - 1 2 T 1 6 : 5 6 : 0 0 . 0 0 0 0 0 0 0 - 0 4 : 0 0 < / l a s t m o d i f i e d >  
     < d a t a b a s e > W O R K A M E R < / d a t a b a s e >  
 < / p r o p e r t i e s > 
</file>

<file path=customXml/itemProps1.xml><?xml version="1.0" encoding="utf-8"?>
<ds:datastoreItem xmlns:ds="http://schemas.openxmlformats.org/officeDocument/2006/customXml" ds:itemID="{09551F66-2288-4EE7-89C2-5FD7080C06E1}">
  <ds:schemaRefs>
    <ds:schemaRef ds:uri="http://schemas.microsoft.com/sharepoint/v3/contenttype/forms"/>
  </ds:schemaRefs>
</ds:datastoreItem>
</file>

<file path=customXml/itemProps2.xml><?xml version="1.0" encoding="utf-8"?>
<ds:datastoreItem xmlns:ds="http://schemas.openxmlformats.org/officeDocument/2006/customXml" ds:itemID="{C7E187BA-75A3-474E-88EC-FC2BBD47DD0A}">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customXml/itemProps3.xml><?xml version="1.0" encoding="utf-8"?>
<ds:datastoreItem xmlns:ds="http://schemas.openxmlformats.org/officeDocument/2006/customXml" ds:itemID="{E5ADE674-7F5F-4041-998E-5A375A9324A9}"/>
</file>

<file path=customXml/itemProps4.xml><?xml version="1.0" encoding="utf-8"?>
<ds:datastoreItem xmlns:ds="http://schemas.openxmlformats.org/officeDocument/2006/customXml" ds:itemID="{472E89A4-8D14-4FE3-B96B-6872F391875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2935</Words>
  <Characters>15556</Characters>
  <Application>Microsoft Office Word</Application>
  <DocSecurity>4</DocSecurity>
  <Lines>129</Lines>
  <Paragraphs>36</Paragraphs>
  <ScaleCrop>false</ScaleCrop>
  <Company>International Chamber of Commerce</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Mamdouh</dc:creator>
  <cp:keywords/>
  <dc:description/>
  <cp:lastModifiedBy>ICC Sweden</cp:lastModifiedBy>
  <cp:revision>2</cp:revision>
  <cp:lastPrinted>1899-12-31T23:00:00Z</cp:lastPrinted>
  <dcterms:created xsi:type="dcterms:W3CDTF">2023-06-19T11:26:00Z</dcterms:created>
  <dcterms:modified xsi:type="dcterms:W3CDTF">2023-06-19T11:26:00Z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1fac6f2635f5195d66163bcd1f7312c3fd93c70effd98c0c48983a063c2cae01</vt:lpwstr>
  </property>
  <property fmtid="{D5CDD505-2E9C-101B-9397-08002B2CF9AE}" pid="3" name="MediaServiceImageTags">
    <vt:lpwstr/>
  </property>
  <property fmtid="{D5CDD505-2E9C-101B-9397-08002B2CF9AE}" pid="4" name="ContentTypeId">
    <vt:lpwstr>0x010100A3CD8AE9B02F834195A39A8818C62C25</vt:lpwstr>
  </property>
</Properties>
</file>