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9140E" w14:textId="77777777" w:rsidR="00D72537" w:rsidRDefault="0069194D" w:rsidP="00DD0AE4">
      <w:pPr>
        <w:pStyle w:val="Rubrik"/>
        <w:spacing w:before="0" w:line="240" w:lineRule="auto"/>
        <w:jc w:val="center"/>
        <w:rPr>
          <w:sz w:val="28"/>
          <w:szCs w:val="28"/>
        </w:rPr>
      </w:pPr>
      <w:r>
        <w:rPr>
          <w:noProof/>
        </w:rPr>
        <w:pict w14:anchorId="2A2ACFD5">
          <v:shapetype id="_x0000_t202" coordsize="21600,21600" o:spt="202" path="m,l,21600r21600,l21600,xe">
            <v:stroke joinstyle="miter"/>
            <v:path gradientshapeok="t" o:connecttype="rect"/>
          </v:shapetype>
          <v:shape id="Textruta 1" o:spid="_x0000_s2051" type="#_x0000_t202" style="position:absolute;left:0;text-align:left;margin-left:-44.75pt;margin-top:-48.25pt;width:337.7pt;height:59.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" filled="f" stroked="f" strokeweight=".5pt">
            <v:textbox inset="0">
              <w:txbxContent>
                <w:p w14:paraId="6D5FFA34" w14:textId="77777777" w:rsidR="00D72537" w:rsidRPr="00B73AB5" w:rsidRDefault="00B73AB5" w:rsidP="00D72537">
                  <w:pPr>
                    <w:pStyle w:val="zBandoTITLE"/>
                    <w:spacing w:after="0"/>
                    <w:rPr>
                      <w:sz w:val="40"/>
                      <w:szCs w:val="40"/>
                      <w:lang w:val="en-US"/>
                    </w:rPr>
                  </w:pPr>
                  <w:r>
                    <w:rPr>
                      <w:sz w:val="40"/>
                      <w:szCs w:val="40"/>
                      <w:lang w:val="en-US"/>
                    </w:rPr>
                    <w:t>ICC Global Environment &amp; Energy Commission</w:t>
                  </w:r>
                </w:p>
              </w:txbxContent>
            </v:textbox>
          </v:shape>
        </w:pict>
      </w:r>
    </w:p>
    <w:p w14:paraId="10E34025" w14:textId="77777777" w:rsidR="00D72537" w:rsidRDefault="0069194D" w:rsidP="00DD0AE4">
      <w:pPr>
        <w:tabs>
          <w:tab w:val="left" w:pos="6637"/>
        </w:tabs>
        <w:spacing w:after="0"/>
      </w:pPr>
      <w:r>
        <w:rPr>
          <w:noProof/>
        </w:rPr>
        <w:pict w14:anchorId="54AF8A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2050" type="#_x0000_t75" alt="Shape, arrow&#13;&#10;&#13;&#10;Description automatically generated" style="position:absolute;margin-left:-1.1pt;margin-top:.7pt;width:595.7pt;height:127.15pt;z-index:-251658239;visibility:visible;mso-wrap-edited:f;mso-width-percent:0;mso-height-percent:0;mso-wrap-distance-bottom:5.65pt;mso-position-horizontal-relative:page;mso-position-vertical-relative:page;mso-width-percent:0;mso-height-percent:0">
            <v:imagedata r:id="rId11" o:title="Shape, arrow&#13;&#10;&#13;&#10;Description automatically generated"/>
            <w10:wrap anchorx="page" anchory="page"/>
            <w10:anchorlock/>
          </v:shape>
        </w:pict>
      </w:r>
    </w:p>
    <w:p w14:paraId="0062DB86" w14:textId="77777777" w:rsidR="00F27C79" w:rsidRDefault="00F27C79" w:rsidP="00DD0AE4">
      <w:pPr>
        <w:pStyle w:val="Rubrik"/>
        <w:spacing w:before="0" w:line="240" w:lineRule="auto"/>
        <w:jc w:val="center"/>
        <w:rPr>
          <w:color w:val="0070C0"/>
          <w:sz w:val="28"/>
          <w:szCs w:val="28"/>
        </w:rPr>
      </w:pPr>
    </w:p>
    <w:p w14:paraId="0CE15583" w14:textId="566EEF2B" w:rsidR="00711710" w:rsidRDefault="00D2705A" w:rsidP="00DD0AE4">
      <w:pPr>
        <w:pStyle w:val="Rubrik"/>
        <w:spacing w:before="0" w:line="240" w:lineRule="auto"/>
        <w:jc w:val="center"/>
        <w:rPr>
          <w:color w:val="0070C0"/>
          <w:sz w:val="28"/>
          <w:szCs w:val="28"/>
        </w:rPr>
      </w:pPr>
      <w:r>
        <w:rPr>
          <w:color w:val="0070C0"/>
          <w:sz w:val="28"/>
          <w:szCs w:val="28"/>
        </w:rPr>
        <w:t>Preliminary business recommendations for</w:t>
      </w:r>
      <w:r w:rsidR="00D42E9D" w:rsidRPr="00D42E9D">
        <w:rPr>
          <w:color w:val="0070C0"/>
          <w:sz w:val="28"/>
          <w:szCs w:val="28"/>
        </w:rPr>
        <w:t xml:space="preserve"> </w:t>
      </w:r>
      <w:r>
        <w:rPr>
          <w:color w:val="0070C0"/>
          <w:sz w:val="28"/>
          <w:szCs w:val="28"/>
        </w:rPr>
        <w:t>an ambitious</w:t>
      </w:r>
      <w:r w:rsidR="00961553">
        <w:rPr>
          <w:color w:val="0070C0"/>
          <w:sz w:val="28"/>
          <w:szCs w:val="28"/>
        </w:rPr>
        <w:t xml:space="preserve"> </w:t>
      </w:r>
      <w:r w:rsidR="00D42E9D" w:rsidRPr="00D42E9D">
        <w:rPr>
          <w:color w:val="0070C0"/>
          <w:sz w:val="28"/>
          <w:szCs w:val="28"/>
        </w:rPr>
        <w:t xml:space="preserve">UN </w:t>
      </w:r>
      <w:r>
        <w:rPr>
          <w:color w:val="0070C0"/>
          <w:sz w:val="28"/>
          <w:szCs w:val="28"/>
        </w:rPr>
        <w:t>instrument</w:t>
      </w:r>
      <w:r w:rsidR="00D42E9D" w:rsidRPr="00D42E9D">
        <w:rPr>
          <w:color w:val="0070C0"/>
          <w:sz w:val="28"/>
          <w:szCs w:val="28"/>
        </w:rPr>
        <w:t xml:space="preserve"> to end </w:t>
      </w:r>
      <w:r>
        <w:rPr>
          <w:color w:val="0070C0"/>
          <w:sz w:val="28"/>
          <w:szCs w:val="28"/>
        </w:rPr>
        <w:t>p</w:t>
      </w:r>
      <w:r w:rsidR="00D42E9D" w:rsidRPr="00D42E9D">
        <w:rPr>
          <w:color w:val="0070C0"/>
          <w:sz w:val="28"/>
          <w:szCs w:val="28"/>
        </w:rPr>
        <w:t xml:space="preserve">lastic </w:t>
      </w:r>
      <w:r>
        <w:rPr>
          <w:color w:val="0070C0"/>
          <w:sz w:val="28"/>
          <w:szCs w:val="28"/>
        </w:rPr>
        <w:t>p</w:t>
      </w:r>
      <w:r w:rsidR="00D42E9D" w:rsidRPr="00D42E9D">
        <w:rPr>
          <w:color w:val="0070C0"/>
          <w:sz w:val="28"/>
          <w:szCs w:val="28"/>
        </w:rPr>
        <w:t>ollution</w:t>
      </w:r>
    </w:p>
    <w:p w14:paraId="2AD81AA4" w14:textId="77777777" w:rsidR="00D72537" w:rsidRPr="00CD52E1" w:rsidRDefault="00D72537" w:rsidP="00DD0AE4">
      <w:pPr>
        <w:spacing w:after="0"/>
      </w:pPr>
    </w:p>
    <w:p w14:paraId="33AF59D3" w14:textId="77777777" w:rsidR="00F27C79" w:rsidRDefault="00F27C79" w:rsidP="00EA0081">
      <w:pPr>
        <w:spacing w:after="0"/>
        <w:contextualSpacing/>
        <w:rPr>
          <w:rFonts w:cs="Arial"/>
          <w:szCs w:val="22"/>
        </w:rPr>
      </w:pPr>
    </w:p>
    <w:p w14:paraId="7219FD35" w14:textId="6A831EB6" w:rsidR="004666B3" w:rsidRPr="004666B3" w:rsidRDefault="00D72537" w:rsidP="00D2705A">
      <w:pPr>
        <w:spacing w:after="0"/>
        <w:contextualSpacing/>
        <w:rPr>
          <w:rFonts w:cs="Arial"/>
        </w:rPr>
      </w:pPr>
      <w:r w:rsidRPr="00D161AE">
        <w:rPr>
          <w:rFonts w:cs="Arial"/>
          <w:szCs w:val="22"/>
        </w:rPr>
        <w:t xml:space="preserve">The International Chamber of Commerce (ICC) </w:t>
      </w:r>
      <w:r w:rsidR="004666B3" w:rsidRPr="004666B3">
        <w:rPr>
          <w:rFonts w:cs="Arial"/>
          <w:szCs w:val="22"/>
        </w:rPr>
        <w:t>– as the institutional representative of more than 45 million companies in over 100 countries</w:t>
      </w:r>
      <w:r w:rsidR="00D2705A">
        <w:rPr>
          <w:rFonts w:cs="Arial"/>
          <w:szCs w:val="22"/>
        </w:rPr>
        <w:t xml:space="preserve"> –</w:t>
      </w:r>
      <w:r w:rsidR="00D2705A">
        <w:rPr>
          <w:rFonts w:cs="Arial"/>
        </w:rPr>
        <w:t xml:space="preserve"> </w:t>
      </w:r>
      <w:r w:rsidR="004666B3" w:rsidRPr="678FC5F2">
        <w:rPr>
          <w:rFonts w:cs="Arial"/>
        </w:rPr>
        <w:t>welcomes the landmark decision</w:t>
      </w:r>
      <w:r w:rsidR="00D2705A">
        <w:rPr>
          <w:rFonts w:cs="Arial"/>
        </w:rPr>
        <w:t xml:space="preserve"> at the</w:t>
      </w:r>
      <w:r w:rsidR="00D2705A" w:rsidRPr="678FC5F2">
        <w:rPr>
          <w:rFonts w:cs="Arial"/>
        </w:rPr>
        <w:t xml:space="preserve"> resumed fifth session of the UN Environment Assembly</w:t>
      </w:r>
      <w:r w:rsidR="00B764E8">
        <w:rPr>
          <w:rFonts w:cs="Arial"/>
        </w:rPr>
        <w:t xml:space="preserve"> (UNEA5.2)</w:t>
      </w:r>
      <w:r w:rsidR="004666B3" w:rsidRPr="678FC5F2">
        <w:rPr>
          <w:rFonts w:cs="Arial"/>
        </w:rPr>
        <w:t xml:space="preserve"> to develop a legally binding instrument (LBI) to end plastic pollution</w:t>
      </w:r>
      <w:r w:rsidR="00D2705A">
        <w:rPr>
          <w:rFonts w:cs="Arial"/>
        </w:rPr>
        <w:t>. We fully</w:t>
      </w:r>
      <w:r w:rsidR="008029B6">
        <w:rPr>
          <w:rFonts w:cs="Arial"/>
        </w:rPr>
        <w:t xml:space="preserve"> </w:t>
      </w:r>
      <w:r w:rsidR="004666B3" w:rsidRPr="678FC5F2">
        <w:rPr>
          <w:rFonts w:cs="Arial"/>
        </w:rPr>
        <w:t xml:space="preserve">commend the UNEA </w:t>
      </w:r>
      <w:r w:rsidR="334AC0EF" w:rsidRPr="79EEECFD">
        <w:rPr>
          <w:rFonts w:cs="Arial"/>
        </w:rPr>
        <w:t>5.2 President</w:t>
      </w:r>
      <w:r w:rsidR="004666B3" w:rsidRPr="678FC5F2">
        <w:rPr>
          <w:rFonts w:cs="Arial"/>
        </w:rPr>
        <w:t xml:space="preserve">, the Executive Director of </w:t>
      </w:r>
      <w:r w:rsidR="00F27C79" w:rsidRPr="678FC5F2">
        <w:rPr>
          <w:rFonts w:cs="Arial"/>
        </w:rPr>
        <w:t>UNEP and</w:t>
      </w:r>
      <w:r w:rsidR="004666B3" w:rsidRPr="678FC5F2">
        <w:rPr>
          <w:rFonts w:cs="Arial"/>
        </w:rPr>
        <w:t xml:space="preserve"> Member States for their determination and willingness to address this pressing </w:t>
      </w:r>
      <w:r w:rsidR="005A535F" w:rsidRPr="678FC5F2">
        <w:rPr>
          <w:rFonts w:cs="Arial"/>
        </w:rPr>
        <w:t>environmental challenge</w:t>
      </w:r>
      <w:r w:rsidR="004666B3" w:rsidRPr="678FC5F2">
        <w:rPr>
          <w:rFonts w:cs="Arial"/>
        </w:rPr>
        <w:t xml:space="preserve">. </w:t>
      </w:r>
    </w:p>
    <w:p w14:paraId="6A13CA92" w14:textId="77777777" w:rsidR="004666B3" w:rsidRPr="004666B3" w:rsidRDefault="004666B3" w:rsidP="00EA0081">
      <w:pPr>
        <w:spacing w:after="0"/>
        <w:contextualSpacing/>
        <w:rPr>
          <w:rFonts w:cs="Arial"/>
          <w:szCs w:val="22"/>
        </w:rPr>
      </w:pPr>
    </w:p>
    <w:p w14:paraId="144F27AC" w14:textId="21972BBC" w:rsidR="004666B3" w:rsidRPr="004666B3" w:rsidRDefault="004666B3" w:rsidP="00EA0081">
      <w:pPr>
        <w:spacing w:after="0"/>
        <w:contextualSpacing/>
        <w:rPr>
          <w:rFonts w:cs="Arial"/>
        </w:rPr>
      </w:pPr>
      <w:r w:rsidRPr="3C5B3545">
        <w:rPr>
          <w:rFonts w:cs="Arial"/>
        </w:rPr>
        <w:t xml:space="preserve">ICC further welcomes the recognition of the essential role of business in the process </w:t>
      </w:r>
      <w:r w:rsidR="00D2705A">
        <w:rPr>
          <w:rFonts w:cs="Arial"/>
        </w:rPr>
        <w:t>to develop such an instrument</w:t>
      </w:r>
      <w:r w:rsidR="00615DEB" w:rsidRPr="00615DEB">
        <w:rPr>
          <w:rFonts w:cs="Arial"/>
        </w:rPr>
        <w:t xml:space="preserve">. We </w:t>
      </w:r>
      <w:r w:rsidR="00D2705A">
        <w:rPr>
          <w:rFonts w:cs="Arial"/>
        </w:rPr>
        <w:t xml:space="preserve">are deeply </w:t>
      </w:r>
      <w:r w:rsidRPr="3C5B3545">
        <w:rPr>
          <w:rFonts w:cs="Arial"/>
        </w:rPr>
        <w:t xml:space="preserve">committed to support efforts to secure an ambitious, workable and effective agreement by 2024. </w:t>
      </w:r>
      <w:r w:rsidR="00D2705A">
        <w:rPr>
          <w:rFonts w:cs="Arial"/>
        </w:rPr>
        <w:t xml:space="preserve">In this context, </w:t>
      </w:r>
      <w:r w:rsidRPr="3C5B3545">
        <w:rPr>
          <w:rFonts w:cs="Arial"/>
        </w:rPr>
        <w:t>ICC recognises and supports the need for urgent and ambitious action by all stakeholders to address rapidly increasing levels of plastic pollution</w:t>
      </w:r>
      <w:r w:rsidR="008029B6">
        <w:rPr>
          <w:rFonts w:cs="Arial"/>
        </w:rPr>
        <w:t xml:space="preserve"> globally</w:t>
      </w:r>
      <w:r w:rsidRPr="3C5B3545">
        <w:rPr>
          <w:rFonts w:cs="Arial"/>
        </w:rPr>
        <w:t xml:space="preserve">.   </w:t>
      </w:r>
    </w:p>
    <w:p w14:paraId="0D47ECA8" w14:textId="77777777" w:rsidR="008029B6" w:rsidRDefault="008029B6" w:rsidP="00EA0081">
      <w:pPr>
        <w:spacing w:after="0"/>
        <w:contextualSpacing/>
        <w:rPr>
          <w:rFonts w:cs="Arial"/>
          <w:szCs w:val="22"/>
        </w:rPr>
      </w:pPr>
    </w:p>
    <w:p w14:paraId="3EA8B132" w14:textId="5E915CD5" w:rsidR="004666B3" w:rsidRPr="004666B3" w:rsidRDefault="004666B3" w:rsidP="00EA0081">
      <w:pPr>
        <w:spacing w:after="0"/>
        <w:contextualSpacing/>
        <w:rPr>
          <w:rFonts w:cs="Arial"/>
        </w:rPr>
      </w:pPr>
      <w:r w:rsidRPr="004666B3">
        <w:rPr>
          <w:rFonts w:cs="Arial"/>
          <w:szCs w:val="22"/>
        </w:rPr>
        <w:t>The business community</w:t>
      </w:r>
      <w:r w:rsidR="00615DEB">
        <w:rPr>
          <w:rFonts w:cs="Arial"/>
          <w:szCs w:val="22"/>
        </w:rPr>
        <w:t xml:space="preserve"> </w:t>
      </w:r>
      <w:r w:rsidRPr="004666B3">
        <w:rPr>
          <w:rFonts w:cs="Arial"/>
          <w:szCs w:val="22"/>
        </w:rPr>
        <w:t xml:space="preserve">has a critical role to play </w:t>
      </w:r>
      <w:r w:rsidR="008029B6">
        <w:rPr>
          <w:rFonts w:cs="Arial"/>
          <w:szCs w:val="22"/>
        </w:rPr>
        <w:t>in providing</w:t>
      </w:r>
      <w:r w:rsidRPr="004666B3">
        <w:rPr>
          <w:rFonts w:cs="Arial"/>
          <w:szCs w:val="22"/>
        </w:rPr>
        <w:t xml:space="preserve"> the solutions </w:t>
      </w:r>
      <w:r w:rsidR="008029B6">
        <w:rPr>
          <w:rFonts w:cs="Arial"/>
          <w:szCs w:val="22"/>
        </w:rPr>
        <w:t xml:space="preserve">that will be </w:t>
      </w:r>
      <w:r w:rsidRPr="004666B3">
        <w:rPr>
          <w:rFonts w:cs="Arial"/>
          <w:szCs w:val="22"/>
        </w:rPr>
        <w:t xml:space="preserve">needed to </w:t>
      </w:r>
      <w:r w:rsidR="008029B6">
        <w:rPr>
          <w:rFonts w:cs="Arial"/>
          <w:szCs w:val="22"/>
        </w:rPr>
        <w:t xml:space="preserve">address the challenge of plastic pollution at the required scale and speed. </w:t>
      </w:r>
      <w:r w:rsidR="00615DEB" w:rsidRPr="00615DEB">
        <w:rPr>
          <w:rFonts w:cs="Arial"/>
          <w:szCs w:val="22"/>
        </w:rPr>
        <w:t xml:space="preserve">A </w:t>
      </w:r>
      <w:r w:rsidRPr="00615DEB">
        <w:rPr>
          <w:rFonts w:cs="Arial"/>
          <w:szCs w:val="22"/>
        </w:rPr>
        <w:t>coordinated</w:t>
      </w:r>
      <w:r w:rsidRPr="7AF97972">
        <w:rPr>
          <w:rFonts w:cs="Arial"/>
        </w:rPr>
        <w:t xml:space="preserve">, concerted and holistic </w:t>
      </w:r>
      <w:r w:rsidRPr="007B15EA">
        <w:rPr>
          <w:rFonts w:cs="Arial"/>
          <w:color w:val="auto"/>
        </w:rPr>
        <w:t>approach</w:t>
      </w:r>
      <w:r w:rsidR="00827743" w:rsidRPr="007B15EA">
        <w:rPr>
          <w:rFonts w:cs="Arial"/>
          <w:color w:val="auto"/>
        </w:rPr>
        <w:t xml:space="preserve"> </w:t>
      </w:r>
      <w:r w:rsidR="001411E1" w:rsidRPr="007B15EA">
        <w:rPr>
          <w:rFonts w:cs="Arial"/>
          <w:color w:val="auto"/>
        </w:rPr>
        <w:t xml:space="preserve">will be required </w:t>
      </w:r>
      <w:r w:rsidR="008674CC" w:rsidRPr="007B15EA">
        <w:rPr>
          <w:rFonts w:cs="Arial"/>
          <w:color w:val="auto"/>
        </w:rPr>
        <w:t>with respect to design, use</w:t>
      </w:r>
      <w:r w:rsidR="00510B36" w:rsidRPr="007B15EA">
        <w:rPr>
          <w:rFonts w:cs="Arial"/>
          <w:color w:val="auto"/>
        </w:rPr>
        <w:t>,</w:t>
      </w:r>
      <w:r w:rsidR="008674CC" w:rsidRPr="007B15EA">
        <w:rPr>
          <w:rFonts w:cs="Arial"/>
          <w:color w:val="auto"/>
        </w:rPr>
        <w:t xml:space="preserve"> reuse</w:t>
      </w:r>
      <w:r w:rsidR="00510B36" w:rsidRPr="007B15EA">
        <w:rPr>
          <w:rFonts w:cs="Arial"/>
          <w:color w:val="auto"/>
        </w:rPr>
        <w:t>, and recycling</w:t>
      </w:r>
      <w:r w:rsidR="008674CC" w:rsidRPr="007B15EA">
        <w:rPr>
          <w:rFonts w:cs="Arial"/>
          <w:color w:val="auto"/>
        </w:rPr>
        <w:t xml:space="preserve"> of plastics</w:t>
      </w:r>
      <w:r w:rsidR="00827E16" w:rsidRPr="007B15EA">
        <w:rPr>
          <w:rFonts w:eastAsia="Gotham Book" w:cs="Gotham Book"/>
          <w:color w:val="auto"/>
          <w:szCs w:val="22"/>
        </w:rPr>
        <w:t>. So too</w:t>
      </w:r>
      <w:r w:rsidR="6F6E6C40" w:rsidRPr="007B15EA">
        <w:rPr>
          <w:color w:val="auto"/>
        </w:rPr>
        <w:t xml:space="preserve"> </w:t>
      </w:r>
      <w:r w:rsidR="1967E21C" w:rsidRPr="007B15EA">
        <w:rPr>
          <w:color w:val="auto"/>
        </w:rPr>
        <w:t>will</w:t>
      </w:r>
      <w:r w:rsidR="00827743" w:rsidRPr="007B15EA">
        <w:rPr>
          <w:color w:val="auto"/>
        </w:rPr>
        <w:t xml:space="preserve"> </w:t>
      </w:r>
      <w:r w:rsidR="00827E16" w:rsidRPr="007B15EA">
        <w:rPr>
          <w:rFonts w:eastAsia="Gotham Book" w:cs="Gotham Book"/>
          <w:color w:val="auto"/>
          <w:szCs w:val="22"/>
        </w:rPr>
        <w:t>the need to take</w:t>
      </w:r>
      <w:r w:rsidR="008029B6" w:rsidRPr="007B15EA">
        <w:rPr>
          <w:color w:val="auto"/>
        </w:rPr>
        <w:t xml:space="preserve"> </w:t>
      </w:r>
      <w:r w:rsidR="00827743" w:rsidRPr="007B15EA">
        <w:rPr>
          <w:rFonts w:cs="Arial"/>
          <w:color w:val="auto"/>
        </w:rPr>
        <w:t xml:space="preserve">into </w:t>
      </w:r>
      <w:r w:rsidR="008029B6" w:rsidRPr="007B15EA">
        <w:rPr>
          <w:rFonts w:cs="Arial"/>
          <w:color w:val="auto"/>
        </w:rPr>
        <w:t xml:space="preserve">full </w:t>
      </w:r>
      <w:r w:rsidR="00827743" w:rsidRPr="007B15EA">
        <w:rPr>
          <w:rFonts w:cs="Arial"/>
          <w:color w:val="auto"/>
        </w:rPr>
        <w:t>account the interlinkages between</w:t>
      </w:r>
      <w:r w:rsidRPr="007B15EA">
        <w:rPr>
          <w:rFonts w:cs="Arial"/>
          <w:color w:val="auto"/>
        </w:rPr>
        <w:t xml:space="preserve"> climate, biodiversity and trade</w:t>
      </w:r>
      <w:r w:rsidR="0092079C" w:rsidRPr="007B15EA">
        <w:rPr>
          <w:rFonts w:cs="Arial"/>
          <w:color w:val="auto"/>
        </w:rPr>
        <w:t>,</w:t>
      </w:r>
      <w:r w:rsidRPr="007B15EA">
        <w:rPr>
          <w:rFonts w:cs="Arial"/>
          <w:color w:val="auto"/>
        </w:rPr>
        <w:t xml:space="preserve"> </w:t>
      </w:r>
      <w:r w:rsidR="00725F25">
        <w:rPr>
          <w:rFonts w:cs="Arial"/>
        </w:rPr>
        <w:t xml:space="preserve">in </w:t>
      </w:r>
      <w:r w:rsidR="00725F25" w:rsidRPr="7AF97972">
        <w:rPr>
          <w:rFonts w:cs="Arial"/>
        </w:rPr>
        <w:t>moving</w:t>
      </w:r>
      <w:r w:rsidRPr="7AF97972">
        <w:rPr>
          <w:rFonts w:cs="Arial"/>
        </w:rPr>
        <w:t xml:space="preserve"> from a linear to a circular economy</w:t>
      </w:r>
      <w:r w:rsidR="009F1004" w:rsidRPr="7AF97972">
        <w:rPr>
          <w:rFonts w:cs="Arial"/>
        </w:rPr>
        <w:t>.</w:t>
      </w:r>
      <w:r w:rsidR="000317B2" w:rsidRPr="000317B2">
        <w:t xml:space="preserve"> </w:t>
      </w:r>
    </w:p>
    <w:p w14:paraId="68A28E86" w14:textId="77777777" w:rsidR="004666B3" w:rsidRPr="004666B3" w:rsidRDefault="004666B3" w:rsidP="00EA0081">
      <w:pPr>
        <w:spacing w:after="0"/>
        <w:contextualSpacing/>
        <w:rPr>
          <w:rFonts w:cs="Arial"/>
          <w:szCs w:val="22"/>
        </w:rPr>
      </w:pPr>
    </w:p>
    <w:p w14:paraId="7794C075" w14:textId="01E72DED" w:rsidR="004666B3" w:rsidRDefault="004666B3" w:rsidP="00EA0081">
      <w:pPr>
        <w:spacing w:after="0"/>
        <w:contextualSpacing/>
        <w:rPr>
          <w:rFonts w:cs="Arial"/>
          <w:szCs w:val="22"/>
        </w:rPr>
      </w:pPr>
      <w:r w:rsidRPr="004666B3">
        <w:rPr>
          <w:rFonts w:cs="Arial"/>
          <w:szCs w:val="22"/>
        </w:rPr>
        <w:t xml:space="preserve">Circular economy considerations are inextricably </w:t>
      </w:r>
      <w:r w:rsidR="334AC0EF" w:rsidRPr="004666B3">
        <w:rPr>
          <w:rFonts w:cs="Arial"/>
          <w:szCs w:val="22"/>
        </w:rPr>
        <w:t>linked</w:t>
      </w:r>
      <w:r w:rsidRPr="004666B3">
        <w:rPr>
          <w:rFonts w:cs="Arial"/>
          <w:szCs w:val="22"/>
        </w:rPr>
        <w:t xml:space="preserve"> with trade policies and will be critical in supporting a</w:t>
      </w:r>
      <w:r w:rsidR="00510B36">
        <w:rPr>
          <w:rFonts w:cs="Arial"/>
          <w:szCs w:val="22"/>
        </w:rPr>
        <w:t>n LBI</w:t>
      </w:r>
      <w:r w:rsidRPr="004666B3">
        <w:rPr>
          <w:rFonts w:cs="Arial"/>
          <w:szCs w:val="22"/>
        </w:rPr>
        <w:t xml:space="preserve"> on plastics pollution and its successful implementation. In the context of the World Trade Organisation multi-stakeholder structured discussions on trade and environmental sustainability</w:t>
      </w:r>
      <w:r w:rsidR="00DE2ECF">
        <w:rPr>
          <w:rFonts w:cs="Arial"/>
          <w:szCs w:val="22"/>
        </w:rPr>
        <w:t>,</w:t>
      </w:r>
      <w:r w:rsidRPr="004666B3">
        <w:rPr>
          <w:rFonts w:cs="Arial"/>
          <w:szCs w:val="22"/>
        </w:rPr>
        <w:t xml:space="preserve"> </w:t>
      </w:r>
      <w:r w:rsidR="00455AB3">
        <w:rPr>
          <w:rFonts w:cs="Arial"/>
          <w:szCs w:val="22"/>
        </w:rPr>
        <w:t>we encourage governments to consult the findings of a new ICC study</w:t>
      </w:r>
      <w:r w:rsidR="008029B6">
        <w:rPr>
          <w:rFonts w:cs="Arial"/>
          <w:szCs w:val="22"/>
        </w:rPr>
        <w:t xml:space="preserve"> –</w:t>
      </w:r>
      <w:r w:rsidRPr="004666B3">
        <w:rPr>
          <w:rFonts w:cs="Arial"/>
          <w:szCs w:val="22"/>
        </w:rPr>
        <w:t xml:space="preserve"> </w:t>
      </w:r>
      <w:r w:rsidR="008029B6">
        <w:rPr>
          <w:rFonts w:cs="Arial"/>
          <w:szCs w:val="22"/>
        </w:rPr>
        <w:t>“</w:t>
      </w:r>
      <w:hyperlink r:id="rId12" w:history="1">
        <w:r w:rsidRPr="00EF2F5F">
          <w:rPr>
            <w:rStyle w:val="Hyperlnk"/>
            <w:rFonts w:cs="Arial"/>
            <w:szCs w:val="22"/>
          </w:rPr>
          <w:t>The Circular Economy and International Trade: Options for the World Trade Organization</w:t>
        </w:r>
      </w:hyperlink>
      <w:r w:rsidR="008029B6">
        <w:rPr>
          <w:rStyle w:val="Hyperlnk"/>
          <w:rFonts w:cs="Arial"/>
          <w:szCs w:val="22"/>
        </w:rPr>
        <w:t>”</w:t>
      </w:r>
      <w:r w:rsidRPr="004666B3">
        <w:rPr>
          <w:rFonts w:cs="Arial"/>
          <w:szCs w:val="22"/>
        </w:rPr>
        <w:t xml:space="preserve"> </w:t>
      </w:r>
      <w:r w:rsidR="0059625D">
        <w:rPr>
          <w:rFonts w:cs="Arial"/>
          <w:szCs w:val="22"/>
        </w:rPr>
        <w:t>on</w:t>
      </w:r>
      <w:r w:rsidR="0059625D">
        <w:rPr>
          <w:rFonts w:cs="Arial"/>
          <w:color w:val="FF0000"/>
          <w:szCs w:val="22"/>
        </w:rPr>
        <w:t xml:space="preserve"> </w:t>
      </w:r>
      <w:r w:rsidRPr="004666B3">
        <w:rPr>
          <w:rFonts w:cs="Arial"/>
          <w:szCs w:val="22"/>
        </w:rPr>
        <w:t>how smartly designed trade policies and rules can support a transition to a circular and resource</w:t>
      </w:r>
      <w:r w:rsidR="00644648">
        <w:rPr>
          <w:rFonts w:cs="Arial"/>
          <w:szCs w:val="22"/>
        </w:rPr>
        <w:t>-</w:t>
      </w:r>
      <w:r w:rsidRPr="004666B3">
        <w:rPr>
          <w:rFonts w:cs="Arial"/>
          <w:szCs w:val="22"/>
        </w:rPr>
        <w:t>efficient econom</w:t>
      </w:r>
      <w:r w:rsidR="008029B6">
        <w:rPr>
          <w:rFonts w:cs="Arial"/>
          <w:szCs w:val="22"/>
        </w:rPr>
        <w:t>y</w:t>
      </w:r>
      <w:r w:rsidR="008029B6" w:rsidRPr="007B15EA">
        <w:rPr>
          <w:rFonts w:cs="Arial"/>
          <w:color w:val="auto"/>
          <w:szCs w:val="22"/>
        </w:rPr>
        <w:t xml:space="preserve">. </w:t>
      </w:r>
      <w:r w:rsidR="00827E16" w:rsidRPr="007B15EA">
        <w:rPr>
          <w:rFonts w:cs="Arial"/>
          <w:color w:val="auto"/>
          <w:szCs w:val="22"/>
        </w:rPr>
        <w:t>Consolidated</w:t>
      </w:r>
      <w:r w:rsidR="00455AB3" w:rsidRPr="0059625D">
        <w:rPr>
          <w:color w:val="auto"/>
        </w:rPr>
        <w:t xml:space="preserve"> </w:t>
      </w:r>
      <w:r w:rsidR="00455AB3" w:rsidRPr="007B15EA">
        <w:rPr>
          <w:rFonts w:cs="Arial"/>
          <w:color w:val="auto"/>
          <w:szCs w:val="22"/>
        </w:rPr>
        <w:t xml:space="preserve">thinking between trade and environmental policymaking will be essential if we are </w:t>
      </w:r>
      <w:r w:rsidR="00455AB3">
        <w:rPr>
          <w:rFonts w:cs="Arial"/>
          <w:szCs w:val="22"/>
        </w:rPr>
        <w:t>to deliver on the shared goal of ending plastic pollution.</w:t>
      </w:r>
    </w:p>
    <w:p w14:paraId="3728A84C" w14:textId="77777777" w:rsidR="00987FFE" w:rsidRPr="004666B3" w:rsidRDefault="00987FFE" w:rsidP="00EA0081">
      <w:pPr>
        <w:spacing w:after="0"/>
        <w:contextualSpacing/>
        <w:rPr>
          <w:rFonts w:cs="Arial"/>
          <w:szCs w:val="22"/>
        </w:rPr>
      </w:pPr>
    </w:p>
    <w:p w14:paraId="20A83FCB" w14:textId="71B39F77" w:rsidR="004666B3" w:rsidRPr="0059625D" w:rsidRDefault="004666B3" w:rsidP="00EA0081">
      <w:pPr>
        <w:spacing w:after="0"/>
        <w:contextualSpacing/>
        <w:rPr>
          <w:rFonts w:cs="Arial"/>
          <w:color w:val="auto"/>
          <w:szCs w:val="22"/>
        </w:rPr>
      </w:pPr>
      <w:r w:rsidRPr="004666B3">
        <w:rPr>
          <w:rFonts w:cs="Arial"/>
          <w:szCs w:val="22"/>
        </w:rPr>
        <w:t xml:space="preserve">ICC </w:t>
      </w:r>
      <w:r w:rsidR="00455AB3">
        <w:rPr>
          <w:rFonts w:cs="Arial"/>
          <w:szCs w:val="22"/>
        </w:rPr>
        <w:t xml:space="preserve">looks forward to supporting governments in </w:t>
      </w:r>
      <w:r w:rsidRPr="004666B3">
        <w:rPr>
          <w:rFonts w:cs="Arial"/>
          <w:szCs w:val="22"/>
        </w:rPr>
        <w:t>the development of a</w:t>
      </w:r>
      <w:r w:rsidR="00BE109F">
        <w:rPr>
          <w:rFonts w:cs="Arial"/>
          <w:szCs w:val="22"/>
        </w:rPr>
        <w:t>n</w:t>
      </w:r>
      <w:r w:rsidRPr="004666B3">
        <w:rPr>
          <w:rFonts w:cs="Arial"/>
          <w:szCs w:val="22"/>
        </w:rPr>
        <w:t xml:space="preserve"> ambitious and effective legally binding instrument, providing technical expertise, </w:t>
      </w:r>
      <w:r w:rsidR="00103760">
        <w:rPr>
          <w:rFonts w:cs="Arial"/>
          <w:szCs w:val="22"/>
        </w:rPr>
        <w:t>best</w:t>
      </w:r>
      <w:r w:rsidRPr="004666B3">
        <w:rPr>
          <w:rFonts w:cs="Arial"/>
          <w:szCs w:val="22"/>
        </w:rPr>
        <w:t xml:space="preserve"> practices and approaches to the discussions that reflect the experience of the </w:t>
      </w:r>
      <w:r w:rsidR="00455AB3">
        <w:rPr>
          <w:rFonts w:cs="Arial"/>
          <w:szCs w:val="22"/>
        </w:rPr>
        <w:t>global</w:t>
      </w:r>
      <w:r w:rsidRPr="004666B3">
        <w:rPr>
          <w:rFonts w:cs="Arial"/>
          <w:szCs w:val="22"/>
        </w:rPr>
        <w:t xml:space="preserve"> business community</w:t>
      </w:r>
      <w:r w:rsidR="00455AB3">
        <w:rPr>
          <w:rFonts w:cs="Arial"/>
          <w:szCs w:val="22"/>
        </w:rPr>
        <w:t xml:space="preserve"> –</w:t>
      </w:r>
      <w:r w:rsidRPr="004666B3">
        <w:rPr>
          <w:rFonts w:cs="Arial"/>
          <w:szCs w:val="22"/>
        </w:rPr>
        <w:t xml:space="preserve"> including small and medium sized companies</w:t>
      </w:r>
      <w:r w:rsidR="006F11ED" w:rsidRPr="0059625D">
        <w:rPr>
          <w:rFonts w:cs="Arial"/>
          <w:color w:val="auto"/>
          <w:szCs w:val="22"/>
        </w:rPr>
        <w:t xml:space="preserve">, </w:t>
      </w:r>
      <w:r w:rsidR="00BA62AF">
        <w:rPr>
          <w:rFonts w:cs="Arial"/>
          <w:color w:val="auto"/>
          <w:szCs w:val="22"/>
        </w:rPr>
        <w:t>in particular from developing countries.</w:t>
      </w:r>
      <w:r w:rsidR="006F11ED" w:rsidRPr="0059625D">
        <w:rPr>
          <w:rFonts w:cs="Arial"/>
          <w:color w:val="auto"/>
          <w:szCs w:val="22"/>
        </w:rPr>
        <w:t xml:space="preserve"> </w:t>
      </w:r>
    </w:p>
    <w:p w14:paraId="71A408D0" w14:textId="77777777" w:rsidR="004666B3" w:rsidRPr="004666B3" w:rsidRDefault="004666B3" w:rsidP="00EA0081">
      <w:pPr>
        <w:spacing w:after="0"/>
        <w:contextualSpacing/>
        <w:rPr>
          <w:rFonts w:cs="Arial"/>
          <w:szCs w:val="22"/>
        </w:rPr>
      </w:pPr>
    </w:p>
    <w:p w14:paraId="3CF30B00" w14:textId="56934110" w:rsidR="004666B3" w:rsidRPr="004666B3" w:rsidRDefault="004666B3" w:rsidP="00EA0081">
      <w:pPr>
        <w:spacing w:after="0"/>
        <w:contextualSpacing/>
        <w:rPr>
          <w:rFonts w:cs="Arial"/>
          <w:szCs w:val="22"/>
        </w:rPr>
      </w:pPr>
      <w:r w:rsidRPr="004666B3">
        <w:rPr>
          <w:rFonts w:cs="Arial"/>
          <w:szCs w:val="22"/>
        </w:rPr>
        <w:t>In view of the upcoming Ad hoc Open-Ended Working Group meeting, scheduled to take place in Dakar from 29 May to 1 June 2022, ICC</w:t>
      </w:r>
      <w:r w:rsidR="00455AB3">
        <w:rPr>
          <w:rFonts w:cs="Arial"/>
          <w:szCs w:val="22"/>
        </w:rPr>
        <w:t xml:space="preserve"> </w:t>
      </w:r>
      <w:r w:rsidRPr="004666B3">
        <w:rPr>
          <w:rFonts w:cs="Arial"/>
          <w:szCs w:val="22"/>
        </w:rPr>
        <w:t>would like to highlight some key preliminary views and issues for consideration as the work plan is developed.</w:t>
      </w:r>
    </w:p>
    <w:p w14:paraId="52F9C728" w14:textId="23C0DF6F" w:rsidR="00E31BA4" w:rsidRDefault="00E31BA4">
      <w:pPr>
        <w:spacing w:after="160" w:line="259" w:lineRule="auto"/>
        <w:rPr>
          <w:rFonts w:cs="Arial"/>
          <w:szCs w:val="22"/>
        </w:rPr>
      </w:pPr>
      <w:r>
        <w:rPr>
          <w:rFonts w:cs="Arial"/>
          <w:szCs w:val="22"/>
        </w:rPr>
        <w:br w:type="page"/>
      </w:r>
    </w:p>
    <w:p w14:paraId="39485E45" w14:textId="77777777" w:rsidR="004666B3" w:rsidRPr="004666B3" w:rsidRDefault="004666B3" w:rsidP="00EA0081">
      <w:pPr>
        <w:spacing w:after="0"/>
        <w:contextualSpacing/>
        <w:rPr>
          <w:rFonts w:cs="Arial"/>
          <w:szCs w:val="22"/>
        </w:rPr>
      </w:pPr>
    </w:p>
    <w:p w14:paraId="4AF9C0F0" w14:textId="186B55F6" w:rsidR="004666B3" w:rsidRPr="004666B3" w:rsidRDefault="004666B3" w:rsidP="00076561">
      <w:pPr>
        <w:spacing w:after="160" w:line="259" w:lineRule="auto"/>
        <w:rPr>
          <w:rFonts w:cs="Arial"/>
          <w:szCs w:val="22"/>
        </w:rPr>
      </w:pPr>
      <w:r w:rsidRPr="00BC0F81">
        <w:rPr>
          <w:color w:val="4472C4" w:themeColor="accent1"/>
          <w:sz w:val="26"/>
        </w:rPr>
        <w:t>What business needs from the LBI on Plastic Pollution</w:t>
      </w:r>
    </w:p>
    <w:p w14:paraId="6A6BA5EE" w14:textId="2B9D5FC8" w:rsidR="004666B3" w:rsidRPr="00ED78BA" w:rsidRDefault="004666B3" w:rsidP="00EA0081">
      <w:pPr>
        <w:spacing w:after="0"/>
        <w:rPr>
          <w:rFonts w:cs="Arial"/>
          <w:szCs w:val="22"/>
        </w:rPr>
      </w:pPr>
      <w:r w:rsidRPr="00ED78BA">
        <w:rPr>
          <w:rFonts w:cs="Arial"/>
          <w:szCs w:val="22"/>
        </w:rPr>
        <w:t xml:space="preserve">The business community has a critical role to play as a key stakeholder in the negotiation of a LBI on Plastic Pollution and will be an integral partner in the implementation of its objectives.  ICC members reaffirm their commitment to inform the deliberations </w:t>
      </w:r>
      <w:r w:rsidRPr="005A535F">
        <w:rPr>
          <w:rFonts w:cs="Arial"/>
          <w:color w:val="auto"/>
          <w:szCs w:val="22"/>
        </w:rPr>
        <w:t xml:space="preserve">and </w:t>
      </w:r>
      <w:r w:rsidR="005522EA" w:rsidRPr="005A535F">
        <w:rPr>
          <w:rFonts w:cs="Arial"/>
          <w:color w:val="auto"/>
          <w:szCs w:val="22"/>
        </w:rPr>
        <w:t>to</w:t>
      </w:r>
      <w:r w:rsidRPr="005A535F">
        <w:rPr>
          <w:rFonts w:cs="Arial"/>
          <w:color w:val="auto"/>
          <w:szCs w:val="22"/>
        </w:rPr>
        <w:t xml:space="preserve"> contribute </w:t>
      </w:r>
      <w:r w:rsidRPr="00ED78BA">
        <w:rPr>
          <w:rFonts w:cs="Arial"/>
          <w:szCs w:val="22"/>
        </w:rPr>
        <w:t xml:space="preserve">extensive experience and expertise, as well as provide constructive recommendations and feasible solutions to the process. </w:t>
      </w:r>
    </w:p>
    <w:p w14:paraId="3EC98722" w14:textId="77777777" w:rsidR="004666B3" w:rsidRPr="004666B3" w:rsidRDefault="004666B3" w:rsidP="00EA0081">
      <w:pPr>
        <w:spacing w:after="0"/>
        <w:contextualSpacing/>
        <w:rPr>
          <w:rFonts w:cs="Arial"/>
          <w:szCs w:val="22"/>
        </w:rPr>
      </w:pPr>
    </w:p>
    <w:p w14:paraId="5451FDDD" w14:textId="77777777" w:rsidR="004666B3" w:rsidRPr="00ED78BA" w:rsidRDefault="004666B3" w:rsidP="00EA0081">
      <w:pPr>
        <w:spacing w:after="0"/>
        <w:rPr>
          <w:rFonts w:cs="Arial"/>
          <w:szCs w:val="22"/>
        </w:rPr>
      </w:pPr>
      <w:r w:rsidRPr="00ED78BA">
        <w:rPr>
          <w:rFonts w:cs="Arial"/>
          <w:szCs w:val="22"/>
        </w:rPr>
        <w:t xml:space="preserve">To enable and encourage businesses to fully play their role, the LBI on plastics pollution should:  </w:t>
      </w:r>
    </w:p>
    <w:p w14:paraId="6884F14E" w14:textId="77777777" w:rsidR="004666B3" w:rsidRPr="004666B3" w:rsidRDefault="004666B3" w:rsidP="00EA0081">
      <w:pPr>
        <w:spacing w:after="0"/>
        <w:contextualSpacing/>
        <w:rPr>
          <w:rFonts w:cs="Arial"/>
          <w:szCs w:val="22"/>
        </w:rPr>
      </w:pPr>
    </w:p>
    <w:p w14:paraId="4F2A3E5D" w14:textId="0E7A1BFC" w:rsidR="004666B3" w:rsidRPr="00BB3D82" w:rsidRDefault="00F27C79" w:rsidP="00EA0081">
      <w:pPr>
        <w:pStyle w:val="Liststycke"/>
        <w:numPr>
          <w:ilvl w:val="0"/>
          <w:numId w:val="21"/>
        </w:numPr>
        <w:spacing w:after="0"/>
        <w:rPr>
          <w:rFonts w:cs="Arial"/>
        </w:rPr>
      </w:pPr>
      <w:r w:rsidRPr="55B3F5E6">
        <w:rPr>
          <w:rFonts w:cs="Arial"/>
          <w:b/>
        </w:rPr>
        <w:t>Provide a</w:t>
      </w:r>
      <w:r w:rsidR="004666B3" w:rsidRPr="55B3F5E6">
        <w:rPr>
          <w:rFonts w:cs="Arial"/>
          <w:b/>
        </w:rPr>
        <w:t xml:space="preserve"> global</w:t>
      </w:r>
      <w:r w:rsidR="00C72034" w:rsidRPr="55B3F5E6">
        <w:rPr>
          <w:rFonts w:cs="Arial"/>
          <w:b/>
        </w:rPr>
        <w:t>,</w:t>
      </w:r>
      <w:r w:rsidR="004666B3" w:rsidRPr="55B3F5E6">
        <w:rPr>
          <w:rFonts w:cs="Arial"/>
          <w:b/>
        </w:rPr>
        <w:t xml:space="preserve"> common vision and harmoni</w:t>
      </w:r>
      <w:r w:rsidR="334AC0EF" w:rsidRPr="4B18B935">
        <w:rPr>
          <w:rFonts w:cs="Arial"/>
          <w:b/>
          <w:bCs/>
        </w:rPr>
        <w:t>sed</w:t>
      </w:r>
      <w:r w:rsidR="004666B3" w:rsidRPr="55B3F5E6">
        <w:rPr>
          <w:rFonts w:cs="Arial"/>
          <w:b/>
        </w:rPr>
        <w:t xml:space="preserve"> standards, definitions and rules</w:t>
      </w:r>
      <w:r w:rsidR="004666B3" w:rsidRPr="55B3F5E6">
        <w:rPr>
          <w:rFonts w:cs="Arial"/>
        </w:rPr>
        <w:t xml:space="preserve"> that strengthen global coordination and align stakeholders behind a common understanding and a shared approach to </w:t>
      </w:r>
      <w:r w:rsidR="00510B36">
        <w:rPr>
          <w:rFonts w:cs="Arial"/>
        </w:rPr>
        <w:t>end</w:t>
      </w:r>
      <w:r w:rsidR="00510B36" w:rsidRPr="55B3F5E6">
        <w:rPr>
          <w:rFonts w:cs="Arial"/>
        </w:rPr>
        <w:t xml:space="preserve"> </w:t>
      </w:r>
      <w:r w:rsidR="004666B3" w:rsidRPr="55B3F5E6">
        <w:rPr>
          <w:rFonts w:cs="Arial"/>
        </w:rPr>
        <w:t xml:space="preserve">plastic pollution and help drive the transition to a circular economy for plastic. </w:t>
      </w:r>
      <w:r w:rsidR="004666B3" w:rsidRPr="00BC0F81">
        <w:rPr>
          <w:color w:val="FF0000"/>
        </w:rPr>
        <w:t xml:space="preserve"> </w:t>
      </w:r>
      <w:r w:rsidR="00BD1692" w:rsidRPr="0059625D">
        <w:rPr>
          <w:rFonts w:cs="Arial"/>
          <w:color w:val="auto"/>
        </w:rPr>
        <w:t>All</w:t>
      </w:r>
      <w:r w:rsidR="004666B3" w:rsidRPr="0059625D">
        <w:rPr>
          <w:color w:val="auto"/>
        </w:rPr>
        <w:t xml:space="preserve"> </w:t>
      </w:r>
      <w:r w:rsidR="004666B3" w:rsidRPr="0059625D">
        <w:rPr>
          <w:rFonts w:cs="Arial"/>
          <w:color w:val="auto"/>
        </w:rPr>
        <w:t xml:space="preserve">targets </w:t>
      </w:r>
      <w:r w:rsidR="0059625D">
        <w:rPr>
          <w:rFonts w:cs="Arial"/>
          <w:color w:val="auto"/>
        </w:rPr>
        <w:t>s</w:t>
      </w:r>
      <w:r w:rsidR="004666B3" w:rsidRPr="55B3F5E6">
        <w:rPr>
          <w:rFonts w:cs="Arial"/>
        </w:rPr>
        <w:t xml:space="preserve">hould build on existing globally harmonised standards, with interim targets for the short </w:t>
      </w:r>
      <w:r w:rsidR="334AC0EF" w:rsidRPr="42857FDA">
        <w:rPr>
          <w:rFonts w:cs="Arial"/>
        </w:rPr>
        <w:t xml:space="preserve">and </w:t>
      </w:r>
      <w:r w:rsidR="334AC0EF" w:rsidRPr="1CB1EA28">
        <w:rPr>
          <w:rFonts w:cs="Arial"/>
        </w:rPr>
        <w:t xml:space="preserve">medium term </w:t>
      </w:r>
      <w:r w:rsidR="004666B3" w:rsidRPr="55B3F5E6">
        <w:rPr>
          <w:rFonts w:cs="Arial"/>
        </w:rPr>
        <w:t xml:space="preserve">differentiated from longer term targets. </w:t>
      </w:r>
    </w:p>
    <w:p w14:paraId="22A74762" w14:textId="77777777" w:rsidR="004666B3" w:rsidRPr="004666B3" w:rsidRDefault="004666B3" w:rsidP="00EA0081">
      <w:pPr>
        <w:spacing w:after="0"/>
        <w:contextualSpacing/>
        <w:rPr>
          <w:rFonts w:cs="Arial"/>
          <w:szCs w:val="22"/>
        </w:rPr>
      </w:pPr>
    </w:p>
    <w:p w14:paraId="3A2C08C1" w14:textId="0317071F" w:rsidR="00200A53" w:rsidRDefault="004666B3" w:rsidP="00200A53">
      <w:pPr>
        <w:pStyle w:val="Liststycke"/>
        <w:numPr>
          <w:ilvl w:val="0"/>
          <w:numId w:val="21"/>
        </w:numPr>
        <w:spacing w:after="0"/>
        <w:rPr>
          <w:rFonts w:cs="Arial"/>
        </w:rPr>
      </w:pPr>
      <w:r w:rsidRPr="67095E5C">
        <w:rPr>
          <w:rFonts w:cs="Arial"/>
          <w:b/>
        </w:rPr>
        <w:t>Align all stakeholders</w:t>
      </w:r>
      <w:r w:rsidRPr="67095E5C">
        <w:rPr>
          <w:rFonts w:cs="Arial"/>
        </w:rPr>
        <w:t xml:space="preserve">, including business, government and civil society on a common understanding of, and approaches to, address plastic pollution.  Particular consideration should be given to small and medium sized companies – the lynchpin for the transition to a net zero plastic pollution economy, given their limited capacities and </w:t>
      </w:r>
      <w:r w:rsidR="003A6BC5" w:rsidRPr="67095E5C">
        <w:rPr>
          <w:rFonts w:cs="Arial"/>
        </w:rPr>
        <w:t>resources. It</w:t>
      </w:r>
      <w:r w:rsidRPr="67095E5C">
        <w:rPr>
          <w:rFonts w:cs="Arial"/>
        </w:rPr>
        <w:t xml:space="preserve"> will be equally important to recognise the existence of diverse national and regional realities and challenges</w:t>
      </w:r>
      <w:r w:rsidR="00115003">
        <w:rPr>
          <w:rFonts w:cs="Arial"/>
        </w:rPr>
        <w:t>, including across developing and least developing countries</w:t>
      </w:r>
      <w:r w:rsidR="00B02ED9">
        <w:rPr>
          <w:rFonts w:cs="Arial"/>
        </w:rPr>
        <w:t xml:space="preserve">. </w:t>
      </w:r>
      <w:r w:rsidR="001C5F4C">
        <w:rPr>
          <w:rFonts w:cs="Arial"/>
        </w:rPr>
        <w:t>Similarly</w:t>
      </w:r>
      <w:r w:rsidR="00B02ED9">
        <w:rPr>
          <w:rFonts w:cs="Arial"/>
        </w:rPr>
        <w:t>,</w:t>
      </w:r>
      <w:r w:rsidRPr="67095E5C">
        <w:rPr>
          <w:rFonts w:cs="Arial"/>
        </w:rPr>
        <w:t xml:space="preserve"> the needs of vulnerable communities and low-income households</w:t>
      </w:r>
      <w:r w:rsidR="00115003">
        <w:rPr>
          <w:rFonts w:cs="Arial"/>
        </w:rPr>
        <w:t xml:space="preserve"> a</w:t>
      </w:r>
      <w:r w:rsidR="001C5F4C">
        <w:rPr>
          <w:rFonts w:cs="Arial"/>
        </w:rPr>
        <w:t>s well as</w:t>
      </w:r>
      <w:r w:rsidR="00115003">
        <w:rPr>
          <w:rFonts w:cs="Arial"/>
        </w:rPr>
        <w:t xml:space="preserve"> the </w:t>
      </w:r>
      <w:r w:rsidR="001C5F4C">
        <w:rPr>
          <w:rFonts w:cs="Arial"/>
        </w:rPr>
        <w:t xml:space="preserve">key </w:t>
      </w:r>
      <w:r w:rsidR="00115003">
        <w:rPr>
          <w:rFonts w:cs="Arial"/>
        </w:rPr>
        <w:t xml:space="preserve">role </w:t>
      </w:r>
      <w:r w:rsidR="001C5F4C">
        <w:rPr>
          <w:rFonts w:cs="Arial"/>
        </w:rPr>
        <w:t xml:space="preserve">of </w:t>
      </w:r>
      <w:r w:rsidR="00115003">
        <w:rPr>
          <w:rFonts w:cs="Arial"/>
        </w:rPr>
        <w:t>the informal sector with respect to collection and recycling of plastics</w:t>
      </w:r>
      <w:r w:rsidR="001C5F4C">
        <w:rPr>
          <w:rFonts w:cs="Arial"/>
        </w:rPr>
        <w:t>, should be taken into account</w:t>
      </w:r>
      <w:r w:rsidRPr="67095E5C">
        <w:rPr>
          <w:rFonts w:cs="Arial"/>
        </w:rPr>
        <w:t>.</w:t>
      </w:r>
    </w:p>
    <w:p w14:paraId="29E1582B" w14:textId="00EF3E3F" w:rsidR="67E6BB79" w:rsidRDefault="67E6BB79" w:rsidP="000A48B7">
      <w:pPr>
        <w:pStyle w:val="Liststycke"/>
        <w:spacing w:after="0"/>
      </w:pPr>
    </w:p>
    <w:p w14:paraId="5EA813A8" w14:textId="77777777" w:rsidR="006A63FA" w:rsidRDefault="5266EB6D" w:rsidP="00465843">
      <w:pPr>
        <w:pStyle w:val="Liststycke"/>
        <w:numPr>
          <w:ilvl w:val="0"/>
          <w:numId w:val="21"/>
        </w:numPr>
        <w:spacing w:after="0"/>
      </w:pPr>
      <w:r w:rsidRPr="001C5F4C">
        <w:rPr>
          <w:b/>
        </w:rPr>
        <w:t xml:space="preserve">Establish a common policy framework for a coordinated international approach.  </w:t>
      </w:r>
      <w:r w:rsidRPr="005A535F">
        <w:t xml:space="preserve">An ambitious and implementable legally binding agreement with a clear overarching objective, </w:t>
      </w:r>
      <w:r w:rsidR="004A78E6" w:rsidRPr="005A535F">
        <w:t>and</w:t>
      </w:r>
      <w:r w:rsidRPr="005A535F">
        <w:t xml:space="preserve"> a common framework for national action plans, will be key to help countries translate the provisions into clear national targets and action plans that aggregate delivery on the treaty’s objective</w:t>
      </w:r>
      <w:r w:rsidRPr="001C5F4C">
        <w:rPr>
          <w:color w:val="auto"/>
        </w:rPr>
        <w:t xml:space="preserve">. </w:t>
      </w:r>
      <w:r w:rsidR="005522EA" w:rsidRPr="001C5F4C">
        <w:rPr>
          <w:color w:val="auto"/>
        </w:rPr>
        <w:t>It would be useful to provide direction and c</w:t>
      </w:r>
      <w:r w:rsidRPr="001C5F4C">
        <w:rPr>
          <w:color w:val="auto"/>
        </w:rPr>
        <w:t xml:space="preserve">larity on </w:t>
      </w:r>
      <w:r w:rsidRPr="005A535F">
        <w:t>how business contributions will be taken into account in national efforts towards the achievement of the treaty’s goals and targets</w:t>
      </w:r>
      <w:r w:rsidR="00787F0A">
        <w:t xml:space="preserve">. </w:t>
      </w:r>
    </w:p>
    <w:p w14:paraId="710700F9" w14:textId="77777777" w:rsidR="006A63FA" w:rsidRDefault="006A63FA" w:rsidP="006A63FA">
      <w:pPr>
        <w:pStyle w:val="Liststycke"/>
      </w:pPr>
    </w:p>
    <w:p w14:paraId="2ACE4AB8" w14:textId="15703D75" w:rsidR="3848C71C" w:rsidRDefault="001C5F4C" w:rsidP="006A63FA">
      <w:pPr>
        <w:pStyle w:val="Liststycke"/>
        <w:spacing w:after="0"/>
      </w:pPr>
      <w:r>
        <w:t xml:space="preserve">Particular considerations should be given to key success factors from global agreements that catalysed joint action. </w:t>
      </w:r>
      <w:r w:rsidR="00D5200E">
        <w:t>In this respect, governments could draw key learnings from the Montreal Protocol on Substances That De</w:t>
      </w:r>
      <w:r w:rsidR="00656756">
        <w:t>p</w:t>
      </w:r>
      <w:r w:rsidR="00D5200E">
        <w:t xml:space="preserve">lete the Ozone Layer, </w:t>
      </w:r>
      <w:r w:rsidR="00DF3BB2">
        <w:t>f</w:t>
      </w:r>
      <w:r w:rsidR="000578B5" w:rsidRPr="00DF3BB2">
        <w:rPr>
          <w:color w:val="000000" w:themeColor="text1"/>
        </w:rPr>
        <w:t>or example, how the Montreal Protocol provides for technical panels involving business, to provide expert guidance across the entire life cycle of plastics pollution.</w:t>
      </w:r>
      <w:r w:rsidR="00D5200E">
        <w:t xml:space="preserve"> </w:t>
      </w:r>
      <w:r w:rsidR="00D5116D">
        <w:t>E</w:t>
      </w:r>
      <w:r>
        <w:t xml:space="preserve">xisting </w:t>
      </w:r>
      <w:r w:rsidR="5266EB6D" w:rsidRPr="001C5F4C">
        <w:t>experiences and best practices</w:t>
      </w:r>
      <w:r w:rsidR="006E55C6">
        <w:t xml:space="preserve"> </w:t>
      </w:r>
      <w:r w:rsidR="5266EB6D" w:rsidRPr="005A535F">
        <w:t>as well as other internal and national efforts and reference systems</w:t>
      </w:r>
      <w:r w:rsidR="00281DE1">
        <w:t xml:space="preserve"> could </w:t>
      </w:r>
      <w:r w:rsidR="00B82CA6">
        <w:t xml:space="preserve">also </w:t>
      </w:r>
      <w:r w:rsidR="00281DE1">
        <w:t>be of benefit</w:t>
      </w:r>
      <w:r w:rsidR="5266EB6D" w:rsidRPr="005A535F">
        <w:t xml:space="preserve">. Experience has </w:t>
      </w:r>
      <w:r w:rsidR="00432BE2">
        <w:t xml:space="preserve">also </w:t>
      </w:r>
      <w:r w:rsidR="5266EB6D" w:rsidRPr="005A535F">
        <w:t xml:space="preserve">shown that business in-country engagement in the development and implementation of the climate targets is critical in order for governments to further </w:t>
      </w:r>
      <w:r w:rsidR="005522EA" w:rsidRPr="001C5F4C">
        <w:rPr>
          <w:color w:val="auto"/>
        </w:rPr>
        <w:t>advance</w:t>
      </w:r>
      <w:r w:rsidR="005522EA" w:rsidRPr="0055765F">
        <w:t xml:space="preserve"> </w:t>
      </w:r>
      <w:r w:rsidR="5266EB6D" w:rsidRPr="005A535F">
        <w:t>the ambition of their national contributions.</w:t>
      </w:r>
      <w:r w:rsidR="5FE8E957" w:rsidRPr="005A535F">
        <w:t xml:space="preserve"> </w:t>
      </w:r>
      <w:r w:rsidR="0008676E">
        <w:t xml:space="preserve"> </w:t>
      </w:r>
    </w:p>
    <w:p w14:paraId="38A920F8" w14:textId="77777777" w:rsidR="00F917FF" w:rsidRPr="005A535F" w:rsidRDefault="00F917FF" w:rsidP="00F917FF">
      <w:pPr>
        <w:pStyle w:val="Liststycke"/>
        <w:spacing w:after="0"/>
      </w:pPr>
    </w:p>
    <w:p w14:paraId="1D7DC274" w14:textId="339F988B" w:rsidR="00816DD2" w:rsidRPr="005E16C5" w:rsidRDefault="00816DD2" w:rsidP="00816DD2">
      <w:pPr>
        <w:pStyle w:val="Liststycke"/>
        <w:numPr>
          <w:ilvl w:val="0"/>
          <w:numId w:val="21"/>
        </w:numPr>
        <w:spacing w:after="0"/>
        <w:rPr>
          <w:rFonts w:ascii="Calibri" w:hAnsi="Calibri"/>
          <w:color w:val="auto"/>
        </w:rPr>
      </w:pPr>
      <w:r w:rsidRPr="32C5E7E5">
        <w:rPr>
          <w:rFonts w:cs="Arial"/>
          <w:b/>
          <w:bCs/>
        </w:rPr>
        <w:t>Support the transition to a circular economy</w:t>
      </w:r>
      <w:r w:rsidRPr="32C5E7E5">
        <w:rPr>
          <w:rFonts w:cs="Arial"/>
        </w:rPr>
        <w:t xml:space="preserve"> by creating coherent</w:t>
      </w:r>
      <w:r>
        <w:rPr>
          <w:rFonts w:cs="Arial"/>
        </w:rPr>
        <w:t xml:space="preserve">, </w:t>
      </w:r>
      <w:r w:rsidRPr="005E16C5">
        <w:rPr>
          <w:rFonts w:cs="Arial"/>
          <w:color w:val="auto"/>
        </w:rPr>
        <w:t xml:space="preserve">enabling </w:t>
      </w:r>
      <w:r w:rsidRPr="32C5E7E5">
        <w:rPr>
          <w:rFonts w:cs="Arial"/>
        </w:rPr>
        <w:t>policy frameworks and conditions that incentivise and support business action</w:t>
      </w:r>
      <w:r>
        <w:rPr>
          <w:rFonts w:cs="Arial"/>
        </w:rPr>
        <w:t>,</w:t>
      </w:r>
      <w:r w:rsidRPr="32C5E7E5">
        <w:rPr>
          <w:rFonts w:cs="Arial"/>
        </w:rPr>
        <w:t xml:space="preserve"> </w:t>
      </w:r>
      <w:r>
        <w:rPr>
          <w:rFonts w:cs="Arial"/>
        </w:rPr>
        <w:t>and facilitate</w:t>
      </w:r>
      <w:r w:rsidRPr="005E16C5">
        <w:rPr>
          <w:color w:val="auto"/>
        </w:rPr>
        <w:t xml:space="preserve"> </w:t>
      </w:r>
      <w:r w:rsidRPr="005E16C5">
        <w:rPr>
          <w:rFonts w:cs="Arial"/>
          <w:color w:val="auto"/>
        </w:rPr>
        <w:t>an effective circular economy that works in practice and at scale,  These policy frameworks also need to</w:t>
      </w:r>
      <w:r w:rsidRPr="005E16C5">
        <w:rPr>
          <w:color w:val="auto"/>
        </w:rPr>
        <w:t xml:space="preserve"> </w:t>
      </w:r>
      <w:r w:rsidRPr="005E16C5">
        <w:rPr>
          <w:rFonts w:cs="Arial"/>
          <w:color w:val="auto"/>
        </w:rPr>
        <w:t>address</w:t>
      </w:r>
      <w:r>
        <w:rPr>
          <w:rFonts w:cs="Arial"/>
          <w:color w:val="auto"/>
        </w:rPr>
        <w:t xml:space="preserve"> </w:t>
      </w:r>
      <w:r w:rsidRPr="005E16C5">
        <w:rPr>
          <w:rFonts w:cs="Arial"/>
          <w:color w:val="auto"/>
        </w:rPr>
        <w:t>the full life cycle of plastics, including upstream and downstream measures</w:t>
      </w:r>
      <w:r w:rsidR="00D75C63">
        <w:rPr>
          <w:rFonts w:cs="Arial"/>
          <w:color w:val="auto"/>
        </w:rPr>
        <w:t xml:space="preserve">, </w:t>
      </w:r>
      <w:r w:rsidR="00932D33">
        <w:rPr>
          <w:rFonts w:cs="Arial"/>
          <w:color w:val="auto"/>
        </w:rPr>
        <w:t xml:space="preserve">and </w:t>
      </w:r>
      <w:r w:rsidR="00A60BFF">
        <w:rPr>
          <w:rFonts w:cs="Arial"/>
          <w:color w:val="auto"/>
        </w:rPr>
        <w:t xml:space="preserve">create the necessary enabling conditions to support </w:t>
      </w:r>
      <w:r w:rsidR="009937C6">
        <w:rPr>
          <w:rFonts w:cs="Arial"/>
          <w:color w:val="auto"/>
        </w:rPr>
        <w:t>the economy to</w:t>
      </w:r>
      <w:r w:rsidR="00886241">
        <w:rPr>
          <w:rFonts w:cs="Arial"/>
          <w:color w:val="auto"/>
        </w:rPr>
        <w:t xml:space="preserve"> </w:t>
      </w:r>
      <w:r w:rsidR="003F7416">
        <w:rPr>
          <w:rFonts w:cs="Arial"/>
          <w:color w:val="auto"/>
        </w:rPr>
        <w:t xml:space="preserve">progressively move </w:t>
      </w:r>
      <w:r w:rsidR="00886241">
        <w:rPr>
          <w:rFonts w:cs="Arial"/>
          <w:color w:val="auto"/>
        </w:rPr>
        <w:t xml:space="preserve">away </w:t>
      </w:r>
      <w:r w:rsidR="004B07ED">
        <w:rPr>
          <w:rFonts w:cs="Arial"/>
          <w:color w:val="auto"/>
        </w:rPr>
        <w:t>from single-use plastic</w:t>
      </w:r>
      <w:r w:rsidR="005265FA">
        <w:rPr>
          <w:rFonts w:cs="Arial"/>
          <w:color w:val="auto"/>
        </w:rPr>
        <w:t xml:space="preserve"> to reuse</w:t>
      </w:r>
      <w:r w:rsidR="00597DE3">
        <w:rPr>
          <w:rFonts w:cs="Arial"/>
          <w:color w:val="auto"/>
        </w:rPr>
        <w:t xml:space="preserve"> and recy</w:t>
      </w:r>
      <w:r w:rsidR="0096445A">
        <w:rPr>
          <w:rFonts w:cs="Arial"/>
          <w:color w:val="auto"/>
        </w:rPr>
        <w:t>cling</w:t>
      </w:r>
      <w:r w:rsidR="008D5B31">
        <w:rPr>
          <w:rFonts w:cs="Arial"/>
          <w:color w:val="auto"/>
        </w:rPr>
        <w:t xml:space="preserve"> of plastic</w:t>
      </w:r>
      <w:r w:rsidR="0096445A">
        <w:rPr>
          <w:rFonts w:cs="Arial"/>
          <w:color w:val="auto"/>
        </w:rPr>
        <w:t>.</w:t>
      </w:r>
      <w:r w:rsidRPr="005E16C5">
        <w:rPr>
          <w:rFonts w:cs="Arial"/>
          <w:color w:val="auto"/>
        </w:rPr>
        <w:t xml:space="preserve"> The LBI should keep plastics in the economy and out of the environment, and essentially focus on addressing overall plastic pollution, including land-based and marine environments</w:t>
      </w:r>
      <w:r>
        <w:rPr>
          <w:rFonts w:cs="Arial"/>
          <w:color w:val="auto"/>
        </w:rPr>
        <w:t xml:space="preserve">.  </w:t>
      </w:r>
      <w:r w:rsidRPr="005E16C5">
        <w:rPr>
          <w:rFonts w:cs="Arial"/>
          <w:color w:val="auto"/>
        </w:rPr>
        <w:t>It also should support the necessary shift in the design, use and reuse of plastics. For that purpose, it will be critical to understand</w:t>
      </w:r>
      <w:r>
        <w:rPr>
          <w:rFonts w:cs="Arial"/>
          <w:color w:val="auto"/>
        </w:rPr>
        <w:t xml:space="preserve"> </w:t>
      </w:r>
      <w:r w:rsidRPr="005E16C5">
        <w:rPr>
          <w:rFonts w:cs="Arial"/>
          <w:color w:val="auto"/>
        </w:rPr>
        <w:t>how trade and trade policies can effectively support a circular economy transition and contribute to efforts to tackle plastic pollution. Policies to address plastic pollution should be developed taking into account potential interactions with trade, climate</w:t>
      </w:r>
      <w:r>
        <w:rPr>
          <w:rFonts w:cs="Arial"/>
          <w:color w:val="auto"/>
        </w:rPr>
        <w:t>, biodiversity</w:t>
      </w:r>
      <w:r w:rsidRPr="005E16C5">
        <w:rPr>
          <w:rFonts w:cs="Arial"/>
          <w:color w:val="auto"/>
        </w:rPr>
        <w:t xml:space="preserve"> or other relevant policy objectives and instruments for better coordination and alignment.  A successful transition to a circular economy will require (i) a high-level of cooperation and engagement by all stakeholders and (ii) the enhancement of coherent, consistent</w:t>
      </w:r>
      <w:r w:rsidRPr="005E16C5">
        <w:rPr>
          <w:color w:val="auto"/>
        </w:rPr>
        <w:t xml:space="preserve"> </w:t>
      </w:r>
      <w:r w:rsidRPr="005E16C5">
        <w:rPr>
          <w:rFonts w:cs="Arial"/>
          <w:color w:val="auto"/>
        </w:rPr>
        <w:t>and comprehensive solutions that take into account the interaction of different policy instruments and approaches to achieve environmental and climate policy objectives.</w:t>
      </w:r>
    </w:p>
    <w:p w14:paraId="2F592183" w14:textId="77777777" w:rsidR="00816DD2" w:rsidRPr="00816DD2" w:rsidRDefault="00816DD2" w:rsidP="00816DD2">
      <w:pPr>
        <w:pStyle w:val="Liststycke"/>
        <w:spacing w:after="0"/>
        <w:rPr>
          <w:rFonts w:ascii="Calibri" w:hAnsi="Calibri"/>
        </w:rPr>
      </w:pPr>
    </w:p>
    <w:p w14:paraId="6FBC536B" w14:textId="0F2020C5" w:rsidR="004666B3" w:rsidRPr="00310493" w:rsidRDefault="00C2607A" w:rsidP="32C5E7E5">
      <w:pPr>
        <w:pStyle w:val="Liststycke"/>
        <w:numPr>
          <w:ilvl w:val="0"/>
          <w:numId w:val="21"/>
        </w:numPr>
        <w:spacing w:after="0"/>
        <w:rPr>
          <w:rFonts w:ascii="Calibri" w:hAnsi="Calibri"/>
        </w:rPr>
      </w:pPr>
      <w:r w:rsidRPr="32C5E7E5">
        <w:rPr>
          <w:rFonts w:cs="Arial"/>
          <w:b/>
          <w:bCs/>
        </w:rPr>
        <w:t xml:space="preserve">Balance </w:t>
      </w:r>
      <w:r w:rsidR="000A29BD" w:rsidRPr="32C5E7E5">
        <w:rPr>
          <w:rFonts w:cs="Arial"/>
          <w:b/>
          <w:bCs/>
        </w:rPr>
        <w:t>legally binding</w:t>
      </w:r>
      <w:r w:rsidRPr="32C5E7E5">
        <w:rPr>
          <w:rFonts w:cs="Arial"/>
          <w:b/>
          <w:bCs/>
        </w:rPr>
        <w:t xml:space="preserve"> and voluntary elements</w:t>
      </w:r>
      <w:r w:rsidR="00200A53" w:rsidRPr="32C5E7E5">
        <w:rPr>
          <w:rFonts w:cs="Arial"/>
          <w:b/>
          <w:bCs/>
        </w:rPr>
        <w:t xml:space="preserve"> for effective implementation.</w:t>
      </w:r>
      <w:r w:rsidR="00200A53" w:rsidRPr="32C5E7E5">
        <w:rPr>
          <w:rFonts w:cs="Arial"/>
        </w:rPr>
        <w:t xml:space="preserve"> </w:t>
      </w:r>
      <w:r w:rsidR="05562DC3" w:rsidRPr="32C5E7E5">
        <w:rPr>
          <w:rFonts w:cs="Arial"/>
        </w:rPr>
        <w:t>In the immediate term, a</w:t>
      </w:r>
      <w:r w:rsidR="00E71265" w:rsidRPr="32C5E7E5">
        <w:rPr>
          <w:rFonts w:cs="Arial"/>
        </w:rPr>
        <w:t xml:space="preserve"> mix of complementary measures</w:t>
      </w:r>
      <w:r w:rsidR="001C32C0">
        <w:rPr>
          <w:rFonts w:cs="Arial"/>
        </w:rPr>
        <w:t xml:space="preserve"> </w:t>
      </w:r>
      <w:r w:rsidR="001C32C0" w:rsidRPr="00465843">
        <w:rPr>
          <w:rFonts w:cs="Arial"/>
          <w:color w:val="auto"/>
        </w:rPr>
        <w:t>is required</w:t>
      </w:r>
      <w:r w:rsidR="00E71265" w:rsidRPr="00465843">
        <w:rPr>
          <w:rFonts w:cs="Arial"/>
          <w:color w:val="auto"/>
        </w:rPr>
        <w:t>,</w:t>
      </w:r>
      <w:r w:rsidR="001C32C0" w:rsidRPr="00465843">
        <w:rPr>
          <w:rFonts w:cs="Arial"/>
          <w:color w:val="auto"/>
        </w:rPr>
        <w:t xml:space="preserve"> </w:t>
      </w:r>
      <w:r w:rsidR="00465843">
        <w:rPr>
          <w:rFonts w:cs="Arial"/>
          <w:color w:val="auto"/>
        </w:rPr>
        <w:t>t</w:t>
      </w:r>
      <w:r w:rsidR="001C32C0" w:rsidRPr="00465843">
        <w:rPr>
          <w:rFonts w:cs="Arial"/>
          <w:color w:val="auto"/>
        </w:rPr>
        <w:t>hat will be</w:t>
      </w:r>
      <w:r w:rsidR="00E71265" w:rsidRPr="00465843">
        <w:rPr>
          <w:rFonts w:cs="Arial"/>
          <w:color w:val="auto"/>
        </w:rPr>
        <w:t xml:space="preserve"> </w:t>
      </w:r>
      <w:r w:rsidR="001C32C0" w:rsidRPr="00465843">
        <w:rPr>
          <w:rFonts w:cs="Arial"/>
          <w:color w:val="auto"/>
        </w:rPr>
        <w:t>comprised</w:t>
      </w:r>
      <w:r w:rsidR="00870ED8">
        <w:rPr>
          <w:rFonts w:cs="Arial"/>
          <w:color w:val="auto"/>
        </w:rPr>
        <w:t xml:space="preserve"> </w:t>
      </w:r>
      <w:r w:rsidR="001C32C0" w:rsidRPr="00465843">
        <w:rPr>
          <w:rFonts w:cs="Arial"/>
          <w:color w:val="auto"/>
        </w:rPr>
        <w:t>of</w:t>
      </w:r>
      <w:r w:rsidR="00E71265" w:rsidRPr="00465843">
        <w:rPr>
          <w:color w:val="auto"/>
        </w:rPr>
        <w:t xml:space="preserve"> </w:t>
      </w:r>
      <w:r w:rsidR="00E71265" w:rsidRPr="00465843">
        <w:rPr>
          <w:rFonts w:cs="Arial"/>
          <w:color w:val="auto"/>
        </w:rPr>
        <w:t>mandatory and voluntary elements</w:t>
      </w:r>
      <w:r w:rsidR="00465843">
        <w:rPr>
          <w:rFonts w:cs="Arial"/>
          <w:color w:val="auto"/>
        </w:rPr>
        <w:t xml:space="preserve">, </w:t>
      </w:r>
      <w:r w:rsidR="2C3C1401" w:rsidRPr="00465843">
        <w:rPr>
          <w:rFonts w:cs="Arial"/>
          <w:color w:val="auto"/>
        </w:rPr>
        <w:t xml:space="preserve">together with a step-by-step approach </w:t>
      </w:r>
      <w:r w:rsidR="00E71265" w:rsidRPr="00465843">
        <w:rPr>
          <w:rFonts w:cs="Arial"/>
          <w:color w:val="auto"/>
        </w:rPr>
        <w:t xml:space="preserve">to </w:t>
      </w:r>
      <w:r w:rsidR="00E71265" w:rsidRPr="32C5E7E5">
        <w:rPr>
          <w:rFonts w:cs="Arial"/>
        </w:rPr>
        <w:t xml:space="preserve">facilitate workable solutions that can be applied broadly, as well as encourage better standards and greater business participation. </w:t>
      </w:r>
      <w:r w:rsidR="007C526B" w:rsidRPr="32C5E7E5">
        <w:rPr>
          <w:rFonts w:cs="Arial"/>
        </w:rPr>
        <w:t xml:space="preserve">It would be useful to consider the distinction </w:t>
      </w:r>
      <w:r w:rsidR="00EB6634" w:rsidRPr="32C5E7E5">
        <w:rPr>
          <w:rFonts w:cs="Arial"/>
        </w:rPr>
        <w:t>between</w:t>
      </w:r>
      <w:r w:rsidR="007C526B" w:rsidRPr="32C5E7E5">
        <w:rPr>
          <w:rFonts w:cs="Arial"/>
        </w:rPr>
        <w:t xml:space="preserve"> different applications and sectors throughout the life</w:t>
      </w:r>
      <w:r w:rsidR="002F3DDC" w:rsidRPr="32C5E7E5">
        <w:rPr>
          <w:rFonts w:cs="Arial"/>
        </w:rPr>
        <w:t xml:space="preserve"> cycle, </w:t>
      </w:r>
      <w:r w:rsidR="00200104" w:rsidRPr="32C5E7E5">
        <w:rPr>
          <w:rFonts w:cs="Arial"/>
        </w:rPr>
        <w:t>as well as diffe</w:t>
      </w:r>
      <w:r w:rsidR="00EA472F" w:rsidRPr="32C5E7E5">
        <w:rPr>
          <w:rFonts w:cs="Arial"/>
        </w:rPr>
        <w:t xml:space="preserve">rent stages of progress in less developed countries, </w:t>
      </w:r>
      <w:r w:rsidR="002F3DDC" w:rsidRPr="32C5E7E5">
        <w:rPr>
          <w:rFonts w:cs="Arial"/>
        </w:rPr>
        <w:t xml:space="preserve">with a view to providing </w:t>
      </w:r>
      <w:r w:rsidR="00EB6634" w:rsidRPr="32C5E7E5">
        <w:rPr>
          <w:rFonts w:cs="Arial"/>
        </w:rPr>
        <w:t xml:space="preserve">voluntary elements for new and ongoing recycling processes for materials and </w:t>
      </w:r>
      <w:r w:rsidR="002F3DDC" w:rsidRPr="32C5E7E5">
        <w:rPr>
          <w:rFonts w:cs="Arial"/>
        </w:rPr>
        <w:t>flexible mechanisms for achieving the targets</w:t>
      </w:r>
      <w:r w:rsidR="00F93530" w:rsidRPr="32C5E7E5">
        <w:rPr>
          <w:rFonts w:cs="Arial"/>
        </w:rPr>
        <w:t xml:space="preserve">. </w:t>
      </w:r>
      <w:r w:rsidR="2C3C1401" w:rsidRPr="32C5E7E5">
        <w:rPr>
          <w:rFonts w:cs="Arial"/>
        </w:rPr>
        <w:t>The inclusion of p</w:t>
      </w:r>
      <w:r w:rsidR="67134420">
        <w:t>rocedures</w:t>
      </w:r>
      <w:r w:rsidR="611725FD">
        <w:t xml:space="preserve"> to </w:t>
      </w:r>
      <w:r w:rsidR="0092690D">
        <w:t>adapt</w:t>
      </w:r>
      <w:r w:rsidR="63BC86B4">
        <w:t xml:space="preserve"> </w:t>
      </w:r>
      <w:r w:rsidR="26116E02">
        <w:t>these</w:t>
      </w:r>
      <w:r w:rsidR="2948774C">
        <w:t xml:space="preserve"> elements</w:t>
      </w:r>
      <w:r w:rsidR="611725FD">
        <w:t xml:space="preserve"> over time</w:t>
      </w:r>
      <w:r w:rsidR="1CA69906">
        <w:t xml:space="preserve"> </w:t>
      </w:r>
      <w:r w:rsidR="00465843">
        <w:t>should</w:t>
      </w:r>
      <w:r w:rsidR="790F8C0F">
        <w:t xml:space="preserve"> be</w:t>
      </w:r>
      <w:r w:rsidR="628C51D0">
        <w:t xml:space="preserve"> </w:t>
      </w:r>
      <w:r w:rsidR="0D127594">
        <w:t>explored</w:t>
      </w:r>
      <w:r w:rsidR="611725FD">
        <w:t xml:space="preserve"> </w:t>
      </w:r>
      <w:r w:rsidR="00E068BD">
        <w:t>to help strengthen</w:t>
      </w:r>
      <w:r w:rsidR="0D127594">
        <w:t xml:space="preserve"> objectives and targets.</w:t>
      </w:r>
    </w:p>
    <w:p w14:paraId="1F14D1E3" w14:textId="3A0B93BF" w:rsidR="7E12BD3B" w:rsidRPr="00310493" w:rsidRDefault="7E12BD3B" w:rsidP="00F509CF">
      <w:pPr>
        <w:spacing w:after="0"/>
      </w:pPr>
    </w:p>
    <w:p w14:paraId="1283A8F5" w14:textId="1A847669" w:rsidR="7E12BD3B" w:rsidRPr="00310493" w:rsidRDefault="00AE2590" w:rsidP="000A48B7">
      <w:pPr>
        <w:pStyle w:val="Liststycke"/>
        <w:numPr>
          <w:ilvl w:val="0"/>
          <w:numId w:val="21"/>
        </w:numPr>
        <w:spacing w:after="0"/>
      </w:pPr>
      <w:r w:rsidRPr="000A48B7">
        <w:rPr>
          <w:rFonts w:cs="Arial"/>
          <w:b/>
          <w:bCs/>
        </w:rPr>
        <w:t>Consider economy-wide approaches</w:t>
      </w:r>
      <w:r w:rsidRPr="000A48B7">
        <w:rPr>
          <w:rFonts w:cs="Arial"/>
        </w:rPr>
        <w:t xml:space="preserve"> to manage and eliminate plastic pollution that encourage innovation and solutions in all sectors, including design, substitutes, recycling, re-use</w:t>
      </w:r>
      <w:r w:rsidR="009E3516">
        <w:rPr>
          <w:rFonts w:cs="Arial"/>
        </w:rPr>
        <w:t>, recovery</w:t>
      </w:r>
      <w:r w:rsidRPr="000A48B7">
        <w:rPr>
          <w:rFonts w:cs="Arial"/>
        </w:rPr>
        <w:t xml:space="preserve"> and re-purposing. </w:t>
      </w:r>
      <w:r w:rsidR="00465843" w:rsidRPr="32C5E7E5">
        <w:rPr>
          <w:rFonts w:cs="Arial"/>
        </w:rPr>
        <w:t>The treaty should address the full life cycle of plastics, with particular focus on reuse</w:t>
      </w:r>
      <w:r w:rsidR="00465843">
        <w:rPr>
          <w:rFonts w:cs="Arial"/>
        </w:rPr>
        <w:t>, recovery</w:t>
      </w:r>
      <w:r w:rsidR="00465843" w:rsidRPr="32C5E7E5">
        <w:rPr>
          <w:rFonts w:cs="Arial"/>
        </w:rPr>
        <w:t xml:space="preserve"> and recycling.  </w:t>
      </w:r>
      <w:r w:rsidR="000E4E2D" w:rsidRPr="000E4E2D">
        <w:rPr>
          <w:color w:val="000000" w:themeColor="text1"/>
        </w:rPr>
        <w:t>Lifecycle assessments should be used to inform policy makers and to reduce the risk of any implementation, or use, of plastic substitutions causing inadvertent negative consequences for the intended use or impact.</w:t>
      </w:r>
      <w:r w:rsidR="000E4E2D">
        <w:rPr>
          <w:color w:val="000000" w:themeColor="text1"/>
        </w:rPr>
        <w:t xml:space="preserve">  </w:t>
      </w:r>
      <w:r w:rsidRPr="000A48B7">
        <w:rPr>
          <w:rFonts w:cs="Arial"/>
        </w:rPr>
        <w:t>Considering global supply and value chains, trade in plastics, aligning design approaches and the regulation of chemicals will be key to improving the circularity of plastics.</w:t>
      </w:r>
      <w:r w:rsidR="00510B36">
        <w:rPr>
          <w:rFonts w:cs="Arial"/>
        </w:rPr>
        <w:t xml:space="preserve"> Consideration of national circumstances and capabilities is critical to a successful agreement.</w:t>
      </w:r>
    </w:p>
    <w:p w14:paraId="1E74357F" w14:textId="76352148" w:rsidR="7362AF46" w:rsidRPr="00310493" w:rsidRDefault="7362AF46" w:rsidP="00F509CF">
      <w:pPr>
        <w:spacing w:after="0"/>
      </w:pPr>
    </w:p>
    <w:p w14:paraId="70FD8D58" w14:textId="556D6AA8" w:rsidR="004666B3" w:rsidRDefault="004666B3" w:rsidP="1A69142B">
      <w:pPr>
        <w:pStyle w:val="Liststycke"/>
        <w:numPr>
          <w:ilvl w:val="0"/>
          <w:numId w:val="21"/>
        </w:numPr>
        <w:spacing w:after="0"/>
        <w:rPr>
          <w:rFonts w:cs="Arial"/>
        </w:rPr>
      </w:pPr>
      <w:r w:rsidRPr="1A69142B">
        <w:rPr>
          <w:rFonts w:cs="Arial"/>
          <w:b/>
        </w:rPr>
        <w:t>Ensure effective means of implementation – with regards to financial resources, technology development and transfer, capacity</w:t>
      </w:r>
      <w:r w:rsidRPr="1A69142B">
        <w:rPr>
          <w:rFonts w:ascii="Cambria Math" w:hAnsi="Cambria Math" w:cs="Cambria Math"/>
          <w:b/>
        </w:rPr>
        <w:t>‐</w:t>
      </w:r>
      <w:r w:rsidRPr="1A69142B">
        <w:rPr>
          <w:rFonts w:cs="Arial"/>
          <w:b/>
        </w:rPr>
        <w:t>building.</w:t>
      </w:r>
      <w:r w:rsidRPr="1A69142B">
        <w:rPr>
          <w:rFonts w:cs="Arial"/>
        </w:rPr>
        <w:t xml:space="preserve"> It will be critical to strengthen global partnerships between the public and private sector </w:t>
      </w:r>
      <w:r w:rsidR="00BE0F86" w:rsidRPr="1A69142B">
        <w:rPr>
          <w:rFonts w:cs="Arial"/>
        </w:rPr>
        <w:t>to</w:t>
      </w:r>
      <w:r w:rsidRPr="1A69142B">
        <w:rPr>
          <w:rFonts w:cs="Arial"/>
        </w:rPr>
        <w:t xml:space="preserve"> mobilis</w:t>
      </w:r>
      <w:r w:rsidR="00BE0F86" w:rsidRPr="1A69142B">
        <w:rPr>
          <w:rFonts w:cs="Arial"/>
        </w:rPr>
        <w:t>e</w:t>
      </w:r>
      <w:r w:rsidRPr="1A69142B">
        <w:rPr>
          <w:rFonts w:cs="Arial"/>
        </w:rPr>
        <w:t xml:space="preserve"> implementation needs to (i) address the social, </w:t>
      </w:r>
      <w:r w:rsidRPr="1A69142B">
        <w:rPr>
          <w:rFonts w:cs="Arial"/>
        </w:rPr>
        <w:lastRenderedPageBreak/>
        <w:t>economic and environmental dimensions of a transition to a circular, net</w:t>
      </w:r>
      <w:r w:rsidR="00394C92" w:rsidRPr="1A69142B">
        <w:rPr>
          <w:rFonts w:cs="Arial"/>
        </w:rPr>
        <w:t>-</w:t>
      </w:r>
      <w:r w:rsidRPr="1A69142B">
        <w:rPr>
          <w:rFonts w:cs="Arial"/>
        </w:rPr>
        <w:t>zero plastics waste economy; (ii) reinforce coherence in implementation, leveraging resources across diverse funding mechanisms; and identifying new and innovative funding sources (iii) strengthen governance and accountability, including for financing, technology innovation and diffusion, and capacity building for people and institutions</w:t>
      </w:r>
      <w:r w:rsidR="00FD278A">
        <w:rPr>
          <w:rFonts w:cs="Arial"/>
        </w:rPr>
        <w:t xml:space="preserve"> (iv) enabl</w:t>
      </w:r>
      <w:r w:rsidR="00816DD2">
        <w:rPr>
          <w:rFonts w:cs="Arial"/>
        </w:rPr>
        <w:t>e</w:t>
      </w:r>
      <w:r w:rsidR="00FD278A">
        <w:rPr>
          <w:rFonts w:cs="Arial"/>
        </w:rPr>
        <w:t xml:space="preserve"> universal access to </w:t>
      </w:r>
      <w:r w:rsidR="0062422D">
        <w:rPr>
          <w:rFonts w:cs="Arial"/>
        </w:rPr>
        <w:t xml:space="preserve">collection services and environmentally sound disposal </w:t>
      </w:r>
      <w:r w:rsidR="006B66BD">
        <w:rPr>
          <w:rFonts w:cs="Arial"/>
        </w:rPr>
        <w:t>and management practices</w:t>
      </w:r>
      <w:r w:rsidRPr="1A69142B">
        <w:rPr>
          <w:rFonts w:cs="Arial"/>
        </w:rPr>
        <w:t xml:space="preserve">. </w:t>
      </w:r>
    </w:p>
    <w:p w14:paraId="3249C388" w14:textId="77777777" w:rsidR="000A48B7" w:rsidRPr="000A48B7" w:rsidRDefault="000A48B7" w:rsidP="000A48B7">
      <w:pPr>
        <w:pStyle w:val="Liststycke"/>
        <w:spacing w:after="0"/>
        <w:rPr>
          <w:rFonts w:cs="Arial"/>
        </w:rPr>
      </w:pPr>
    </w:p>
    <w:p w14:paraId="1A4E1EB3" w14:textId="0C7A0B48" w:rsidR="004666B3" w:rsidRPr="000A48B7" w:rsidRDefault="00725F25" w:rsidP="00EA0081">
      <w:pPr>
        <w:pStyle w:val="Liststycke"/>
        <w:numPr>
          <w:ilvl w:val="0"/>
          <w:numId w:val="21"/>
        </w:numPr>
        <w:spacing w:after="0"/>
        <w:rPr>
          <w:rFonts w:cs="Arial"/>
        </w:rPr>
      </w:pPr>
      <w:r w:rsidRPr="000A48B7">
        <w:rPr>
          <w:rFonts w:cs="Arial"/>
          <w:b/>
          <w:bCs/>
        </w:rPr>
        <w:t>Establish</w:t>
      </w:r>
      <w:r w:rsidR="004666B3" w:rsidRPr="000A48B7">
        <w:rPr>
          <w:rFonts w:cs="Arial"/>
          <w:b/>
          <w:bCs/>
        </w:rPr>
        <w:t xml:space="preserve"> capacity building mechanisms</w:t>
      </w:r>
      <w:r w:rsidR="004666B3" w:rsidRPr="000A48B7">
        <w:rPr>
          <w:rFonts w:cs="Arial"/>
        </w:rPr>
        <w:t xml:space="preserve">, in particular for developing </w:t>
      </w:r>
      <w:r w:rsidR="00F27C79" w:rsidRPr="000A48B7">
        <w:rPr>
          <w:rFonts w:cs="Arial"/>
        </w:rPr>
        <w:t>countries with</w:t>
      </w:r>
      <w:r w:rsidR="004666B3" w:rsidRPr="000A48B7">
        <w:rPr>
          <w:rFonts w:cs="Arial"/>
        </w:rPr>
        <w:t xml:space="preserve"> </w:t>
      </w:r>
      <w:r w:rsidR="074E9C87" w:rsidRPr="000A48B7">
        <w:rPr>
          <w:rFonts w:cs="Arial"/>
        </w:rPr>
        <w:t>(i)</w:t>
      </w:r>
      <w:r w:rsidR="004666B3" w:rsidRPr="000A48B7">
        <w:rPr>
          <w:rFonts w:cs="Arial"/>
        </w:rPr>
        <w:t xml:space="preserve"> funding to build waste </w:t>
      </w:r>
      <w:r w:rsidR="000900BA">
        <w:rPr>
          <w:rFonts w:cs="Arial"/>
        </w:rPr>
        <w:t xml:space="preserve">collection and </w:t>
      </w:r>
      <w:r w:rsidR="004666B3" w:rsidRPr="000A48B7">
        <w:rPr>
          <w:rFonts w:cs="Arial"/>
        </w:rPr>
        <w:t>management capabilities in key markets</w:t>
      </w:r>
      <w:r w:rsidR="00DD6C22">
        <w:rPr>
          <w:rFonts w:cs="Arial"/>
        </w:rPr>
        <w:t xml:space="preserve"> and countries located on the coastline</w:t>
      </w:r>
      <w:r w:rsidR="004666B3" w:rsidRPr="000A48B7">
        <w:rPr>
          <w:rFonts w:cs="Arial"/>
        </w:rPr>
        <w:t xml:space="preserve">; </w:t>
      </w:r>
      <w:r w:rsidR="074E9C87" w:rsidRPr="000A48B7">
        <w:rPr>
          <w:rFonts w:cs="Arial"/>
        </w:rPr>
        <w:t>(ii</w:t>
      </w:r>
      <w:r w:rsidR="004666B3" w:rsidRPr="000A48B7">
        <w:rPr>
          <w:rFonts w:cs="Arial"/>
        </w:rPr>
        <w:t>) support for technology</w:t>
      </w:r>
      <w:r w:rsidR="00C1734B">
        <w:rPr>
          <w:rFonts w:cs="Arial"/>
        </w:rPr>
        <w:t>,</w:t>
      </w:r>
      <w:r w:rsidR="004666B3" w:rsidRPr="000A48B7">
        <w:rPr>
          <w:rFonts w:cs="Arial"/>
        </w:rPr>
        <w:t xml:space="preserve"> </w:t>
      </w:r>
      <w:r w:rsidR="0089542F">
        <w:rPr>
          <w:rFonts w:cs="Arial"/>
        </w:rPr>
        <w:t xml:space="preserve">government and </w:t>
      </w:r>
      <w:r w:rsidR="004666B3" w:rsidRPr="000A48B7">
        <w:rPr>
          <w:rFonts w:cs="Arial"/>
        </w:rPr>
        <w:t xml:space="preserve">consumer knowledge transfers; and </w:t>
      </w:r>
      <w:r w:rsidR="074E9C87" w:rsidRPr="000A48B7">
        <w:rPr>
          <w:rFonts w:cs="Arial"/>
        </w:rPr>
        <w:t>(iii</w:t>
      </w:r>
      <w:r w:rsidR="004666B3" w:rsidRPr="000A48B7">
        <w:rPr>
          <w:rFonts w:cs="Arial"/>
        </w:rPr>
        <w:t xml:space="preserve">) an innovation fund to scale </w:t>
      </w:r>
      <w:r w:rsidR="00CF67DD">
        <w:rPr>
          <w:rFonts w:cs="Arial"/>
        </w:rPr>
        <w:t xml:space="preserve">viable </w:t>
      </w:r>
      <w:r w:rsidR="004666B3" w:rsidRPr="000A48B7">
        <w:rPr>
          <w:rFonts w:cs="Arial"/>
        </w:rPr>
        <w:t xml:space="preserve">initiatives.  It would also be </w:t>
      </w:r>
      <w:r w:rsidR="00237828">
        <w:rPr>
          <w:rFonts w:cs="Arial"/>
        </w:rPr>
        <w:t>critical</w:t>
      </w:r>
      <w:r w:rsidR="00237828" w:rsidRPr="000A48B7">
        <w:rPr>
          <w:rFonts w:cs="Arial"/>
        </w:rPr>
        <w:t xml:space="preserve"> </w:t>
      </w:r>
      <w:r w:rsidR="004666B3" w:rsidRPr="000A48B7">
        <w:rPr>
          <w:rFonts w:cs="Arial"/>
        </w:rPr>
        <w:t xml:space="preserve">to encourage the development of mechanisms that support less developed countries in their journey towards a circular economy. </w:t>
      </w:r>
    </w:p>
    <w:p w14:paraId="0AFB2CA0" w14:textId="77777777" w:rsidR="004666B3" w:rsidRPr="004666B3" w:rsidRDefault="004666B3" w:rsidP="00EA0081">
      <w:pPr>
        <w:spacing w:after="0"/>
        <w:contextualSpacing/>
        <w:rPr>
          <w:rFonts w:cs="Arial"/>
          <w:szCs w:val="22"/>
        </w:rPr>
      </w:pPr>
    </w:p>
    <w:p w14:paraId="3E79EA46" w14:textId="44E5D803" w:rsidR="003A6BC5" w:rsidRPr="00C1734B" w:rsidRDefault="00E122FB" w:rsidP="000E644E">
      <w:pPr>
        <w:pStyle w:val="Liststycke"/>
        <w:numPr>
          <w:ilvl w:val="0"/>
          <w:numId w:val="21"/>
        </w:numPr>
        <w:spacing w:after="0"/>
        <w:rPr>
          <w:strike/>
          <w:color w:val="auto"/>
        </w:rPr>
      </w:pPr>
      <w:r w:rsidRPr="00F2411C">
        <w:rPr>
          <w:rFonts w:cs="Arial"/>
          <w:b/>
          <w:bCs/>
          <w:szCs w:val="22"/>
        </w:rPr>
        <w:t>Support, l</w:t>
      </w:r>
      <w:r w:rsidR="009F6A7D" w:rsidRPr="00F2411C">
        <w:rPr>
          <w:rFonts w:cs="Arial"/>
          <w:b/>
          <w:bCs/>
          <w:szCs w:val="22"/>
        </w:rPr>
        <w:t xml:space="preserve">everage and upscale existing </w:t>
      </w:r>
      <w:r w:rsidRPr="00F2411C">
        <w:rPr>
          <w:rFonts w:cs="Arial"/>
          <w:b/>
          <w:bCs/>
          <w:szCs w:val="22"/>
        </w:rPr>
        <w:t xml:space="preserve">and new </w:t>
      </w:r>
      <w:r w:rsidR="009F6A7D" w:rsidRPr="00F2411C">
        <w:rPr>
          <w:rFonts w:cs="Arial"/>
          <w:b/>
          <w:bCs/>
          <w:szCs w:val="22"/>
        </w:rPr>
        <w:t>voluntary initiatives and commitments</w:t>
      </w:r>
      <w:r w:rsidR="004666B3" w:rsidRPr="00F2411C">
        <w:rPr>
          <w:rFonts w:cs="Arial"/>
          <w:szCs w:val="22"/>
        </w:rPr>
        <w:t xml:space="preserve">. A global agreement on plastic pollution would complement and enhance existing initiatives and encourage additional voluntary efforts. While </w:t>
      </w:r>
      <w:r w:rsidR="00C9121A" w:rsidRPr="00F2411C">
        <w:rPr>
          <w:rFonts w:cs="Arial"/>
          <w:szCs w:val="22"/>
        </w:rPr>
        <w:t xml:space="preserve">it is recognised </w:t>
      </w:r>
      <w:r w:rsidR="004666B3" w:rsidRPr="00F2411C">
        <w:rPr>
          <w:rFonts w:cs="Arial"/>
          <w:szCs w:val="22"/>
        </w:rPr>
        <w:t xml:space="preserve">that voluntary action is critical to build momentum, with forerunners raising the levels of ambition and pioneering rapid responses to the challenge – it will not be enough to achieve the systemic change needed to tackle the plastic pollution crisis. </w:t>
      </w:r>
      <w:r w:rsidR="00704064" w:rsidRPr="00C1734B">
        <w:rPr>
          <w:rFonts w:cs="Arial"/>
          <w:color w:val="auto"/>
          <w:szCs w:val="22"/>
        </w:rPr>
        <w:t>For that reason, it is important</w:t>
      </w:r>
      <w:r w:rsidR="00704064" w:rsidRPr="00C1734B">
        <w:rPr>
          <w:color w:val="auto"/>
        </w:rPr>
        <w:t xml:space="preserve"> </w:t>
      </w:r>
      <w:r w:rsidR="00F2411C" w:rsidRPr="00C1734B">
        <w:rPr>
          <w:rFonts w:cs="Arial"/>
          <w:color w:val="auto"/>
          <w:szCs w:val="22"/>
        </w:rPr>
        <w:t xml:space="preserve">that </w:t>
      </w:r>
      <w:r w:rsidR="004666B3" w:rsidRPr="00C1734B">
        <w:rPr>
          <w:rFonts w:cs="Arial"/>
          <w:color w:val="auto"/>
          <w:szCs w:val="22"/>
        </w:rPr>
        <w:t xml:space="preserve">an ambitious, effective and implementable treaty </w:t>
      </w:r>
      <w:r w:rsidR="00704064" w:rsidRPr="00C1734B">
        <w:rPr>
          <w:rFonts w:cs="Arial"/>
          <w:color w:val="auto"/>
          <w:szCs w:val="22"/>
        </w:rPr>
        <w:t>be rea</w:t>
      </w:r>
      <w:r w:rsidR="001411E1" w:rsidRPr="00C1734B">
        <w:rPr>
          <w:rFonts w:cs="Arial"/>
          <w:color w:val="auto"/>
          <w:szCs w:val="22"/>
        </w:rPr>
        <w:t>lized</w:t>
      </w:r>
      <w:r w:rsidR="00704064" w:rsidRPr="00C1734B">
        <w:rPr>
          <w:rFonts w:cs="Arial"/>
          <w:color w:val="auto"/>
          <w:szCs w:val="22"/>
        </w:rPr>
        <w:t xml:space="preserve">. </w:t>
      </w:r>
      <w:r w:rsidR="004666B3" w:rsidRPr="00C1734B">
        <w:rPr>
          <w:color w:val="auto"/>
        </w:rPr>
        <w:t xml:space="preserve"> </w:t>
      </w:r>
      <w:r w:rsidR="004666B3" w:rsidRPr="00C1734B">
        <w:rPr>
          <w:strike/>
          <w:color w:val="auto"/>
        </w:rPr>
        <w:t xml:space="preserve"> </w:t>
      </w:r>
    </w:p>
    <w:p w14:paraId="4DF86AA6" w14:textId="77777777" w:rsidR="00300335" w:rsidRPr="00300335" w:rsidRDefault="00300335" w:rsidP="005A1E9F">
      <w:pPr>
        <w:pStyle w:val="Liststycke"/>
        <w:rPr>
          <w:szCs w:val="22"/>
        </w:rPr>
      </w:pPr>
    </w:p>
    <w:p w14:paraId="0B9DE448" w14:textId="77777777" w:rsidR="003A6BC5" w:rsidRDefault="003A6BC5" w:rsidP="008A4D59">
      <w:pPr>
        <w:spacing w:after="0"/>
        <w:contextualSpacing/>
        <w:rPr>
          <w:szCs w:val="22"/>
        </w:rPr>
      </w:pPr>
    </w:p>
    <w:p w14:paraId="7E5EA36C" w14:textId="77777777" w:rsidR="001617D8" w:rsidRDefault="001617D8" w:rsidP="001617D8">
      <w:pPr>
        <w:spacing w:after="0"/>
        <w:rPr>
          <w:szCs w:val="22"/>
        </w:rPr>
      </w:pPr>
    </w:p>
    <w:p w14:paraId="0FB06BAF" w14:textId="77777777" w:rsidR="001617D8" w:rsidRDefault="001617D8" w:rsidP="001617D8">
      <w:pPr>
        <w:spacing w:after="0"/>
        <w:rPr>
          <w:szCs w:val="22"/>
        </w:rPr>
      </w:pPr>
    </w:p>
    <w:p w14:paraId="7994D145" w14:textId="77777777" w:rsidR="001617D8" w:rsidRDefault="001617D8" w:rsidP="001617D8">
      <w:pPr>
        <w:spacing w:after="0"/>
        <w:rPr>
          <w:szCs w:val="22"/>
        </w:rPr>
      </w:pPr>
    </w:p>
    <w:p w14:paraId="2DDD0E97" w14:textId="77777777" w:rsidR="001617D8" w:rsidRDefault="001617D8" w:rsidP="001617D8">
      <w:pPr>
        <w:spacing w:after="0"/>
        <w:rPr>
          <w:szCs w:val="22"/>
        </w:rPr>
      </w:pPr>
    </w:p>
    <w:p w14:paraId="5F555924" w14:textId="77777777" w:rsidR="001617D8" w:rsidRDefault="001617D8" w:rsidP="001617D8">
      <w:pPr>
        <w:spacing w:after="0"/>
        <w:rPr>
          <w:szCs w:val="22"/>
        </w:rPr>
      </w:pPr>
    </w:p>
    <w:p w14:paraId="6CDE6BF5" w14:textId="77777777" w:rsidR="001617D8" w:rsidRDefault="001617D8" w:rsidP="001617D8">
      <w:pPr>
        <w:spacing w:after="0"/>
        <w:rPr>
          <w:szCs w:val="22"/>
        </w:rPr>
      </w:pPr>
    </w:p>
    <w:p w14:paraId="62091FC3" w14:textId="77777777" w:rsidR="001617D8" w:rsidRDefault="001617D8" w:rsidP="001617D8">
      <w:pPr>
        <w:spacing w:after="0"/>
        <w:rPr>
          <w:szCs w:val="22"/>
        </w:rPr>
      </w:pPr>
    </w:p>
    <w:p w14:paraId="0E476477" w14:textId="77777777" w:rsidR="001617D8" w:rsidRDefault="001617D8" w:rsidP="001617D8">
      <w:pPr>
        <w:spacing w:after="0"/>
        <w:rPr>
          <w:szCs w:val="22"/>
        </w:rPr>
      </w:pPr>
    </w:p>
    <w:p w14:paraId="03344A3C" w14:textId="77777777" w:rsidR="001617D8" w:rsidRDefault="001617D8" w:rsidP="001617D8">
      <w:pPr>
        <w:spacing w:after="0"/>
        <w:rPr>
          <w:szCs w:val="22"/>
        </w:rPr>
      </w:pPr>
    </w:p>
    <w:p w14:paraId="7CC3EF0F" w14:textId="77777777" w:rsidR="001617D8" w:rsidRDefault="001617D8" w:rsidP="001617D8">
      <w:pPr>
        <w:spacing w:after="0"/>
        <w:rPr>
          <w:szCs w:val="22"/>
        </w:rPr>
      </w:pPr>
    </w:p>
    <w:p w14:paraId="7E1FDF61" w14:textId="77777777" w:rsidR="001617D8" w:rsidRDefault="001617D8" w:rsidP="001617D8">
      <w:pPr>
        <w:spacing w:after="0"/>
        <w:rPr>
          <w:szCs w:val="22"/>
        </w:rPr>
      </w:pPr>
    </w:p>
    <w:p w14:paraId="27C97F08" w14:textId="77777777" w:rsidR="001617D8" w:rsidRDefault="001617D8" w:rsidP="001617D8">
      <w:pPr>
        <w:spacing w:after="0"/>
        <w:rPr>
          <w:szCs w:val="22"/>
        </w:rPr>
      </w:pPr>
    </w:p>
    <w:p w14:paraId="781B13DE" w14:textId="77777777" w:rsidR="001617D8" w:rsidRDefault="001617D8" w:rsidP="001617D8">
      <w:pPr>
        <w:spacing w:after="0"/>
        <w:rPr>
          <w:szCs w:val="22"/>
        </w:rPr>
      </w:pPr>
    </w:p>
    <w:p w14:paraId="41D6342B" w14:textId="77777777" w:rsidR="001617D8" w:rsidRPr="00D161AE" w:rsidRDefault="001617D8" w:rsidP="001617D8">
      <w:pPr>
        <w:spacing w:after="0"/>
        <w:rPr>
          <w:szCs w:val="22"/>
        </w:rPr>
      </w:pPr>
    </w:p>
    <w:p w14:paraId="519C2DA9" w14:textId="77777777" w:rsidR="001617D8" w:rsidRDefault="001617D8" w:rsidP="001617D8">
      <w:pPr>
        <w:spacing w:after="0"/>
        <w:rPr>
          <w:bCs/>
        </w:rPr>
      </w:pPr>
      <w:r w:rsidRPr="000D6E75">
        <w:rPr>
          <w:noProof/>
        </w:rPr>
        <mc:AlternateContent>
          <mc:Choice Requires="wps">
            <w:drawing>
              <wp:anchor distT="0" distB="0" distL="114300" distR="114300" simplePos="0" relativeHeight="251660290" behindDoc="1" locked="0" layoutInCell="1" allowOverlap="1" wp14:anchorId="4A68D41D" wp14:editId="329E370D">
                <wp:simplePos x="0" y="0"/>
                <wp:positionH relativeFrom="column">
                  <wp:posOffset>-166687</wp:posOffset>
                </wp:positionH>
                <wp:positionV relativeFrom="paragraph">
                  <wp:posOffset>127000</wp:posOffset>
                </wp:positionV>
                <wp:extent cx="6147581" cy="1252538"/>
                <wp:effectExtent l="0" t="0" r="5715" b="5080"/>
                <wp:wrapNone/>
                <wp:docPr id="3" name="Rectangle 3"/>
                <wp:cNvGraphicFramePr/>
                <a:graphic xmlns:a="http://schemas.openxmlformats.org/drawingml/2006/main">
                  <a:graphicData uri="http://schemas.microsoft.com/office/word/2010/wordprocessingShape">
                    <wps:wsp>
                      <wps:cNvSpPr/>
                      <wps:spPr>
                        <a:xfrm>
                          <a:off x="0" y="0"/>
                          <a:ext cx="6147581" cy="1252538"/>
                        </a:xfrm>
                        <a:prstGeom prst="rect">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A63CE" id="Rectangle 3" o:spid="_x0000_s1026" style="position:absolute;margin-left:-13.1pt;margin-top:10pt;width:484.05pt;height:98.65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" fillcolor="#7b7b7b [2406]" stroked="f" strokeweight="1pt"/>
            </w:pict>
          </mc:Fallback>
        </mc:AlternateContent>
      </w:r>
    </w:p>
    <w:p w14:paraId="6F9096A4" w14:textId="77777777" w:rsidR="001617D8" w:rsidRPr="00324DD6" w:rsidRDefault="001617D8" w:rsidP="001617D8">
      <w:pPr>
        <w:pStyle w:val="Aucunstyle"/>
        <w:spacing w:line="240" w:lineRule="auto"/>
        <w:rPr>
          <w:rFonts w:ascii="Gotham Bold" w:hAnsi="Gotham Bold" w:cs="Gotham Bold"/>
          <w:caps/>
          <w:color w:val="FFFFFF"/>
          <w:spacing w:val="-2"/>
          <w:sz w:val="18"/>
          <w:szCs w:val="18"/>
          <w:lang w:val="en-US"/>
        </w:rPr>
      </w:pPr>
      <w:r w:rsidRPr="00324DD6">
        <w:rPr>
          <w:rFonts w:ascii="Gotham Bold" w:hAnsi="Gotham Bold" w:cs="Gotham Bold"/>
          <w:caps/>
          <w:color w:val="7AAEDE"/>
          <w:spacing w:val="-2"/>
          <w:sz w:val="18"/>
          <w:szCs w:val="18"/>
          <w:lang w:val="en-US"/>
        </w:rPr>
        <w:t>About The International Chamber of Commerce (ICC)</w:t>
      </w:r>
    </w:p>
    <w:p w14:paraId="18F00126" w14:textId="72E7D441" w:rsidR="001617D8" w:rsidRDefault="001617D8" w:rsidP="001617D8">
      <w:pPr>
        <w:rPr>
          <w:bCs/>
        </w:rPr>
      </w:pPr>
      <w:r>
        <w:rPr>
          <w:rFonts w:cs="Gotham Book"/>
          <w:color w:val="FFFFFF"/>
          <w:spacing w:val="-2"/>
          <w:sz w:val="18"/>
          <w:szCs w:val="18"/>
        </w:rPr>
        <w:t xml:space="preserve">The International Chamber of Commerce (ICC) is the institutional representative of more than 45 million </w:t>
      </w:r>
      <w:r>
        <w:rPr>
          <w:rFonts w:cs="Gotham Book"/>
          <w:color w:val="FFFFFF"/>
          <w:spacing w:val="2"/>
          <w:sz w:val="18"/>
          <w:szCs w:val="18"/>
        </w:rPr>
        <w:t>companies in over 100 countries. ICC’s core mission is to make business work for everyone, every day, everywhere. Through a unique mix of advocacy, solutions and standard setting, we promote international trade, responsible business conduct and a global approach to regulation, in addition to providing market-leading dispute resolution services. Our members include many of the world’</w:t>
      </w:r>
      <w:r w:rsidRPr="00D227EB">
        <w:rPr>
          <w:rFonts w:cs="Gotham Book"/>
          <w:color w:val="FFFFFF"/>
          <w:spacing w:val="2"/>
          <w:sz w:val="18"/>
          <w:szCs w:val="18"/>
        </w:rPr>
        <w:t xml:space="preserve"> </w:t>
      </w:r>
      <w:r>
        <w:rPr>
          <w:rFonts w:cs="Gotham Book"/>
          <w:color w:val="FFFFFF"/>
          <w:spacing w:val="2"/>
          <w:sz w:val="18"/>
          <w:szCs w:val="18"/>
        </w:rPr>
        <w:t>world’s leading companies, SMEs, business associations and local chambers of commerce.</w:t>
      </w:r>
    </w:p>
    <w:sectPr w:rsidR="001617D8">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46CDA" w14:textId="77777777" w:rsidR="0069194D" w:rsidRDefault="0069194D" w:rsidP="00D72537">
      <w:pPr>
        <w:spacing w:after="0"/>
      </w:pPr>
      <w:r>
        <w:separator/>
      </w:r>
    </w:p>
  </w:endnote>
  <w:endnote w:type="continuationSeparator" w:id="0">
    <w:p w14:paraId="4FFD089B" w14:textId="77777777" w:rsidR="0069194D" w:rsidRDefault="0069194D" w:rsidP="00D72537">
      <w:pPr>
        <w:spacing w:after="0"/>
      </w:pPr>
      <w:r>
        <w:continuationSeparator/>
      </w:r>
    </w:p>
  </w:endnote>
  <w:endnote w:type="continuationNotice" w:id="1">
    <w:p w14:paraId="65042322" w14:textId="77777777" w:rsidR="0069194D" w:rsidRDefault="0069194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otham Book">
    <w:altName w:val="Calibri"/>
    <w:panose1 w:val="00000000000000000000"/>
    <w:charset w:val="00"/>
    <w:family w:val="auto"/>
    <w:notTrueType/>
    <w:pitch w:val="variable"/>
    <w:sig w:usb0="A00002FF" w:usb1="4000005B" w:usb2="00000000" w:usb3="00000000" w:csb0="0000009F" w:csb1="00000000"/>
  </w:font>
  <w:font w:name="ヒラギノ角ゴ Pro W3">
    <w:altName w:val="Klee One"/>
    <w:panose1 w:val="020B0300000000000000"/>
    <w:charset w:val="00"/>
    <w:family w:val="roman"/>
    <w:pitch w:val="default"/>
  </w:font>
  <w:font w:name="MinionPro-Regular">
    <w:altName w:val="Calibri"/>
    <w:panose1 w:val="020B0604020202020204"/>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otham Bold">
    <w:altName w:val="Calibri"/>
    <w:panose1 w:val="00000000000000000000"/>
    <w:charset w:val="00"/>
    <w:family w:val="auto"/>
    <w:notTrueType/>
    <w:pitch w:val="variable"/>
    <w:sig w:usb0="A00002FF" w:usb1="4000005B"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F787D" w14:textId="49658B17" w:rsidR="00D72537" w:rsidRPr="006411FC" w:rsidRDefault="00D24BFE" w:rsidP="00D72537">
    <w:pPr>
      <w:pStyle w:val="zFooter"/>
      <w:rPr>
        <w:color w:val="808080"/>
      </w:rPr>
    </w:pPr>
    <w:r w:rsidRPr="006411FC">
      <w:rPr>
        <w:color w:val="808080"/>
      </w:rPr>
      <w:t xml:space="preserve">May </w:t>
    </w:r>
    <w:r w:rsidR="00D72537" w:rsidRPr="005419AF">
      <w:rPr>
        <w:color w:val="808080" w:themeColor="background1" w:themeShade="80"/>
      </w:rPr>
      <w:t xml:space="preserve">2022 | </w:t>
    </w:r>
    <w:r w:rsidR="00961553" w:rsidRPr="006411FC">
      <w:rPr>
        <w:color w:val="808080"/>
      </w:rPr>
      <w:t>Preliminary business recommendations for an ambitious UN instrument to end plastic pollution</w:t>
    </w:r>
    <w:r w:rsidR="00D72537" w:rsidRPr="006411FC">
      <w:rPr>
        <w:color w:val="808080"/>
      </w:rPr>
      <w:t xml:space="preserve"> </w:t>
    </w:r>
    <w:r w:rsidR="00D72537" w:rsidRPr="005419AF">
      <w:rPr>
        <w:color w:val="808080" w:themeColor="background1" w:themeShade="80"/>
      </w:rPr>
      <w:t xml:space="preserve">| </w:t>
    </w:r>
    <w:r w:rsidR="00D72537" w:rsidRPr="0075743A">
      <w:rPr>
        <w:b/>
        <w:color w:val="808080" w:themeColor="background1" w:themeShade="80"/>
      </w:rPr>
      <w:fldChar w:fldCharType="begin"/>
    </w:r>
    <w:r w:rsidR="00D72537" w:rsidRPr="00673AAB">
      <w:rPr>
        <w:b/>
        <w:color w:val="808080" w:themeColor="background1" w:themeShade="80"/>
      </w:rPr>
      <w:instrText xml:space="preserve"> PAGE </w:instrText>
    </w:r>
    <w:r w:rsidR="00D72537" w:rsidRPr="0075743A">
      <w:rPr>
        <w:b/>
        <w:color w:val="808080" w:themeColor="background1" w:themeShade="80"/>
      </w:rPr>
      <w:fldChar w:fldCharType="separate"/>
    </w:r>
    <w:r w:rsidR="00D72537" w:rsidRPr="00427404">
      <w:rPr>
        <w:b/>
        <w:color w:val="808080"/>
      </w:rPr>
      <w:t>1</w:t>
    </w:r>
    <w:r w:rsidR="00D72537" w:rsidRPr="0075743A">
      <w:rPr>
        <w:b/>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893EC" w14:textId="77777777" w:rsidR="0069194D" w:rsidRDefault="0069194D" w:rsidP="00D72537">
      <w:pPr>
        <w:spacing w:after="0"/>
      </w:pPr>
      <w:r>
        <w:separator/>
      </w:r>
    </w:p>
  </w:footnote>
  <w:footnote w:type="continuationSeparator" w:id="0">
    <w:p w14:paraId="3A259203" w14:textId="77777777" w:rsidR="0069194D" w:rsidRDefault="0069194D" w:rsidP="00D72537">
      <w:pPr>
        <w:spacing w:after="0"/>
      </w:pPr>
      <w:r>
        <w:continuationSeparator/>
      </w:r>
    </w:p>
  </w:footnote>
  <w:footnote w:type="continuationNotice" w:id="1">
    <w:p w14:paraId="3B65B0D2" w14:textId="77777777" w:rsidR="0069194D" w:rsidRDefault="0069194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39AF"/>
    <w:multiLevelType w:val="hybridMultilevel"/>
    <w:tmpl w:val="63D41EB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62B5079"/>
    <w:multiLevelType w:val="hybridMultilevel"/>
    <w:tmpl w:val="ED08E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200AD"/>
    <w:multiLevelType w:val="hybridMultilevel"/>
    <w:tmpl w:val="C2BE7D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5E52CA"/>
    <w:multiLevelType w:val="hybridMultilevel"/>
    <w:tmpl w:val="C0DC7354"/>
    <w:lvl w:ilvl="0" w:tplc="A1A84E6A">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36E1C98"/>
    <w:multiLevelType w:val="hybridMultilevel"/>
    <w:tmpl w:val="3F502A5C"/>
    <w:lvl w:ilvl="0" w:tplc="0409001B">
      <w:start w:val="1"/>
      <w:numFmt w:val="lowerRoman"/>
      <w:lvlText w:val="%1."/>
      <w:lvlJc w:val="right"/>
      <w:pPr>
        <w:ind w:left="1200" w:hanging="360"/>
      </w:pPr>
      <w:rPr>
        <w:rFonts w:hint="default"/>
      </w:rPr>
    </w:lvl>
    <w:lvl w:ilvl="1" w:tplc="FFFFFFFF" w:tentative="1">
      <w:start w:val="1"/>
      <w:numFmt w:val="bullet"/>
      <w:lvlText w:val="o"/>
      <w:lvlJc w:val="left"/>
      <w:pPr>
        <w:ind w:left="1920" w:hanging="360"/>
      </w:pPr>
      <w:rPr>
        <w:rFonts w:ascii="Courier New" w:hAnsi="Courier New" w:cs="Courier New" w:hint="default"/>
      </w:rPr>
    </w:lvl>
    <w:lvl w:ilvl="2" w:tplc="FFFFFFFF" w:tentative="1">
      <w:start w:val="1"/>
      <w:numFmt w:val="bullet"/>
      <w:lvlText w:val=""/>
      <w:lvlJc w:val="left"/>
      <w:pPr>
        <w:ind w:left="2640" w:hanging="360"/>
      </w:pPr>
      <w:rPr>
        <w:rFonts w:ascii="Wingdings" w:hAnsi="Wingdings" w:hint="default"/>
      </w:rPr>
    </w:lvl>
    <w:lvl w:ilvl="3" w:tplc="FFFFFFFF" w:tentative="1">
      <w:start w:val="1"/>
      <w:numFmt w:val="bullet"/>
      <w:lvlText w:val=""/>
      <w:lvlJc w:val="left"/>
      <w:pPr>
        <w:ind w:left="3360" w:hanging="360"/>
      </w:pPr>
      <w:rPr>
        <w:rFonts w:ascii="Symbol" w:hAnsi="Symbol" w:hint="default"/>
      </w:rPr>
    </w:lvl>
    <w:lvl w:ilvl="4" w:tplc="FFFFFFFF" w:tentative="1">
      <w:start w:val="1"/>
      <w:numFmt w:val="bullet"/>
      <w:lvlText w:val="o"/>
      <w:lvlJc w:val="left"/>
      <w:pPr>
        <w:ind w:left="4080" w:hanging="360"/>
      </w:pPr>
      <w:rPr>
        <w:rFonts w:ascii="Courier New" w:hAnsi="Courier New" w:cs="Courier New" w:hint="default"/>
      </w:rPr>
    </w:lvl>
    <w:lvl w:ilvl="5" w:tplc="FFFFFFFF" w:tentative="1">
      <w:start w:val="1"/>
      <w:numFmt w:val="bullet"/>
      <w:lvlText w:val=""/>
      <w:lvlJc w:val="left"/>
      <w:pPr>
        <w:ind w:left="4800" w:hanging="360"/>
      </w:pPr>
      <w:rPr>
        <w:rFonts w:ascii="Wingdings" w:hAnsi="Wingdings" w:hint="default"/>
      </w:rPr>
    </w:lvl>
    <w:lvl w:ilvl="6" w:tplc="FFFFFFFF" w:tentative="1">
      <w:start w:val="1"/>
      <w:numFmt w:val="bullet"/>
      <w:lvlText w:val=""/>
      <w:lvlJc w:val="left"/>
      <w:pPr>
        <w:ind w:left="5520" w:hanging="360"/>
      </w:pPr>
      <w:rPr>
        <w:rFonts w:ascii="Symbol" w:hAnsi="Symbol" w:hint="default"/>
      </w:rPr>
    </w:lvl>
    <w:lvl w:ilvl="7" w:tplc="FFFFFFFF" w:tentative="1">
      <w:start w:val="1"/>
      <w:numFmt w:val="bullet"/>
      <w:lvlText w:val="o"/>
      <w:lvlJc w:val="left"/>
      <w:pPr>
        <w:ind w:left="6240" w:hanging="360"/>
      </w:pPr>
      <w:rPr>
        <w:rFonts w:ascii="Courier New" w:hAnsi="Courier New" w:cs="Courier New" w:hint="default"/>
      </w:rPr>
    </w:lvl>
    <w:lvl w:ilvl="8" w:tplc="FFFFFFFF" w:tentative="1">
      <w:start w:val="1"/>
      <w:numFmt w:val="bullet"/>
      <w:lvlText w:val=""/>
      <w:lvlJc w:val="left"/>
      <w:pPr>
        <w:ind w:left="6960" w:hanging="360"/>
      </w:pPr>
      <w:rPr>
        <w:rFonts w:ascii="Wingdings" w:hAnsi="Wingdings" w:hint="default"/>
      </w:rPr>
    </w:lvl>
  </w:abstractNum>
  <w:abstractNum w:abstractNumId="5" w15:restartNumberingAfterBreak="0">
    <w:nsid w:val="13E4361F"/>
    <w:multiLevelType w:val="hybridMultilevel"/>
    <w:tmpl w:val="C480DB12"/>
    <w:lvl w:ilvl="0" w:tplc="FFFFFFFF">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6" w15:restartNumberingAfterBreak="0">
    <w:nsid w:val="15FC2BAC"/>
    <w:multiLevelType w:val="hybridMultilevel"/>
    <w:tmpl w:val="3D1236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30B5F80"/>
    <w:multiLevelType w:val="hybridMultilevel"/>
    <w:tmpl w:val="12BAD946"/>
    <w:lvl w:ilvl="0" w:tplc="228E1464">
      <w:start w:val="3"/>
      <w:numFmt w:val="bullet"/>
      <w:lvlText w:val="-"/>
      <w:lvlJc w:val="left"/>
      <w:pPr>
        <w:ind w:left="2520" w:hanging="360"/>
      </w:pPr>
      <w:rPr>
        <w:rFonts w:ascii="Calibri" w:eastAsiaTheme="minorEastAsia"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34EA400A"/>
    <w:multiLevelType w:val="hybridMultilevel"/>
    <w:tmpl w:val="044AF5AE"/>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9" w15:restartNumberingAfterBreak="0">
    <w:nsid w:val="40640811"/>
    <w:multiLevelType w:val="hybridMultilevel"/>
    <w:tmpl w:val="6660E5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1A520AB"/>
    <w:multiLevelType w:val="hybridMultilevel"/>
    <w:tmpl w:val="FE6061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B147A1"/>
    <w:multiLevelType w:val="hybridMultilevel"/>
    <w:tmpl w:val="239EEF0E"/>
    <w:lvl w:ilvl="0" w:tplc="22E4DB08">
      <w:numFmt w:val="bullet"/>
      <w:lvlText w:val=""/>
      <w:lvlJc w:val="left"/>
      <w:pPr>
        <w:ind w:left="720" w:hanging="360"/>
      </w:pPr>
      <w:rPr>
        <w:rFonts w:ascii="Symbol" w:eastAsiaTheme="minorHAnsi" w:hAnsi="Symbol" w:cstheme="minorHAnsi"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874539"/>
    <w:multiLevelType w:val="hybridMultilevel"/>
    <w:tmpl w:val="2CF2C2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4D853F3A"/>
    <w:multiLevelType w:val="multilevel"/>
    <w:tmpl w:val="AE6E5F1E"/>
    <w:lvl w:ilvl="0">
      <w:start w:val="1"/>
      <w:numFmt w:val="bullet"/>
      <w:lvlText w:val="-"/>
      <w:lvlJc w:val="left"/>
      <w:pPr>
        <w:ind w:left="1560" w:hanging="360"/>
      </w:pPr>
      <w:rPr>
        <w:strike w:val="0"/>
        <w:dstrike w:val="0"/>
        <w:u w:val="none"/>
        <w:effect w:val="none"/>
      </w:rPr>
    </w:lvl>
    <w:lvl w:ilvl="1">
      <w:start w:val="1"/>
      <w:numFmt w:val="bullet"/>
      <w:lvlText w:val="-"/>
      <w:lvlJc w:val="left"/>
      <w:pPr>
        <w:ind w:left="2280" w:hanging="360"/>
      </w:pPr>
      <w:rPr>
        <w:strike w:val="0"/>
        <w:dstrike w:val="0"/>
        <w:u w:val="none"/>
        <w:effect w:val="none"/>
      </w:rPr>
    </w:lvl>
    <w:lvl w:ilvl="2">
      <w:start w:val="1"/>
      <w:numFmt w:val="bullet"/>
      <w:lvlText w:val="-"/>
      <w:lvlJc w:val="left"/>
      <w:pPr>
        <w:ind w:left="3000" w:hanging="360"/>
      </w:pPr>
      <w:rPr>
        <w:strike w:val="0"/>
        <w:dstrike w:val="0"/>
        <w:u w:val="none"/>
        <w:effect w:val="none"/>
      </w:rPr>
    </w:lvl>
    <w:lvl w:ilvl="3">
      <w:start w:val="1"/>
      <w:numFmt w:val="bullet"/>
      <w:lvlText w:val="-"/>
      <w:lvlJc w:val="left"/>
      <w:pPr>
        <w:ind w:left="3720" w:hanging="360"/>
      </w:pPr>
      <w:rPr>
        <w:strike w:val="0"/>
        <w:dstrike w:val="0"/>
        <w:u w:val="none"/>
        <w:effect w:val="none"/>
      </w:rPr>
    </w:lvl>
    <w:lvl w:ilvl="4">
      <w:start w:val="1"/>
      <w:numFmt w:val="bullet"/>
      <w:lvlText w:val="-"/>
      <w:lvlJc w:val="left"/>
      <w:pPr>
        <w:ind w:left="4440" w:hanging="360"/>
      </w:pPr>
      <w:rPr>
        <w:strike w:val="0"/>
        <w:dstrike w:val="0"/>
        <w:u w:val="none"/>
        <w:effect w:val="none"/>
      </w:rPr>
    </w:lvl>
    <w:lvl w:ilvl="5">
      <w:start w:val="1"/>
      <w:numFmt w:val="bullet"/>
      <w:lvlText w:val="-"/>
      <w:lvlJc w:val="left"/>
      <w:pPr>
        <w:ind w:left="5160" w:hanging="360"/>
      </w:pPr>
      <w:rPr>
        <w:strike w:val="0"/>
        <w:dstrike w:val="0"/>
        <w:u w:val="none"/>
        <w:effect w:val="none"/>
      </w:rPr>
    </w:lvl>
    <w:lvl w:ilvl="6">
      <w:start w:val="1"/>
      <w:numFmt w:val="bullet"/>
      <w:lvlText w:val="-"/>
      <w:lvlJc w:val="left"/>
      <w:pPr>
        <w:ind w:left="5880" w:hanging="360"/>
      </w:pPr>
      <w:rPr>
        <w:strike w:val="0"/>
        <w:dstrike w:val="0"/>
        <w:u w:val="none"/>
        <w:effect w:val="none"/>
      </w:rPr>
    </w:lvl>
    <w:lvl w:ilvl="7">
      <w:start w:val="1"/>
      <w:numFmt w:val="bullet"/>
      <w:lvlText w:val="-"/>
      <w:lvlJc w:val="left"/>
      <w:pPr>
        <w:ind w:left="6600" w:hanging="360"/>
      </w:pPr>
      <w:rPr>
        <w:strike w:val="0"/>
        <w:dstrike w:val="0"/>
        <w:u w:val="none"/>
        <w:effect w:val="none"/>
      </w:rPr>
    </w:lvl>
    <w:lvl w:ilvl="8">
      <w:start w:val="1"/>
      <w:numFmt w:val="bullet"/>
      <w:lvlText w:val="-"/>
      <w:lvlJc w:val="left"/>
      <w:pPr>
        <w:ind w:left="7320" w:hanging="360"/>
      </w:pPr>
      <w:rPr>
        <w:strike w:val="0"/>
        <w:dstrike w:val="0"/>
        <w:u w:val="none"/>
        <w:effect w:val="none"/>
      </w:rPr>
    </w:lvl>
  </w:abstractNum>
  <w:abstractNum w:abstractNumId="14" w15:restartNumberingAfterBreak="0">
    <w:nsid w:val="4E6D78E3"/>
    <w:multiLevelType w:val="hybridMultilevel"/>
    <w:tmpl w:val="7BD29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CE1287"/>
    <w:multiLevelType w:val="hybridMultilevel"/>
    <w:tmpl w:val="A210CB3C"/>
    <w:lvl w:ilvl="0" w:tplc="65284A1C">
      <w:start w:val="1"/>
      <w:numFmt w:val="decimal"/>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6" w15:restartNumberingAfterBreak="0">
    <w:nsid w:val="53CC0B54"/>
    <w:multiLevelType w:val="hybridMultilevel"/>
    <w:tmpl w:val="7F0A0F1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6792D08"/>
    <w:multiLevelType w:val="hybridMultilevel"/>
    <w:tmpl w:val="83723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365F24"/>
    <w:multiLevelType w:val="hybridMultilevel"/>
    <w:tmpl w:val="4B325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6358B4"/>
    <w:multiLevelType w:val="hybridMultilevel"/>
    <w:tmpl w:val="2BA82D92"/>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59C3A65"/>
    <w:multiLevelType w:val="hybridMultilevel"/>
    <w:tmpl w:val="2278E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EB44D6"/>
    <w:multiLevelType w:val="hybridMultilevel"/>
    <w:tmpl w:val="FA7C0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6702784">
    <w:abstractNumId w:val="17"/>
  </w:num>
  <w:num w:numId="2" w16cid:durableId="672269174">
    <w:abstractNumId w:val="15"/>
  </w:num>
  <w:num w:numId="3" w16cid:durableId="1214271114">
    <w:abstractNumId w:val="2"/>
  </w:num>
  <w:num w:numId="4" w16cid:durableId="497961373">
    <w:abstractNumId w:val="18"/>
  </w:num>
  <w:num w:numId="5" w16cid:durableId="1002897862">
    <w:abstractNumId w:val="21"/>
  </w:num>
  <w:num w:numId="6" w16cid:durableId="1586265574">
    <w:abstractNumId w:val="1"/>
  </w:num>
  <w:num w:numId="7" w16cid:durableId="626934006">
    <w:abstractNumId w:val="9"/>
  </w:num>
  <w:num w:numId="8" w16cid:durableId="1529635244">
    <w:abstractNumId w:val="19"/>
  </w:num>
  <w:num w:numId="9" w16cid:durableId="1155998632">
    <w:abstractNumId w:val="12"/>
  </w:num>
  <w:num w:numId="10" w16cid:durableId="1397047679">
    <w:abstractNumId w:val="5"/>
  </w:num>
  <w:num w:numId="11" w16cid:durableId="218323043">
    <w:abstractNumId w:val="4"/>
  </w:num>
  <w:num w:numId="12" w16cid:durableId="2011252328">
    <w:abstractNumId w:val="0"/>
  </w:num>
  <w:num w:numId="13" w16cid:durableId="1714572354">
    <w:abstractNumId w:val="7"/>
  </w:num>
  <w:num w:numId="14" w16cid:durableId="1937014010">
    <w:abstractNumId w:val="16"/>
  </w:num>
  <w:num w:numId="15" w16cid:durableId="1662004988">
    <w:abstractNumId w:val="8"/>
  </w:num>
  <w:num w:numId="16" w16cid:durableId="1515799058">
    <w:abstractNumId w:val="3"/>
  </w:num>
  <w:num w:numId="17" w16cid:durableId="1375470069">
    <w:abstractNumId w:val="13"/>
  </w:num>
  <w:num w:numId="18" w16cid:durableId="258998330">
    <w:abstractNumId w:val="11"/>
  </w:num>
  <w:num w:numId="19" w16cid:durableId="567150372">
    <w:abstractNumId w:val="20"/>
  </w:num>
  <w:num w:numId="20" w16cid:durableId="2052991890">
    <w:abstractNumId w:val="10"/>
  </w:num>
  <w:num w:numId="21" w16cid:durableId="1830054163">
    <w:abstractNumId w:val="14"/>
  </w:num>
  <w:num w:numId="22" w16cid:durableId="17822624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oNotDisplayPageBoundaries/>
  <w:hideSpellingErrors/>
  <w:hideGrammaticalErrors/>
  <w:defaultTabStop w:val="720"/>
  <w:hyphenationZone w:val="425"/>
  <w:characterSpacingControl w:val="doNotCompress"/>
  <w:hdrShapeDefaults>
    <o:shapedefaults v:ext="edit" spidmax="2052"/>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537"/>
    <w:rsid w:val="0000014C"/>
    <w:rsid w:val="00000ACB"/>
    <w:rsid w:val="00002B34"/>
    <w:rsid w:val="000035D7"/>
    <w:rsid w:val="00004A37"/>
    <w:rsid w:val="00007253"/>
    <w:rsid w:val="00010CB5"/>
    <w:rsid w:val="00011625"/>
    <w:rsid w:val="000147CC"/>
    <w:rsid w:val="000158A1"/>
    <w:rsid w:val="00017E6F"/>
    <w:rsid w:val="0002182C"/>
    <w:rsid w:val="00022A01"/>
    <w:rsid w:val="00023C4F"/>
    <w:rsid w:val="0002496D"/>
    <w:rsid w:val="00024AEB"/>
    <w:rsid w:val="00030746"/>
    <w:rsid w:val="000317B2"/>
    <w:rsid w:val="00032B2A"/>
    <w:rsid w:val="00033A7A"/>
    <w:rsid w:val="0004066C"/>
    <w:rsid w:val="0004353F"/>
    <w:rsid w:val="0004557F"/>
    <w:rsid w:val="00046CE7"/>
    <w:rsid w:val="00053B34"/>
    <w:rsid w:val="00053E6C"/>
    <w:rsid w:val="000556E9"/>
    <w:rsid w:val="000578B5"/>
    <w:rsid w:val="00060698"/>
    <w:rsid w:val="00060CA4"/>
    <w:rsid w:val="00062808"/>
    <w:rsid w:val="00073DE6"/>
    <w:rsid w:val="00076561"/>
    <w:rsid w:val="000800A4"/>
    <w:rsid w:val="00080D98"/>
    <w:rsid w:val="000812F7"/>
    <w:rsid w:val="00081620"/>
    <w:rsid w:val="0008207C"/>
    <w:rsid w:val="000861D1"/>
    <w:rsid w:val="0008676E"/>
    <w:rsid w:val="00087529"/>
    <w:rsid w:val="000900BA"/>
    <w:rsid w:val="00090DAC"/>
    <w:rsid w:val="000A16B0"/>
    <w:rsid w:val="000A1FA5"/>
    <w:rsid w:val="000A29BD"/>
    <w:rsid w:val="000A3188"/>
    <w:rsid w:val="000A4152"/>
    <w:rsid w:val="000A484E"/>
    <w:rsid w:val="000A48B7"/>
    <w:rsid w:val="000A65DE"/>
    <w:rsid w:val="000A721B"/>
    <w:rsid w:val="000A7A0D"/>
    <w:rsid w:val="000B0648"/>
    <w:rsid w:val="000B0E2B"/>
    <w:rsid w:val="000B21C8"/>
    <w:rsid w:val="000B3D94"/>
    <w:rsid w:val="000B4211"/>
    <w:rsid w:val="000B42F6"/>
    <w:rsid w:val="000B594D"/>
    <w:rsid w:val="000B7716"/>
    <w:rsid w:val="000B7D56"/>
    <w:rsid w:val="000C1CCA"/>
    <w:rsid w:val="000C311D"/>
    <w:rsid w:val="000C4377"/>
    <w:rsid w:val="000C47A8"/>
    <w:rsid w:val="000C4AB0"/>
    <w:rsid w:val="000C5E93"/>
    <w:rsid w:val="000C66A9"/>
    <w:rsid w:val="000D1068"/>
    <w:rsid w:val="000D20DB"/>
    <w:rsid w:val="000D6E75"/>
    <w:rsid w:val="000D6F8A"/>
    <w:rsid w:val="000D6FF4"/>
    <w:rsid w:val="000D7E29"/>
    <w:rsid w:val="000D7E4B"/>
    <w:rsid w:val="000E4E2D"/>
    <w:rsid w:val="000E50EB"/>
    <w:rsid w:val="000E5320"/>
    <w:rsid w:val="000E5A02"/>
    <w:rsid w:val="000E644E"/>
    <w:rsid w:val="000F3AAA"/>
    <w:rsid w:val="000F6EDE"/>
    <w:rsid w:val="00103760"/>
    <w:rsid w:val="00110BFA"/>
    <w:rsid w:val="001116ED"/>
    <w:rsid w:val="00115003"/>
    <w:rsid w:val="001169FA"/>
    <w:rsid w:val="00117359"/>
    <w:rsid w:val="00117C65"/>
    <w:rsid w:val="001224BF"/>
    <w:rsid w:val="001225BC"/>
    <w:rsid w:val="001247E2"/>
    <w:rsid w:val="00132146"/>
    <w:rsid w:val="00135AC8"/>
    <w:rsid w:val="001403E8"/>
    <w:rsid w:val="001411E1"/>
    <w:rsid w:val="00141D1C"/>
    <w:rsid w:val="001420ED"/>
    <w:rsid w:val="00151601"/>
    <w:rsid w:val="001613C8"/>
    <w:rsid w:val="001617D8"/>
    <w:rsid w:val="00161D79"/>
    <w:rsid w:val="001636A9"/>
    <w:rsid w:val="00174FF8"/>
    <w:rsid w:val="00177747"/>
    <w:rsid w:val="00182C56"/>
    <w:rsid w:val="00187260"/>
    <w:rsid w:val="00190D9B"/>
    <w:rsid w:val="00191267"/>
    <w:rsid w:val="0019176D"/>
    <w:rsid w:val="00196E0F"/>
    <w:rsid w:val="001A534F"/>
    <w:rsid w:val="001A558E"/>
    <w:rsid w:val="001A6CBA"/>
    <w:rsid w:val="001A6DB0"/>
    <w:rsid w:val="001A6FE9"/>
    <w:rsid w:val="001B172F"/>
    <w:rsid w:val="001B1E15"/>
    <w:rsid w:val="001B3042"/>
    <w:rsid w:val="001B39B5"/>
    <w:rsid w:val="001B3E1F"/>
    <w:rsid w:val="001B4389"/>
    <w:rsid w:val="001B448D"/>
    <w:rsid w:val="001C1132"/>
    <w:rsid w:val="001C1BC6"/>
    <w:rsid w:val="001C22B0"/>
    <w:rsid w:val="001C32C0"/>
    <w:rsid w:val="001C5559"/>
    <w:rsid w:val="001C5F4C"/>
    <w:rsid w:val="001C695D"/>
    <w:rsid w:val="001D0EF4"/>
    <w:rsid w:val="001D46B0"/>
    <w:rsid w:val="001D7959"/>
    <w:rsid w:val="001D7F4C"/>
    <w:rsid w:val="001E04C1"/>
    <w:rsid w:val="001E3F2C"/>
    <w:rsid w:val="001E534A"/>
    <w:rsid w:val="001F0F0B"/>
    <w:rsid w:val="001F4691"/>
    <w:rsid w:val="001F49B7"/>
    <w:rsid w:val="001F6D14"/>
    <w:rsid w:val="001F7708"/>
    <w:rsid w:val="00200104"/>
    <w:rsid w:val="00200644"/>
    <w:rsid w:val="00200A53"/>
    <w:rsid w:val="00200EDA"/>
    <w:rsid w:val="00204240"/>
    <w:rsid w:val="00205D69"/>
    <w:rsid w:val="002078A6"/>
    <w:rsid w:val="00212739"/>
    <w:rsid w:val="00212B31"/>
    <w:rsid w:val="00216A01"/>
    <w:rsid w:val="00221930"/>
    <w:rsid w:val="002219B3"/>
    <w:rsid w:val="00222336"/>
    <w:rsid w:val="002229A0"/>
    <w:rsid w:val="0023285D"/>
    <w:rsid w:val="00233723"/>
    <w:rsid w:val="00237828"/>
    <w:rsid w:val="00237A52"/>
    <w:rsid w:val="00240906"/>
    <w:rsid w:val="0024123C"/>
    <w:rsid w:val="00241F04"/>
    <w:rsid w:val="0024225A"/>
    <w:rsid w:val="00244480"/>
    <w:rsid w:val="00246BAD"/>
    <w:rsid w:val="00251330"/>
    <w:rsid w:val="00252FA9"/>
    <w:rsid w:val="00253AD8"/>
    <w:rsid w:val="002555B7"/>
    <w:rsid w:val="002571E7"/>
    <w:rsid w:val="002633FB"/>
    <w:rsid w:val="002643F2"/>
    <w:rsid w:val="00264422"/>
    <w:rsid w:val="002657CF"/>
    <w:rsid w:val="0026590E"/>
    <w:rsid w:val="00266700"/>
    <w:rsid w:val="00272F88"/>
    <w:rsid w:val="00273FB1"/>
    <w:rsid w:val="00274540"/>
    <w:rsid w:val="0028037C"/>
    <w:rsid w:val="00281DE1"/>
    <w:rsid w:val="002825FF"/>
    <w:rsid w:val="00283565"/>
    <w:rsid w:val="00287F13"/>
    <w:rsid w:val="002908EF"/>
    <w:rsid w:val="002925D4"/>
    <w:rsid w:val="00295F70"/>
    <w:rsid w:val="002962AE"/>
    <w:rsid w:val="002A3215"/>
    <w:rsid w:val="002A4330"/>
    <w:rsid w:val="002B15D4"/>
    <w:rsid w:val="002B1AED"/>
    <w:rsid w:val="002B2E3E"/>
    <w:rsid w:val="002B6B76"/>
    <w:rsid w:val="002C1081"/>
    <w:rsid w:val="002C1E33"/>
    <w:rsid w:val="002C6574"/>
    <w:rsid w:val="002C787C"/>
    <w:rsid w:val="002D10EF"/>
    <w:rsid w:val="002D3E5F"/>
    <w:rsid w:val="002D4A68"/>
    <w:rsid w:val="002D7F64"/>
    <w:rsid w:val="002E072B"/>
    <w:rsid w:val="002E2486"/>
    <w:rsid w:val="002E2BB8"/>
    <w:rsid w:val="002E3C06"/>
    <w:rsid w:val="002E6FED"/>
    <w:rsid w:val="002F340D"/>
    <w:rsid w:val="002F3714"/>
    <w:rsid w:val="002F3DDC"/>
    <w:rsid w:val="002F4443"/>
    <w:rsid w:val="002F50DC"/>
    <w:rsid w:val="002F62C2"/>
    <w:rsid w:val="002F6C86"/>
    <w:rsid w:val="00300335"/>
    <w:rsid w:val="0030226C"/>
    <w:rsid w:val="00304C04"/>
    <w:rsid w:val="00310493"/>
    <w:rsid w:val="0031050F"/>
    <w:rsid w:val="003205C3"/>
    <w:rsid w:val="003276F4"/>
    <w:rsid w:val="0032770C"/>
    <w:rsid w:val="00331B09"/>
    <w:rsid w:val="00335C3D"/>
    <w:rsid w:val="00335F28"/>
    <w:rsid w:val="003373FB"/>
    <w:rsid w:val="00337A7E"/>
    <w:rsid w:val="00340C53"/>
    <w:rsid w:val="00346505"/>
    <w:rsid w:val="00347848"/>
    <w:rsid w:val="00350771"/>
    <w:rsid w:val="00351095"/>
    <w:rsid w:val="00351AB4"/>
    <w:rsid w:val="00356FF5"/>
    <w:rsid w:val="003618D1"/>
    <w:rsid w:val="00362238"/>
    <w:rsid w:val="00372325"/>
    <w:rsid w:val="003807F5"/>
    <w:rsid w:val="00381F0A"/>
    <w:rsid w:val="00382DC2"/>
    <w:rsid w:val="00383E3A"/>
    <w:rsid w:val="00384C1A"/>
    <w:rsid w:val="003851EE"/>
    <w:rsid w:val="0038790C"/>
    <w:rsid w:val="00387E6A"/>
    <w:rsid w:val="00390B17"/>
    <w:rsid w:val="0039198E"/>
    <w:rsid w:val="003927EE"/>
    <w:rsid w:val="00393534"/>
    <w:rsid w:val="003947FC"/>
    <w:rsid w:val="00394C92"/>
    <w:rsid w:val="00396C6E"/>
    <w:rsid w:val="00397059"/>
    <w:rsid w:val="00397197"/>
    <w:rsid w:val="00397963"/>
    <w:rsid w:val="003A6BC5"/>
    <w:rsid w:val="003B0434"/>
    <w:rsid w:val="003B3BF7"/>
    <w:rsid w:val="003B58B7"/>
    <w:rsid w:val="003C28FC"/>
    <w:rsid w:val="003C51EB"/>
    <w:rsid w:val="003C532A"/>
    <w:rsid w:val="003C61CA"/>
    <w:rsid w:val="003C71E3"/>
    <w:rsid w:val="003D1069"/>
    <w:rsid w:val="003D10C0"/>
    <w:rsid w:val="003D2944"/>
    <w:rsid w:val="003D5805"/>
    <w:rsid w:val="003D6E70"/>
    <w:rsid w:val="003D74B0"/>
    <w:rsid w:val="003E0B9E"/>
    <w:rsid w:val="003E38AE"/>
    <w:rsid w:val="003E6A87"/>
    <w:rsid w:val="003F1843"/>
    <w:rsid w:val="003F2DFC"/>
    <w:rsid w:val="003F2E8A"/>
    <w:rsid w:val="003F36FF"/>
    <w:rsid w:val="003F3A00"/>
    <w:rsid w:val="003F5D60"/>
    <w:rsid w:val="003F7416"/>
    <w:rsid w:val="0040057A"/>
    <w:rsid w:val="004024F1"/>
    <w:rsid w:val="004065B9"/>
    <w:rsid w:val="004103CF"/>
    <w:rsid w:val="0041410B"/>
    <w:rsid w:val="00421093"/>
    <w:rsid w:val="004226AA"/>
    <w:rsid w:val="00427404"/>
    <w:rsid w:val="00432BE2"/>
    <w:rsid w:val="004343C5"/>
    <w:rsid w:val="004352C2"/>
    <w:rsid w:val="00437CC2"/>
    <w:rsid w:val="0044206F"/>
    <w:rsid w:val="0044261F"/>
    <w:rsid w:val="004437B0"/>
    <w:rsid w:val="00443857"/>
    <w:rsid w:val="00445752"/>
    <w:rsid w:val="0044584E"/>
    <w:rsid w:val="004458D3"/>
    <w:rsid w:val="00447271"/>
    <w:rsid w:val="004476EB"/>
    <w:rsid w:val="0045164C"/>
    <w:rsid w:val="00455AB3"/>
    <w:rsid w:val="004564B7"/>
    <w:rsid w:val="004644ED"/>
    <w:rsid w:val="00465843"/>
    <w:rsid w:val="004666B3"/>
    <w:rsid w:val="004677C7"/>
    <w:rsid w:val="00470831"/>
    <w:rsid w:val="0047140D"/>
    <w:rsid w:val="004730D2"/>
    <w:rsid w:val="00474070"/>
    <w:rsid w:val="00476E8D"/>
    <w:rsid w:val="004778C4"/>
    <w:rsid w:val="00477E72"/>
    <w:rsid w:val="004804AA"/>
    <w:rsid w:val="00480C4E"/>
    <w:rsid w:val="004813A3"/>
    <w:rsid w:val="00485FAB"/>
    <w:rsid w:val="00486A6D"/>
    <w:rsid w:val="004934A2"/>
    <w:rsid w:val="00493FE0"/>
    <w:rsid w:val="004949A2"/>
    <w:rsid w:val="004A3AF1"/>
    <w:rsid w:val="004A5210"/>
    <w:rsid w:val="004A78E6"/>
    <w:rsid w:val="004B07ED"/>
    <w:rsid w:val="004B1359"/>
    <w:rsid w:val="004B21C2"/>
    <w:rsid w:val="004B4D30"/>
    <w:rsid w:val="004B7C01"/>
    <w:rsid w:val="004C0FCD"/>
    <w:rsid w:val="004D483D"/>
    <w:rsid w:val="004D4EBF"/>
    <w:rsid w:val="004E5677"/>
    <w:rsid w:val="004E6F95"/>
    <w:rsid w:val="004E6FF2"/>
    <w:rsid w:val="004E70F6"/>
    <w:rsid w:val="004F2FCD"/>
    <w:rsid w:val="004F4729"/>
    <w:rsid w:val="004F7B73"/>
    <w:rsid w:val="00500161"/>
    <w:rsid w:val="005018E3"/>
    <w:rsid w:val="00505C84"/>
    <w:rsid w:val="00505F07"/>
    <w:rsid w:val="00510472"/>
    <w:rsid w:val="00510588"/>
    <w:rsid w:val="005106BE"/>
    <w:rsid w:val="00510B36"/>
    <w:rsid w:val="00510E9F"/>
    <w:rsid w:val="005134D9"/>
    <w:rsid w:val="0051707D"/>
    <w:rsid w:val="00517219"/>
    <w:rsid w:val="005173A5"/>
    <w:rsid w:val="005173DE"/>
    <w:rsid w:val="00524ED8"/>
    <w:rsid w:val="00525FE4"/>
    <w:rsid w:val="005265FA"/>
    <w:rsid w:val="00526E61"/>
    <w:rsid w:val="00527866"/>
    <w:rsid w:val="00530B53"/>
    <w:rsid w:val="005333B7"/>
    <w:rsid w:val="0053746A"/>
    <w:rsid w:val="005379D1"/>
    <w:rsid w:val="005419AF"/>
    <w:rsid w:val="0054460B"/>
    <w:rsid w:val="00545347"/>
    <w:rsid w:val="00545A17"/>
    <w:rsid w:val="00546100"/>
    <w:rsid w:val="005522EA"/>
    <w:rsid w:val="005528FF"/>
    <w:rsid w:val="00552E13"/>
    <w:rsid w:val="00553E35"/>
    <w:rsid w:val="00554A3D"/>
    <w:rsid w:val="00557393"/>
    <w:rsid w:val="0055765F"/>
    <w:rsid w:val="00560EF1"/>
    <w:rsid w:val="00561579"/>
    <w:rsid w:val="0056213D"/>
    <w:rsid w:val="00565D9A"/>
    <w:rsid w:val="005673C1"/>
    <w:rsid w:val="0057000E"/>
    <w:rsid w:val="005760E8"/>
    <w:rsid w:val="0058266D"/>
    <w:rsid w:val="0058560F"/>
    <w:rsid w:val="00587D09"/>
    <w:rsid w:val="005924C5"/>
    <w:rsid w:val="0059625D"/>
    <w:rsid w:val="00597C99"/>
    <w:rsid w:val="00597DE3"/>
    <w:rsid w:val="005A1E9F"/>
    <w:rsid w:val="005A3DD5"/>
    <w:rsid w:val="005A535F"/>
    <w:rsid w:val="005A61DC"/>
    <w:rsid w:val="005A6965"/>
    <w:rsid w:val="005A69BF"/>
    <w:rsid w:val="005A6DB8"/>
    <w:rsid w:val="005B0568"/>
    <w:rsid w:val="005B37DE"/>
    <w:rsid w:val="005B4E36"/>
    <w:rsid w:val="005BAF71"/>
    <w:rsid w:val="005C0C1E"/>
    <w:rsid w:val="005C1421"/>
    <w:rsid w:val="005C1CC3"/>
    <w:rsid w:val="005C59DD"/>
    <w:rsid w:val="005C5BB9"/>
    <w:rsid w:val="005D00EF"/>
    <w:rsid w:val="005D14FF"/>
    <w:rsid w:val="005D21ED"/>
    <w:rsid w:val="005D26A4"/>
    <w:rsid w:val="005D3D1F"/>
    <w:rsid w:val="005D7577"/>
    <w:rsid w:val="005E16C5"/>
    <w:rsid w:val="005E20CC"/>
    <w:rsid w:val="005E2F55"/>
    <w:rsid w:val="005E3D41"/>
    <w:rsid w:val="005E55BD"/>
    <w:rsid w:val="005E7B15"/>
    <w:rsid w:val="005F0FE2"/>
    <w:rsid w:val="005F45D0"/>
    <w:rsid w:val="005F4A5E"/>
    <w:rsid w:val="005F4C71"/>
    <w:rsid w:val="005F7964"/>
    <w:rsid w:val="005F7A7F"/>
    <w:rsid w:val="0060069A"/>
    <w:rsid w:val="006006AA"/>
    <w:rsid w:val="00601D71"/>
    <w:rsid w:val="00602D64"/>
    <w:rsid w:val="0060322F"/>
    <w:rsid w:val="0060413B"/>
    <w:rsid w:val="0061057A"/>
    <w:rsid w:val="00610F98"/>
    <w:rsid w:val="006131AE"/>
    <w:rsid w:val="00614993"/>
    <w:rsid w:val="00615748"/>
    <w:rsid w:val="00615DEB"/>
    <w:rsid w:val="00617AB5"/>
    <w:rsid w:val="0062422D"/>
    <w:rsid w:val="00625AB6"/>
    <w:rsid w:val="006265DD"/>
    <w:rsid w:val="00626D76"/>
    <w:rsid w:val="00630BCE"/>
    <w:rsid w:val="006323B2"/>
    <w:rsid w:val="00633319"/>
    <w:rsid w:val="00635456"/>
    <w:rsid w:val="00635DF6"/>
    <w:rsid w:val="0063611D"/>
    <w:rsid w:val="006367A2"/>
    <w:rsid w:val="00637E02"/>
    <w:rsid w:val="006411FC"/>
    <w:rsid w:val="00644648"/>
    <w:rsid w:val="00645E5F"/>
    <w:rsid w:val="00647C5D"/>
    <w:rsid w:val="00650D1C"/>
    <w:rsid w:val="00652233"/>
    <w:rsid w:val="00652275"/>
    <w:rsid w:val="00652B80"/>
    <w:rsid w:val="00652C0A"/>
    <w:rsid w:val="00652DBD"/>
    <w:rsid w:val="006551E3"/>
    <w:rsid w:val="00656756"/>
    <w:rsid w:val="00656C1D"/>
    <w:rsid w:val="00660BE2"/>
    <w:rsid w:val="00664913"/>
    <w:rsid w:val="00665DDE"/>
    <w:rsid w:val="00666582"/>
    <w:rsid w:val="00672100"/>
    <w:rsid w:val="00672C47"/>
    <w:rsid w:val="00673AAB"/>
    <w:rsid w:val="00673AD7"/>
    <w:rsid w:val="00674C0B"/>
    <w:rsid w:val="0067660D"/>
    <w:rsid w:val="00677A11"/>
    <w:rsid w:val="00682F23"/>
    <w:rsid w:val="006839F3"/>
    <w:rsid w:val="0069194D"/>
    <w:rsid w:val="006924D2"/>
    <w:rsid w:val="006A04D9"/>
    <w:rsid w:val="006A0656"/>
    <w:rsid w:val="006A2A2E"/>
    <w:rsid w:val="006A31F7"/>
    <w:rsid w:val="006A58B7"/>
    <w:rsid w:val="006A63FA"/>
    <w:rsid w:val="006B0250"/>
    <w:rsid w:val="006B0A03"/>
    <w:rsid w:val="006B0F26"/>
    <w:rsid w:val="006B3620"/>
    <w:rsid w:val="006B66BD"/>
    <w:rsid w:val="006C30EC"/>
    <w:rsid w:val="006C3B5F"/>
    <w:rsid w:val="006C4FD0"/>
    <w:rsid w:val="006C55A6"/>
    <w:rsid w:val="006C75FF"/>
    <w:rsid w:val="006D186C"/>
    <w:rsid w:val="006D1BE0"/>
    <w:rsid w:val="006D2530"/>
    <w:rsid w:val="006E0DBA"/>
    <w:rsid w:val="006E1206"/>
    <w:rsid w:val="006E192E"/>
    <w:rsid w:val="006E55C6"/>
    <w:rsid w:val="006F0C87"/>
    <w:rsid w:val="006F11ED"/>
    <w:rsid w:val="006F20B7"/>
    <w:rsid w:val="006F2DDB"/>
    <w:rsid w:val="006F32DA"/>
    <w:rsid w:val="006F3628"/>
    <w:rsid w:val="006F4952"/>
    <w:rsid w:val="006F7AAA"/>
    <w:rsid w:val="007001BD"/>
    <w:rsid w:val="007016B6"/>
    <w:rsid w:val="007016C3"/>
    <w:rsid w:val="00702328"/>
    <w:rsid w:val="0070384D"/>
    <w:rsid w:val="00704064"/>
    <w:rsid w:val="00705F11"/>
    <w:rsid w:val="007065A9"/>
    <w:rsid w:val="007072E2"/>
    <w:rsid w:val="00711710"/>
    <w:rsid w:val="00711B44"/>
    <w:rsid w:val="007126AF"/>
    <w:rsid w:val="007134EF"/>
    <w:rsid w:val="0071403F"/>
    <w:rsid w:val="00715DF8"/>
    <w:rsid w:val="0072296B"/>
    <w:rsid w:val="00724740"/>
    <w:rsid w:val="007249C6"/>
    <w:rsid w:val="0072545F"/>
    <w:rsid w:val="00725A39"/>
    <w:rsid w:val="00725F25"/>
    <w:rsid w:val="00730E52"/>
    <w:rsid w:val="00733A16"/>
    <w:rsid w:val="00734F99"/>
    <w:rsid w:val="007401D4"/>
    <w:rsid w:val="0074204D"/>
    <w:rsid w:val="00742522"/>
    <w:rsid w:val="00743236"/>
    <w:rsid w:val="0074339F"/>
    <w:rsid w:val="007462B9"/>
    <w:rsid w:val="00747E50"/>
    <w:rsid w:val="00751E71"/>
    <w:rsid w:val="00753FC8"/>
    <w:rsid w:val="00754FD0"/>
    <w:rsid w:val="0075743A"/>
    <w:rsid w:val="00760D8D"/>
    <w:rsid w:val="00764730"/>
    <w:rsid w:val="00764B01"/>
    <w:rsid w:val="00765D64"/>
    <w:rsid w:val="00770583"/>
    <w:rsid w:val="0077066E"/>
    <w:rsid w:val="00771B28"/>
    <w:rsid w:val="007721AC"/>
    <w:rsid w:val="007742D5"/>
    <w:rsid w:val="00774654"/>
    <w:rsid w:val="00775321"/>
    <w:rsid w:val="007807CB"/>
    <w:rsid w:val="007865BD"/>
    <w:rsid w:val="00787493"/>
    <w:rsid w:val="00787F0A"/>
    <w:rsid w:val="007901E2"/>
    <w:rsid w:val="00792E11"/>
    <w:rsid w:val="00795C73"/>
    <w:rsid w:val="00797754"/>
    <w:rsid w:val="007A42D8"/>
    <w:rsid w:val="007A48D0"/>
    <w:rsid w:val="007B02DC"/>
    <w:rsid w:val="007B15EA"/>
    <w:rsid w:val="007B1861"/>
    <w:rsid w:val="007B322F"/>
    <w:rsid w:val="007B796C"/>
    <w:rsid w:val="007C2F0F"/>
    <w:rsid w:val="007C526B"/>
    <w:rsid w:val="007C60EF"/>
    <w:rsid w:val="007C62C4"/>
    <w:rsid w:val="007C738B"/>
    <w:rsid w:val="007D13EE"/>
    <w:rsid w:val="007D3CFA"/>
    <w:rsid w:val="007D4160"/>
    <w:rsid w:val="007D58D3"/>
    <w:rsid w:val="007D608C"/>
    <w:rsid w:val="007D6F18"/>
    <w:rsid w:val="007D7DCD"/>
    <w:rsid w:val="007E01C6"/>
    <w:rsid w:val="007E09CB"/>
    <w:rsid w:val="007E131B"/>
    <w:rsid w:val="007E1586"/>
    <w:rsid w:val="007E222B"/>
    <w:rsid w:val="007E27EB"/>
    <w:rsid w:val="007F3408"/>
    <w:rsid w:val="007F3C10"/>
    <w:rsid w:val="007F4EDE"/>
    <w:rsid w:val="008027CE"/>
    <w:rsid w:val="008029B6"/>
    <w:rsid w:val="008041E7"/>
    <w:rsid w:val="00805509"/>
    <w:rsid w:val="00807875"/>
    <w:rsid w:val="008137E4"/>
    <w:rsid w:val="00813821"/>
    <w:rsid w:val="00813C44"/>
    <w:rsid w:val="00814245"/>
    <w:rsid w:val="00816DD2"/>
    <w:rsid w:val="00820974"/>
    <w:rsid w:val="00824285"/>
    <w:rsid w:val="0082621E"/>
    <w:rsid w:val="00826331"/>
    <w:rsid w:val="00827743"/>
    <w:rsid w:val="00827E16"/>
    <w:rsid w:val="00831E44"/>
    <w:rsid w:val="00832B38"/>
    <w:rsid w:val="00834EBA"/>
    <w:rsid w:val="00836400"/>
    <w:rsid w:val="00836A5A"/>
    <w:rsid w:val="00842132"/>
    <w:rsid w:val="00844B7E"/>
    <w:rsid w:val="008467B1"/>
    <w:rsid w:val="0085010A"/>
    <w:rsid w:val="00850443"/>
    <w:rsid w:val="00850C78"/>
    <w:rsid w:val="00853AB7"/>
    <w:rsid w:val="0085404F"/>
    <w:rsid w:val="00857AF1"/>
    <w:rsid w:val="008622A6"/>
    <w:rsid w:val="008626D9"/>
    <w:rsid w:val="008645AF"/>
    <w:rsid w:val="008674CC"/>
    <w:rsid w:val="00867550"/>
    <w:rsid w:val="00867866"/>
    <w:rsid w:val="00867A49"/>
    <w:rsid w:val="00870ED8"/>
    <w:rsid w:val="008725E0"/>
    <w:rsid w:val="00873A9D"/>
    <w:rsid w:val="00874883"/>
    <w:rsid w:val="00874973"/>
    <w:rsid w:val="008824B0"/>
    <w:rsid w:val="0088268F"/>
    <w:rsid w:val="00883060"/>
    <w:rsid w:val="008857C7"/>
    <w:rsid w:val="00886241"/>
    <w:rsid w:val="00887443"/>
    <w:rsid w:val="00887F58"/>
    <w:rsid w:val="008949F4"/>
    <w:rsid w:val="0089542F"/>
    <w:rsid w:val="00896BAE"/>
    <w:rsid w:val="008A18E0"/>
    <w:rsid w:val="008A2D80"/>
    <w:rsid w:val="008A4AFA"/>
    <w:rsid w:val="008A4D59"/>
    <w:rsid w:val="008A7177"/>
    <w:rsid w:val="008A73B6"/>
    <w:rsid w:val="008B0E78"/>
    <w:rsid w:val="008B11A0"/>
    <w:rsid w:val="008B3F67"/>
    <w:rsid w:val="008C0FDA"/>
    <w:rsid w:val="008C1D77"/>
    <w:rsid w:val="008C3D96"/>
    <w:rsid w:val="008C48D2"/>
    <w:rsid w:val="008C4A70"/>
    <w:rsid w:val="008C6A69"/>
    <w:rsid w:val="008D192A"/>
    <w:rsid w:val="008D282D"/>
    <w:rsid w:val="008D3CB8"/>
    <w:rsid w:val="008D3E1A"/>
    <w:rsid w:val="008D5B31"/>
    <w:rsid w:val="008D5C70"/>
    <w:rsid w:val="008E0D96"/>
    <w:rsid w:val="008E0E82"/>
    <w:rsid w:val="008E352F"/>
    <w:rsid w:val="008E5E7A"/>
    <w:rsid w:val="008F3C7A"/>
    <w:rsid w:val="008F6155"/>
    <w:rsid w:val="009001D4"/>
    <w:rsid w:val="0090082F"/>
    <w:rsid w:val="00902198"/>
    <w:rsid w:val="009027C5"/>
    <w:rsid w:val="009075CD"/>
    <w:rsid w:val="00912241"/>
    <w:rsid w:val="00913132"/>
    <w:rsid w:val="00913908"/>
    <w:rsid w:val="00914801"/>
    <w:rsid w:val="00914D00"/>
    <w:rsid w:val="00920501"/>
    <w:rsid w:val="0092079C"/>
    <w:rsid w:val="00922404"/>
    <w:rsid w:val="00922FA4"/>
    <w:rsid w:val="009249C2"/>
    <w:rsid w:val="009262FB"/>
    <w:rsid w:val="009263E0"/>
    <w:rsid w:val="0092690D"/>
    <w:rsid w:val="009275E3"/>
    <w:rsid w:val="00930337"/>
    <w:rsid w:val="00930A4E"/>
    <w:rsid w:val="009320F4"/>
    <w:rsid w:val="00932827"/>
    <w:rsid w:val="00932D33"/>
    <w:rsid w:val="00933A7E"/>
    <w:rsid w:val="0093436D"/>
    <w:rsid w:val="009455AA"/>
    <w:rsid w:val="00945CDE"/>
    <w:rsid w:val="0094658C"/>
    <w:rsid w:val="00946803"/>
    <w:rsid w:val="00954E41"/>
    <w:rsid w:val="00961553"/>
    <w:rsid w:val="009625C0"/>
    <w:rsid w:val="0096445A"/>
    <w:rsid w:val="009656E4"/>
    <w:rsid w:val="00966AF1"/>
    <w:rsid w:val="009758D2"/>
    <w:rsid w:val="00976702"/>
    <w:rsid w:val="00987331"/>
    <w:rsid w:val="00987FFE"/>
    <w:rsid w:val="0099128C"/>
    <w:rsid w:val="009917AC"/>
    <w:rsid w:val="00993382"/>
    <w:rsid w:val="009937C6"/>
    <w:rsid w:val="009970D7"/>
    <w:rsid w:val="009A0604"/>
    <w:rsid w:val="009A21C1"/>
    <w:rsid w:val="009A45A3"/>
    <w:rsid w:val="009A5503"/>
    <w:rsid w:val="009A7282"/>
    <w:rsid w:val="009B56E3"/>
    <w:rsid w:val="009C0134"/>
    <w:rsid w:val="009C376D"/>
    <w:rsid w:val="009C4401"/>
    <w:rsid w:val="009C5A8A"/>
    <w:rsid w:val="009C6308"/>
    <w:rsid w:val="009D29AF"/>
    <w:rsid w:val="009D3D07"/>
    <w:rsid w:val="009D5FA7"/>
    <w:rsid w:val="009E2A3A"/>
    <w:rsid w:val="009E3516"/>
    <w:rsid w:val="009E5AF9"/>
    <w:rsid w:val="009E7B96"/>
    <w:rsid w:val="009E7DB1"/>
    <w:rsid w:val="009F1004"/>
    <w:rsid w:val="009F20D1"/>
    <w:rsid w:val="009F4937"/>
    <w:rsid w:val="009F594F"/>
    <w:rsid w:val="009F5962"/>
    <w:rsid w:val="009F6A7D"/>
    <w:rsid w:val="009F6AD7"/>
    <w:rsid w:val="009F7C7B"/>
    <w:rsid w:val="00A02086"/>
    <w:rsid w:val="00A02834"/>
    <w:rsid w:val="00A0396F"/>
    <w:rsid w:val="00A04D2C"/>
    <w:rsid w:val="00A060DA"/>
    <w:rsid w:val="00A07064"/>
    <w:rsid w:val="00A12D85"/>
    <w:rsid w:val="00A133E4"/>
    <w:rsid w:val="00A15685"/>
    <w:rsid w:val="00A217E3"/>
    <w:rsid w:val="00A22C8E"/>
    <w:rsid w:val="00A23239"/>
    <w:rsid w:val="00A34CD2"/>
    <w:rsid w:val="00A35FDC"/>
    <w:rsid w:val="00A3640E"/>
    <w:rsid w:val="00A36A97"/>
    <w:rsid w:val="00A40085"/>
    <w:rsid w:val="00A42256"/>
    <w:rsid w:val="00A42516"/>
    <w:rsid w:val="00A42E81"/>
    <w:rsid w:val="00A430B2"/>
    <w:rsid w:val="00A44B17"/>
    <w:rsid w:val="00A474CE"/>
    <w:rsid w:val="00A55346"/>
    <w:rsid w:val="00A57CD4"/>
    <w:rsid w:val="00A60BFF"/>
    <w:rsid w:val="00A636E1"/>
    <w:rsid w:val="00A67F32"/>
    <w:rsid w:val="00A7398C"/>
    <w:rsid w:val="00A73EF1"/>
    <w:rsid w:val="00A754B5"/>
    <w:rsid w:val="00A75EB4"/>
    <w:rsid w:val="00A76B45"/>
    <w:rsid w:val="00A821E3"/>
    <w:rsid w:val="00A83E83"/>
    <w:rsid w:val="00A84A52"/>
    <w:rsid w:val="00A876D2"/>
    <w:rsid w:val="00A90F24"/>
    <w:rsid w:val="00A93068"/>
    <w:rsid w:val="00AB1515"/>
    <w:rsid w:val="00AB48C2"/>
    <w:rsid w:val="00AB51B2"/>
    <w:rsid w:val="00AB54A6"/>
    <w:rsid w:val="00AB6920"/>
    <w:rsid w:val="00AB7967"/>
    <w:rsid w:val="00AC00C1"/>
    <w:rsid w:val="00AC3407"/>
    <w:rsid w:val="00AC35AC"/>
    <w:rsid w:val="00AC5A2F"/>
    <w:rsid w:val="00AC6A46"/>
    <w:rsid w:val="00AC7ECE"/>
    <w:rsid w:val="00AD095B"/>
    <w:rsid w:val="00AD2F95"/>
    <w:rsid w:val="00AD5CEF"/>
    <w:rsid w:val="00AE1607"/>
    <w:rsid w:val="00AE2385"/>
    <w:rsid w:val="00AE2590"/>
    <w:rsid w:val="00AE3255"/>
    <w:rsid w:val="00AE3BB1"/>
    <w:rsid w:val="00AE56D8"/>
    <w:rsid w:val="00AE5962"/>
    <w:rsid w:val="00AF1944"/>
    <w:rsid w:val="00AF2252"/>
    <w:rsid w:val="00AF281F"/>
    <w:rsid w:val="00B02ED9"/>
    <w:rsid w:val="00B070FE"/>
    <w:rsid w:val="00B114F8"/>
    <w:rsid w:val="00B1500A"/>
    <w:rsid w:val="00B16C5D"/>
    <w:rsid w:val="00B213C1"/>
    <w:rsid w:val="00B21BF8"/>
    <w:rsid w:val="00B22BA0"/>
    <w:rsid w:val="00B24E6E"/>
    <w:rsid w:val="00B263D4"/>
    <w:rsid w:val="00B314E1"/>
    <w:rsid w:val="00B33839"/>
    <w:rsid w:val="00B36DE2"/>
    <w:rsid w:val="00B4016E"/>
    <w:rsid w:val="00B40D26"/>
    <w:rsid w:val="00B417CA"/>
    <w:rsid w:val="00B42C45"/>
    <w:rsid w:val="00B43CD6"/>
    <w:rsid w:val="00B4473B"/>
    <w:rsid w:val="00B452BA"/>
    <w:rsid w:val="00B51BCD"/>
    <w:rsid w:val="00B5224D"/>
    <w:rsid w:val="00B53BD4"/>
    <w:rsid w:val="00B60BE5"/>
    <w:rsid w:val="00B60E2B"/>
    <w:rsid w:val="00B677D4"/>
    <w:rsid w:val="00B73AB5"/>
    <w:rsid w:val="00B743E2"/>
    <w:rsid w:val="00B764E8"/>
    <w:rsid w:val="00B77C74"/>
    <w:rsid w:val="00B81696"/>
    <w:rsid w:val="00B82CA6"/>
    <w:rsid w:val="00B84029"/>
    <w:rsid w:val="00B855CD"/>
    <w:rsid w:val="00B8737C"/>
    <w:rsid w:val="00B87869"/>
    <w:rsid w:val="00B91073"/>
    <w:rsid w:val="00B919D0"/>
    <w:rsid w:val="00B94122"/>
    <w:rsid w:val="00B9608F"/>
    <w:rsid w:val="00B9613E"/>
    <w:rsid w:val="00B964B5"/>
    <w:rsid w:val="00B96E00"/>
    <w:rsid w:val="00B97883"/>
    <w:rsid w:val="00BA56AA"/>
    <w:rsid w:val="00BA62AF"/>
    <w:rsid w:val="00BB0281"/>
    <w:rsid w:val="00BB0EB4"/>
    <w:rsid w:val="00BB1817"/>
    <w:rsid w:val="00BB2E22"/>
    <w:rsid w:val="00BB3D82"/>
    <w:rsid w:val="00BB3EBC"/>
    <w:rsid w:val="00BB4073"/>
    <w:rsid w:val="00BB495F"/>
    <w:rsid w:val="00BC0F81"/>
    <w:rsid w:val="00BC3345"/>
    <w:rsid w:val="00BC3E17"/>
    <w:rsid w:val="00BC3F0C"/>
    <w:rsid w:val="00BC4718"/>
    <w:rsid w:val="00BC64F7"/>
    <w:rsid w:val="00BC670E"/>
    <w:rsid w:val="00BD1534"/>
    <w:rsid w:val="00BD1692"/>
    <w:rsid w:val="00BD4C9F"/>
    <w:rsid w:val="00BD7048"/>
    <w:rsid w:val="00BD7653"/>
    <w:rsid w:val="00BD7D7B"/>
    <w:rsid w:val="00BE0F86"/>
    <w:rsid w:val="00BE109F"/>
    <w:rsid w:val="00BE1EF2"/>
    <w:rsid w:val="00BE2433"/>
    <w:rsid w:val="00BE2AF5"/>
    <w:rsid w:val="00BE5A38"/>
    <w:rsid w:val="00BF25BA"/>
    <w:rsid w:val="00BF3A0B"/>
    <w:rsid w:val="00BF53CB"/>
    <w:rsid w:val="00C00F9E"/>
    <w:rsid w:val="00C017BD"/>
    <w:rsid w:val="00C0197E"/>
    <w:rsid w:val="00C02ADD"/>
    <w:rsid w:val="00C02BEB"/>
    <w:rsid w:val="00C03374"/>
    <w:rsid w:val="00C0441D"/>
    <w:rsid w:val="00C06009"/>
    <w:rsid w:val="00C06713"/>
    <w:rsid w:val="00C1432F"/>
    <w:rsid w:val="00C1671D"/>
    <w:rsid w:val="00C1734B"/>
    <w:rsid w:val="00C17873"/>
    <w:rsid w:val="00C17E32"/>
    <w:rsid w:val="00C229BF"/>
    <w:rsid w:val="00C241AB"/>
    <w:rsid w:val="00C26027"/>
    <w:rsid w:val="00C2607A"/>
    <w:rsid w:val="00C3301D"/>
    <w:rsid w:val="00C35972"/>
    <w:rsid w:val="00C41A02"/>
    <w:rsid w:val="00C4270A"/>
    <w:rsid w:val="00C42CD5"/>
    <w:rsid w:val="00C4624E"/>
    <w:rsid w:val="00C4787E"/>
    <w:rsid w:val="00C57061"/>
    <w:rsid w:val="00C61533"/>
    <w:rsid w:val="00C65D23"/>
    <w:rsid w:val="00C665B3"/>
    <w:rsid w:val="00C72034"/>
    <w:rsid w:val="00C72044"/>
    <w:rsid w:val="00C72118"/>
    <w:rsid w:val="00C722BC"/>
    <w:rsid w:val="00C72714"/>
    <w:rsid w:val="00C72C66"/>
    <w:rsid w:val="00C72C90"/>
    <w:rsid w:val="00C745A4"/>
    <w:rsid w:val="00C809B9"/>
    <w:rsid w:val="00C82AE1"/>
    <w:rsid w:val="00C84E30"/>
    <w:rsid w:val="00C9121A"/>
    <w:rsid w:val="00C9211D"/>
    <w:rsid w:val="00C927E8"/>
    <w:rsid w:val="00C92AA9"/>
    <w:rsid w:val="00C94B1C"/>
    <w:rsid w:val="00C95E82"/>
    <w:rsid w:val="00C96694"/>
    <w:rsid w:val="00CA2F29"/>
    <w:rsid w:val="00CA69E0"/>
    <w:rsid w:val="00CB41D7"/>
    <w:rsid w:val="00CB4A57"/>
    <w:rsid w:val="00CB6EF0"/>
    <w:rsid w:val="00CB73ED"/>
    <w:rsid w:val="00CC0377"/>
    <w:rsid w:val="00CC0F18"/>
    <w:rsid w:val="00CC33AC"/>
    <w:rsid w:val="00CC3603"/>
    <w:rsid w:val="00CC62AF"/>
    <w:rsid w:val="00CC6A6B"/>
    <w:rsid w:val="00CD14AB"/>
    <w:rsid w:val="00CD3FC2"/>
    <w:rsid w:val="00CD4606"/>
    <w:rsid w:val="00CD52E1"/>
    <w:rsid w:val="00CE6A4A"/>
    <w:rsid w:val="00CE6FF2"/>
    <w:rsid w:val="00CE7B68"/>
    <w:rsid w:val="00CF2C24"/>
    <w:rsid w:val="00CF418E"/>
    <w:rsid w:val="00CF67DD"/>
    <w:rsid w:val="00D00822"/>
    <w:rsid w:val="00D032A4"/>
    <w:rsid w:val="00D10E49"/>
    <w:rsid w:val="00D121D9"/>
    <w:rsid w:val="00D133CC"/>
    <w:rsid w:val="00D14510"/>
    <w:rsid w:val="00D161AE"/>
    <w:rsid w:val="00D20362"/>
    <w:rsid w:val="00D227EB"/>
    <w:rsid w:val="00D24BFE"/>
    <w:rsid w:val="00D267F2"/>
    <w:rsid w:val="00D2705A"/>
    <w:rsid w:val="00D314B0"/>
    <w:rsid w:val="00D31CD7"/>
    <w:rsid w:val="00D32A03"/>
    <w:rsid w:val="00D33F9A"/>
    <w:rsid w:val="00D3408B"/>
    <w:rsid w:val="00D35E03"/>
    <w:rsid w:val="00D413F0"/>
    <w:rsid w:val="00D41982"/>
    <w:rsid w:val="00D42E9D"/>
    <w:rsid w:val="00D46531"/>
    <w:rsid w:val="00D46697"/>
    <w:rsid w:val="00D50CB5"/>
    <w:rsid w:val="00D5116D"/>
    <w:rsid w:val="00D51A41"/>
    <w:rsid w:val="00D51D2A"/>
    <w:rsid w:val="00D5200E"/>
    <w:rsid w:val="00D529FD"/>
    <w:rsid w:val="00D52C1F"/>
    <w:rsid w:val="00D5663C"/>
    <w:rsid w:val="00D66243"/>
    <w:rsid w:val="00D67E71"/>
    <w:rsid w:val="00D7107F"/>
    <w:rsid w:val="00D72537"/>
    <w:rsid w:val="00D73E98"/>
    <w:rsid w:val="00D743CF"/>
    <w:rsid w:val="00D75C63"/>
    <w:rsid w:val="00D75D61"/>
    <w:rsid w:val="00D80648"/>
    <w:rsid w:val="00D806A7"/>
    <w:rsid w:val="00D835C3"/>
    <w:rsid w:val="00D8689C"/>
    <w:rsid w:val="00D90456"/>
    <w:rsid w:val="00D93455"/>
    <w:rsid w:val="00D946E2"/>
    <w:rsid w:val="00DB48B2"/>
    <w:rsid w:val="00DB6D39"/>
    <w:rsid w:val="00DB7934"/>
    <w:rsid w:val="00DC042C"/>
    <w:rsid w:val="00DC20AC"/>
    <w:rsid w:val="00DC499D"/>
    <w:rsid w:val="00DC5FB6"/>
    <w:rsid w:val="00DC6D04"/>
    <w:rsid w:val="00DC7F00"/>
    <w:rsid w:val="00DD01B4"/>
    <w:rsid w:val="00DD048B"/>
    <w:rsid w:val="00DD0AE4"/>
    <w:rsid w:val="00DD6A94"/>
    <w:rsid w:val="00DD6C22"/>
    <w:rsid w:val="00DE1DD9"/>
    <w:rsid w:val="00DE2888"/>
    <w:rsid w:val="00DE2AF1"/>
    <w:rsid w:val="00DE2CF9"/>
    <w:rsid w:val="00DE2E8C"/>
    <w:rsid w:val="00DE2ECF"/>
    <w:rsid w:val="00DE329B"/>
    <w:rsid w:val="00DE3E22"/>
    <w:rsid w:val="00DE502B"/>
    <w:rsid w:val="00DE5B1E"/>
    <w:rsid w:val="00DE5F26"/>
    <w:rsid w:val="00DF01AD"/>
    <w:rsid w:val="00DF2C0E"/>
    <w:rsid w:val="00DF3284"/>
    <w:rsid w:val="00DF3BB2"/>
    <w:rsid w:val="00DF47FF"/>
    <w:rsid w:val="00DF4E25"/>
    <w:rsid w:val="00DF638F"/>
    <w:rsid w:val="00DF7DCF"/>
    <w:rsid w:val="00E03376"/>
    <w:rsid w:val="00E05A15"/>
    <w:rsid w:val="00E068BD"/>
    <w:rsid w:val="00E113FF"/>
    <w:rsid w:val="00E1146F"/>
    <w:rsid w:val="00E115DC"/>
    <w:rsid w:val="00E122FB"/>
    <w:rsid w:val="00E12CE3"/>
    <w:rsid w:val="00E1535B"/>
    <w:rsid w:val="00E16D69"/>
    <w:rsid w:val="00E236D2"/>
    <w:rsid w:val="00E2540F"/>
    <w:rsid w:val="00E31BA4"/>
    <w:rsid w:val="00E3337A"/>
    <w:rsid w:val="00E36915"/>
    <w:rsid w:val="00E37BB0"/>
    <w:rsid w:val="00E41E64"/>
    <w:rsid w:val="00E445AC"/>
    <w:rsid w:val="00E4525B"/>
    <w:rsid w:val="00E536E8"/>
    <w:rsid w:val="00E53915"/>
    <w:rsid w:val="00E55DE0"/>
    <w:rsid w:val="00E6065C"/>
    <w:rsid w:val="00E60BCB"/>
    <w:rsid w:val="00E611C5"/>
    <w:rsid w:val="00E64ED9"/>
    <w:rsid w:val="00E71265"/>
    <w:rsid w:val="00E71E78"/>
    <w:rsid w:val="00E74741"/>
    <w:rsid w:val="00E77780"/>
    <w:rsid w:val="00E77832"/>
    <w:rsid w:val="00E77840"/>
    <w:rsid w:val="00E83114"/>
    <w:rsid w:val="00E84C98"/>
    <w:rsid w:val="00E92C25"/>
    <w:rsid w:val="00E94F42"/>
    <w:rsid w:val="00E95223"/>
    <w:rsid w:val="00E95DDF"/>
    <w:rsid w:val="00E962FA"/>
    <w:rsid w:val="00EA0081"/>
    <w:rsid w:val="00EA2BFC"/>
    <w:rsid w:val="00EA4188"/>
    <w:rsid w:val="00EA472F"/>
    <w:rsid w:val="00EA6E3B"/>
    <w:rsid w:val="00EB0E3C"/>
    <w:rsid w:val="00EB1E20"/>
    <w:rsid w:val="00EB25DA"/>
    <w:rsid w:val="00EB3C06"/>
    <w:rsid w:val="00EB3C22"/>
    <w:rsid w:val="00EB461C"/>
    <w:rsid w:val="00EB483E"/>
    <w:rsid w:val="00EB65C2"/>
    <w:rsid w:val="00EB6634"/>
    <w:rsid w:val="00EB7D2F"/>
    <w:rsid w:val="00EC1F18"/>
    <w:rsid w:val="00EC284C"/>
    <w:rsid w:val="00EC32E6"/>
    <w:rsid w:val="00EC41C4"/>
    <w:rsid w:val="00EC45B9"/>
    <w:rsid w:val="00EC5800"/>
    <w:rsid w:val="00EC7170"/>
    <w:rsid w:val="00EC7C56"/>
    <w:rsid w:val="00ED2A09"/>
    <w:rsid w:val="00ED4784"/>
    <w:rsid w:val="00ED5470"/>
    <w:rsid w:val="00ED59F6"/>
    <w:rsid w:val="00ED5FB3"/>
    <w:rsid w:val="00ED78BA"/>
    <w:rsid w:val="00EE19EF"/>
    <w:rsid w:val="00EE29E0"/>
    <w:rsid w:val="00EE5018"/>
    <w:rsid w:val="00EE6F6C"/>
    <w:rsid w:val="00EF093D"/>
    <w:rsid w:val="00EF2F5F"/>
    <w:rsid w:val="00EF3348"/>
    <w:rsid w:val="00EF3878"/>
    <w:rsid w:val="00EF4CDA"/>
    <w:rsid w:val="00EF5174"/>
    <w:rsid w:val="00F00989"/>
    <w:rsid w:val="00F11E36"/>
    <w:rsid w:val="00F128B3"/>
    <w:rsid w:val="00F13AEE"/>
    <w:rsid w:val="00F14502"/>
    <w:rsid w:val="00F15427"/>
    <w:rsid w:val="00F156EC"/>
    <w:rsid w:val="00F15D01"/>
    <w:rsid w:val="00F16EDD"/>
    <w:rsid w:val="00F17EA6"/>
    <w:rsid w:val="00F2280D"/>
    <w:rsid w:val="00F22FB1"/>
    <w:rsid w:val="00F2411C"/>
    <w:rsid w:val="00F27C0A"/>
    <w:rsid w:val="00F27C79"/>
    <w:rsid w:val="00F30646"/>
    <w:rsid w:val="00F30B8E"/>
    <w:rsid w:val="00F32CD1"/>
    <w:rsid w:val="00F33218"/>
    <w:rsid w:val="00F33F3F"/>
    <w:rsid w:val="00F3478A"/>
    <w:rsid w:val="00F35117"/>
    <w:rsid w:val="00F40221"/>
    <w:rsid w:val="00F4028B"/>
    <w:rsid w:val="00F40EE0"/>
    <w:rsid w:val="00F42A06"/>
    <w:rsid w:val="00F435CB"/>
    <w:rsid w:val="00F43B09"/>
    <w:rsid w:val="00F4571E"/>
    <w:rsid w:val="00F509CF"/>
    <w:rsid w:val="00F540B6"/>
    <w:rsid w:val="00F62B0D"/>
    <w:rsid w:val="00F67D12"/>
    <w:rsid w:val="00F70D6F"/>
    <w:rsid w:val="00F75CC1"/>
    <w:rsid w:val="00F776E9"/>
    <w:rsid w:val="00F77CD8"/>
    <w:rsid w:val="00F80621"/>
    <w:rsid w:val="00F81A4E"/>
    <w:rsid w:val="00F822DA"/>
    <w:rsid w:val="00F83A66"/>
    <w:rsid w:val="00F85B46"/>
    <w:rsid w:val="00F870C6"/>
    <w:rsid w:val="00F9161C"/>
    <w:rsid w:val="00F917FF"/>
    <w:rsid w:val="00F9233D"/>
    <w:rsid w:val="00F928A6"/>
    <w:rsid w:val="00F93530"/>
    <w:rsid w:val="00F94955"/>
    <w:rsid w:val="00FA3DF7"/>
    <w:rsid w:val="00FA6BD6"/>
    <w:rsid w:val="00FA751F"/>
    <w:rsid w:val="00FB2A8A"/>
    <w:rsid w:val="00FB2BFC"/>
    <w:rsid w:val="00FB2CEB"/>
    <w:rsid w:val="00FB48C4"/>
    <w:rsid w:val="00FB7E8F"/>
    <w:rsid w:val="00FC18D2"/>
    <w:rsid w:val="00FC2210"/>
    <w:rsid w:val="00FC2A51"/>
    <w:rsid w:val="00FC524D"/>
    <w:rsid w:val="00FC7DF8"/>
    <w:rsid w:val="00FD0AD0"/>
    <w:rsid w:val="00FD278A"/>
    <w:rsid w:val="00FD3F08"/>
    <w:rsid w:val="00FD66E6"/>
    <w:rsid w:val="00FD6950"/>
    <w:rsid w:val="00FD6AC2"/>
    <w:rsid w:val="00FD77DC"/>
    <w:rsid w:val="00FE15C4"/>
    <w:rsid w:val="00FE4A0A"/>
    <w:rsid w:val="00FE665C"/>
    <w:rsid w:val="00FF4413"/>
    <w:rsid w:val="00FF47A0"/>
    <w:rsid w:val="0123C1DB"/>
    <w:rsid w:val="015287F2"/>
    <w:rsid w:val="015AEB2D"/>
    <w:rsid w:val="0196782A"/>
    <w:rsid w:val="01B68FF8"/>
    <w:rsid w:val="01DCDB40"/>
    <w:rsid w:val="01E682D2"/>
    <w:rsid w:val="04916A0C"/>
    <w:rsid w:val="051D8C1C"/>
    <w:rsid w:val="05469BAD"/>
    <w:rsid w:val="05562DC3"/>
    <w:rsid w:val="060DF510"/>
    <w:rsid w:val="06636820"/>
    <w:rsid w:val="067208A9"/>
    <w:rsid w:val="06877165"/>
    <w:rsid w:val="06AAC850"/>
    <w:rsid w:val="071D981D"/>
    <w:rsid w:val="0735A5F1"/>
    <w:rsid w:val="074E9C87"/>
    <w:rsid w:val="07F8F879"/>
    <w:rsid w:val="0846BF26"/>
    <w:rsid w:val="08820661"/>
    <w:rsid w:val="08E8A671"/>
    <w:rsid w:val="095473C4"/>
    <w:rsid w:val="09A9A96B"/>
    <w:rsid w:val="0AA13827"/>
    <w:rsid w:val="0B55AD00"/>
    <w:rsid w:val="0B6FD7EB"/>
    <w:rsid w:val="0C11CDE8"/>
    <w:rsid w:val="0C3F310C"/>
    <w:rsid w:val="0C9B3B42"/>
    <w:rsid w:val="0D12443E"/>
    <w:rsid w:val="0D127594"/>
    <w:rsid w:val="0DF9E7CB"/>
    <w:rsid w:val="0E32E6AD"/>
    <w:rsid w:val="0E4CC598"/>
    <w:rsid w:val="0E5F6B06"/>
    <w:rsid w:val="0EA6705E"/>
    <w:rsid w:val="0F03E043"/>
    <w:rsid w:val="0F0F6436"/>
    <w:rsid w:val="0FA95FBF"/>
    <w:rsid w:val="0FF70BBE"/>
    <w:rsid w:val="1074B6F3"/>
    <w:rsid w:val="1098F309"/>
    <w:rsid w:val="1107F222"/>
    <w:rsid w:val="1147FC76"/>
    <w:rsid w:val="1217CDF3"/>
    <w:rsid w:val="12D034E9"/>
    <w:rsid w:val="1329827C"/>
    <w:rsid w:val="13AAB986"/>
    <w:rsid w:val="13BF8ACA"/>
    <w:rsid w:val="14154AEF"/>
    <w:rsid w:val="148E3CC6"/>
    <w:rsid w:val="1583B404"/>
    <w:rsid w:val="158B5966"/>
    <w:rsid w:val="16B32B3D"/>
    <w:rsid w:val="17027DA9"/>
    <w:rsid w:val="1722DF3C"/>
    <w:rsid w:val="172729C7"/>
    <w:rsid w:val="172EE47C"/>
    <w:rsid w:val="17C54610"/>
    <w:rsid w:val="183519CD"/>
    <w:rsid w:val="188A25E8"/>
    <w:rsid w:val="188B7409"/>
    <w:rsid w:val="18E39ED6"/>
    <w:rsid w:val="18F5D15F"/>
    <w:rsid w:val="19361CC0"/>
    <w:rsid w:val="1938F757"/>
    <w:rsid w:val="1967E21C"/>
    <w:rsid w:val="19D212BD"/>
    <w:rsid w:val="19E3C535"/>
    <w:rsid w:val="1A0C8971"/>
    <w:rsid w:val="1A189949"/>
    <w:rsid w:val="1A5D9038"/>
    <w:rsid w:val="1A69142B"/>
    <w:rsid w:val="1AB7F0DE"/>
    <w:rsid w:val="1ACF51D8"/>
    <w:rsid w:val="1B09A611"/>
    <w:rsid w:val="1B24C4E8"/>
    <w:rsid w:val="1B44F999"/>
    <w:rsid w:val="1B5BCF6C"/>
    <w:rsid w:val="1C7C5E0B"/>
    <w:rsid w:val="1CA69906"/>
    <w:rsid w:val="1CB1EA28"/>
    <w:rsid w:val="1DE14B26"/>
    <w:rsid w:val="1E688CE1"/>
    <w:rsid w:val="1EAD6D6C"/>
    <w:rsid w:val="1EF9869D"/>
    <w:rsid w:val="1F8DD5DA"/>
    <w:rsid w:val="2065324E"/>
    <w:rsid w:val="220B4D1A"/>
    <w:rsid w:val="22769D18"/>
    <w:rsid w:val="22A4F92C"/>
    <w:rsid w:val="2336EF72"/>
    <w:rsid w:val="24A49DF9"/>
    <w:rsid w:val="24FED664"/>
    <w:rsid w:val="250450DC"/>
    <w:rsid w:val="25930417"/>
    <w:rsid w:val="25E11079"/>
    <w:rsid w:val="26116E02"/>
    <w:rsid w:val="263DF19D"/>
    <w:rsid w:val="2691DD4E"/>
    <w:rsid w:val="269B9628"/>
    <w:rsid w:val="27995A30"/>
    <w:rsid w:val="27CDA06A"/>
    <w:rsid w:val="27D0E301"/>
    <w:rsid w:val="27F237DD"/>
    <w:rsid w:val="28151A3F"/>
    <w:rsid w:val="28DEFC1B"/>
    <w:rsid w:val="293F5E5C"/>
    <w:rsid w:val="2948774C"/>
    <w:rsid w:val="298451C5"/>
    <w:rsid w:val="29B09CED"/>
    <w:rsid w:val="2A9F5349"/>
    <w:rsid w:val="2AAD3196"/>
    <w:rsid w:val="2AC55DD4"/>
    <w:rsid w:val="2B21E88E"/>
    <w:rsid w:val="2BD8A11D"/>
    <w:rsid w:val="2C1DD575"/>
    <w:rsid w:val="2C3C1401"/>
    <w:rsid w:val="2CFFCADD"/>
    <w:rsid w:val="2D9A7E94"/>
    <w:rsid w:val="2E2E5D97"/>
    <w:rsid w:val="2E38451D"/>
    <w:rsid w:val="2E4D8F71"/>
    <w:rsid w:val="2F00A7D2"/>
    <w:rsid w:val="2F93BAEC"/>
    <w:rsid w:val="2FC599A8"/>
    <w:rsid w:val="3005CB3A"/>
    <w:rsid w:val="30225733"/>
    <w:rsid w:val="30450A4A"/>
    <w:rsid w:val="308C106B"/>
    <w:rsid w:val="30F0BB7C"/>
    <w:rsid w:val="310716A5"/>
    <w:rsid w:val="3119B18E"/>
    <w:rsid w:val="31AAE23E"/>
    <w:rsid w:val="31BFF894"/>
    <w:rsid w:val="31C68522"/>
    <w:rsid w:val="32458847"/>
    <w:rsid w:val="32C5E7E5"/>
    <w:rsid w:val="334AC0EF"/>
    <w:rsid w:val="341F5F2B"/>
    <w:rsid w:val="342FCD2E"/>
    <w:rsid w:val="345A0829"/>
    <w:rsid w:val="35D9E409"/>
    <w:rsid w:val="35FDB2D8"/>
    <w:rsid w:val="36766D84"/>
    <w:rsid w:val="367FC3C1"/>
    <w:rsid w:val="370D0E45"/>
    <w:rsid w:val="37E04592"/>
    <w:rsid w:val="38150B04"/>
    <w:rsid w:val="3848C71C"/>
    <w:rsid w:val="38562770"/>
    <w:rsid w:val="38958EB9"/>
    <w:rsid w:val="38E5F370"/>
    <w:rsid w:val="3928C282"/>
    <w:rsid w:val="39745445"/>
    <w:rsid w:val="3A1159CA"/>
    <w:rsid w:val="3AA59A77"/>
    <w:rsid w:val="3BBBD318"/>
    <w:rsid w:val="3C163E56"/>
    <w:rsid w:val="3C5B3545"/>
    <w:rsid w:val="3D4072AD"/>
    <w:rsid w:val="3D4E2357"/>
    <w:rsid w:val="3D7AA055"/>
    <w:rsid w:val="3D862ACE"/>
    <w:rsid w:val="3D9F6787"/>
    <w:rsid w:val="3E4DE4DD"/>
    <w:rsid w:val="3E637579"/>
    <w:rsid w:val="3F1D3380"/>
    <w:rsid w:val="3FBBB6D3"/>
    <w:rsid w:val="40A91133"/>
    <w:rsid w:val="412B25F4"/>
    <w:rsid w:val="41541C06"/>
    <w:rsid w:val="419DA581"/>
    <w:rsid w:val="41AB5483"/>
    <w:rsid w:val="41E75735"/>
    <w:rsid w:val="42678A83"/>
    <w:rsid w:val="42857FDA"/>
    <w:rsid w:val="4290C664"/>
    <w:rsid w:val="43111748"/>
    <w:rsid w:val="4379A734"/>
    <w:rsid w:val="439CBF32"/>
    <w:rsid w:val="4400DE2C"/>
    <w:rsid w:val="44477043"/>
    <w:rsid w:val="44493B0B"/>
    <w:rsid w:val="44F06A9F"/>
    <w:rsid w:val="44FB7E1D"/>
    <w:rsid w:val="452FE51B"/>
    <w:rsid w:val="45F70F33"/>
    <w:rsid w:val="463F165C"/>
    <w:rsid w:val="464D02C7"/>
    <w:rsid w:val="46B58277"/>
    <w:rsid w:val="470E3B1D"/>
    <w:rsid w:val="47843091"/>
    <w:rsid w:val="47F6B400"/>
    <w:rsid w:val="4806E94E"/>
    <w:rsid w:val="48218837"/>
    <w:rsid w:val="48482069"/>
    <w:rsid w:val="485FB434"/>
    <w:rsid w:val="48745D1F"/>
    <w:rsid w:val="488AAEE0"/>
    <w:rsid w:val="48B524E2"/>
    <w:rsid w:val="48E51A1E"/>
    <w:rsid w:val="49168F4C"/>
    <w:rsid w:val="4928AFC7"/>
    <w:rsid w:val="4933912F"/>
    <w:rsid w:val="496AD91C"/>
    <w:rsid w:val="49761FA6"/>
    <w:rsid w:val="49C00EC3"/>
    <w:rsid w:val="49D08AE4"/>
    <w:rsid w:val="4A966BDA"/>
    <w:rsid w:val="4B18B935"/>
    <w:rsid w:val="4BAA61C8"/>
    <w:rsid w:val="4BB671A0"/>
    <w:rsid w:val="4C0E69CE"/>
    <w:rsid w:val="4C9DE714"/>
    <w:rsid w:val="4CBE71E5"/>
    <w:rsid w:val="4D1B5EBB"/>
    <w:rsid w:val="4D335828"/>
    <w:rsid w:val="4DD9D1FF"/>
    <w:rsid w:val="4DE1DE8E"/>
    <w:rsid w:val="4DFF479D"/>
    <w:rsid w:val="4F74A641"/>
    <w:rsid w:val="4FCE4B2E"/>
    <w:rsid w:val="505ECC61"/>
    <w:rsid w:val="506A6172"/>
    <w:rsid w:val="512D6AC8"/>
    <w:rsid w:val="5140CE23"/>
    <w:rsid w:val="51762933"/>
    <w:rsid w:val="51A2358D"/>
    <w:rsid w:val="51F4C42B"/>
    <w:rsid w:val="524F4AE2"/>
    <w:rsid w:val="5266EB6D"/>
    <w:rsid w:val="52AE2386"/>
    <w:rsid w:val="52B5F9F6"/>
    <w:rsid w:val="52CB30DC"/>
    <w:rsid w:val="52E35D1A"/>
    <w:rsid w:val="5321D612"/>
    <w:rsid w:val="5344F6F6"/>
    <w:rsid w:val="535CA69E"/>
    <w:rsid w:val="53B6A1A2"/>
    <w:rsid w:val="53E45ED5"/>
    <w:rsid w:val="5442D183"/>
    <w:rsid w:val="5457A2C7"/>
    <w:rsid w:val="54AC2D88"/>
    <w:rsid w:val="5502E823"/>
    <w:rsid w:val="556062A0"/>
    <w:rsid w:val="5582FC55"/>
    <w:rsid w:val="55B3F5E6"/>
    <w:rsid w:val="55E3B5EF"/>
    <w:rsid w:val="56E8B2BE"/>
    <w:rsid w:val="577CEB07"/>
    <w:rsid w:val="58071C80"/>
    <w:rsid w:val="581329AC"/>
    <w:rsid w:val="58405679"/>
    <w:rsid w:val="58593028"/>
    <w:rsid w:val="587C02B6"/>
    <w:rsid w:val="58A17745"/>
    <w:rsid w:val="5975216F"/>
    <w:rsid w:val="59C6313E"/>
    <w:rsid w:val="5A173805"/>
    <w:rsid w:val="5A1C1FF8"/>
    <w:rsid w:val="5A54D9E1"/>
    <w:rsid w:val="5AD8AC02"/>
    <w:rsid w:val="5AE066B7"/>
    <w:rsid w:val="5B9F9EDE"/>
    <w:rsid w:val="5BD1D662"/>
    <w:rsid w:val="5C4B3CBE"/>
    <w:rsid w:val="5C7C3718"/>
    <w:rsid w:val="5C9033AD"/>
    <w:rsid w:val="5D21769E"/>
    <w:rsid w:val="5D792222"/>
    <w:rsid w:val="5DCB52F3"/>
    <w:rsid w:val="5E479F49"/>
    <w:rsid w:val="5ECE1D2F"/>
    <w:rsid w:val="5EF660B5"/>
    <w:rsid w:val="5F191F5F"/>
    <w:rsid w:val="5F52E00E"/>
    <w:rsid w:val="5F644847"/>
    <w:rsid w:val="5F81881B"/>
    <w:rsid w:val="5FE8E957"/>
    <w:rsid w:val="5FF991C8"/>
    <w:rsid w:val="60F17D8E"/>
    <w:rsid w:val="611725FD"/>
    <w:rsid w:val="628C51D0"/>
    <w:rsid w:val="62E025B6"/>
    <w:rsid w:val="630F18E9"/>
    <w:rsid w:val="633FEF8D"/>
    <w:rsid w:val="639E36DE"/>
    <w:rsid w:val="63AED7B2"/>
    <w:rsid w:val="63BC86B4"/>
    <w:rsid w:val="641C7700"/>
    <w:rsid w:val="647D3BFB"/>
    <w:rsid w:val="648E38A0"/>
    <w:rsid w:val="64F738D4"/>
    <w:rsid w:val="65AAE67A"/>
    <w:rsid w:val="65D53BC8"/>
    <w:rsid w:val="65DE170E"/>
    <w:rsid w:val="65F09730"/>
    <w:rsid w:val="66281C24"/>
    <w:rsid w:val="663201E8"/>
    <w:rsid w:val="66428D8C"/>
    <w:rsid w:val="6690AEDB"/>
    <w:rsid w:val="67095E5C"/>
    <w:rsid w:val="67134420"/>
    <w:rsid w:val="6737F2BC"/>
    <w:rsid w:val="678FC5F2"/>
    <w:rsid w:val="67CFE5E7"/>
    <w:rsid w:val="67E6BB79"/>
    <w:rsid w:val="681B2758"/>
    <w:rsid w:val="68F5DB86"/>
    <w:rsid w:val="695E3685"/>
    <w:rsid w:val="69D62352"/>
    <w:rsid w:val="6A87A098"/>
    <w:rsid w:val="6AABD052"/>
    <w:rsid w:val="6AD81165"/>
    <w:rsid w:val="6AF356F7"/>
    <w:rsid w:val="6BA87CEA"/>
    <w:rsid w:val="6C1327A9"/>
    <w:rsid w:val="6C1B846E"/>
    <w:rsid w:val="6C6661A2"/>
    <w:rsid w:val="6D22A0EB"/>
    <w:rsid w:val="6DA10AD6"/>
    <w:rsid w:val="6DB55E88"/>
    <w:rsid w:val="6E5308A0"/>
    <w:rsid w:val="6F6E6C40"/>
    <w:rsid w:val="6F927585"/>
    <w:rsid w:val="6FADC445"/>
    <w:rsid w:val="7041B0C8"/>
    <w:rsid w:val="70971940"/>
    <w:rsid w:val="70C2AA69"/>
    <w:rsid w:val="71437F57"/>
    <w:rsid w:val="71FF3014"/>
    <w:rsid w:val="72097D0A"/>
    <w:rsid w:val="729F5AAA"/>
    <w:rsid w:val="72ADFA82"/>
    <w:rsid w:val="72D59CC5"/>
    <w:rsid w:val="731D921F"/>
    <w:rsid w:val="7362AF46"/>
    <w:rsid w:val="73D0C934"/>
    <w:rsid w:val="73D906F8"/>
    <w:rsid w:val="73F9332F"/>
    <w:rsid w:val="743E2A1E"/>
    <w:rsid w:val="7447BF18"/>
    <w:rsid w:val="745B9C3D"/>
    <w:rsid w:val="7496AD68"/>
    <w:rsid w:val="74C73C03"/>
    <w:rsid w:val="74F55001"/>
    <w:rsid w:val="74FD1DE6"/>
    <w:rsid w:val="75213549"/>
    <w:rsid w:val="7546DA32"/>
    <w:rsid w:val="760B0C43"/>
    <w:rsid w:val="768432FC"/>
    <w:rsid w:val="7699B890"/>
    <w:rsid w:val="76C68341"/>
    <w:rsid w:val="7880A603"/>
    <w:rsid w:val="78D61913"/>
    <w:rsid w:val="790F8C0F"/>
    <w:rsid w:val="791A094B"/>
    <w:rsid w:val="795482FE"/>
    <w:rsid w:val="79EEECFD"/>
    <w:rsid w:val="7A2AEFAF"/>
    <w:rsid w:val="7A3AC8C5"/>
    <w:rsid w:val="7AF97972"/>
    <w:rsid w:val="7B00F6BE"/>
    <w:rsid w:val="7BDEBC08"/>
    <w:rsid w:val="7C4D20A0"/>
    <w:rsid w:val="7C5B3017"/>
    <w:rsid w:val="7C71CD6E"/>
    <w:rsid w:val="7CF4AE08"/>
    <w:rsid w:val="7D07D412"/>
    <w:rsid w:val="7D5BA290"/>
    <w:rsid w:val="7E12BD3B"/>
    <w:rsid w:val="7E1A4AD8"/>
    <w:rsid w:val="7E5F6EDF"/>
    <w:rsid w:val="7E6F5EE9"/>
    <w:rsid w:val="7EB1E1FF"/>
    <w:rsid w:val="7ED1307F"/>
    <w:rsid w:val="7F23A39F"/>
    <w:rsid w:val="7F6F9756"/>
    <w:rsid w:val="7F7627A8"/>
    <w:rsid w:val="7F875C2E"/>
    <w:rsid w:val="7FB070EE"/>
    <w:rsid w:val="7FD6453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B941D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4778C4"/>
    <w:pPr>
      <w:spacing w:after="120" w:line="240" w:lineRule="auto"/>
    </w:pPr>
    <w:rPr>
      <w:rFonts w:ascii="Gotham Book" w:eastAsia="ヒラギノ角ゴ Pro W3" w:hAnsi="Gotham Book" w:cs="Times New Roman"/>
      <w:color w:val="000000"/>
      <w:szCs w:val="24"/>
      <w:lang w:eastAsia="en-US"/>
    </w:rPr>
  </w:style>
  <w:style w:type="paragraph" w:styleId="Rubrik1">
    <w:name w:val="heading 1"/>
    <w:basedOn w:val="Normal"/>
    <w:link w:val="Rubrik1Char"/>
    <w:uiPriority w:val="9"/>
    <w:qFormat/>
    <w:rsid w:val="00711710"/>
    <w:pPr>
      <w:spacing w:before="100" w:beforeAutospacing="1" w:after="100" w:afterAutospacing="1"/>
      <w:outlineLvl w:val="0"/>
    </w:pPr>
    <w:rPr>
      <w:rFonts w:ascii="Times New Roman" w:eastAsia="Times New Roman" w:hAnsi="Times New Roman"/>
      <w:b/>
      <w:bCs/>
      <w:color w:val="auto"/>
      <w:kern w:val="36"/>
      <w:sz w:val="48"/>
      <w:szCs w:val="48"/>
      <w:lang w:eastAsia="zh-C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qFormat/>
    <w:rsid w:val="004778C4"/>
    <w:pPr>
      <w:spacing w:before="240" w:after="0" w:line="264" w:lineRule="auto"/>
    </w:pPr>
    <w:rPr>
      <w:b/>
      <w:bCs/>
      <w:sz w:val="40"/>
      <w:szCs w:val="40"/>
    </w:rPr>
  </w:style>
  <w:style w:type="character" w:customStyle="1" w:styleId="RubrikChar">
    <w:name w:val="Rubrik Char"/>
    <w:basedOn w:val="Standardstycketeckensnitt"/>
    <w:link w:val="Rubrik"/>
    <w:rsid w:val="00D72537"/>
    <w:rPr>
      <w:rFonts w:ascii="Gotham Book" w:eastAsia="ヒラギノ角ゴ Pro W3" w:hAnsi="Gotham Book" w:cs="Times New Roman"/>
      <w:b/>
      <w:bCs/>
      <w:color w:val="000000"/>
      <w:sz w:val="40"/>
      <w:szCs w:val="40"/>
      <w:lang w:eastAsia="en-US"/>
    </w:rPr>
  </w:style>
  <w:style w:type="character" w:styleId="Hyperlnk">
    <w:name w:val="Hyperlink"/>
    <w:basedOn w:val="Standardstycketeckensnitt"/>
    <w:uiPriority w:val="99"/>
    <w:unhideWhenUsed/>
    <w:rsid w:val="004778C4"/>
    <w:rPr>
      <w:color w:val="0563C1"/>
      <w:u w:val="single"/>
    </w:rPr>
  </w:style>
  <w:style w:type="paragraph" w:customStyle="1" w:styleId="zBandoTITLE">
    <w:name w:val="zBando TITLE"/>
    <w:basedOn w:val="Normal"/>
    <w:qFormat/>
    <w:rsid w:val="00D72537"/>
    <w:pPr>
      <w:spacing w:line="288" w:lineRule="auto"/>
    </w:pPr>
    <w:rPr>
      <w:b/>
      <w:bCs/>
      <w:color w:val="FFFFFF"/>
      <w:sz w:val="24"/>
    </w:rPr>
  </w:style>
  <w:style w:type="paragraph" w:styleId="Liststycke">
    <w:name w:val="List Paragraph"/>
    <w:aliases w:val="Bullet List,FooterText,List Paragraph1,numbered,Paragraphe de liste1,列出段落,列出段落1,Bulletr List Paragraph,List Paragraph2,List Paragraph21,Parágrafo da Lista1,Párrafo de lista1,Listeafsnit1,リスト段落1,Paragraphe de liste,????,????1,Listenabsatz"/>
    <w:basedOn w:val="Normal"/>
    <w:link w:val="ListstyckeChar"/>
    <w:uiPriority w:val="34"/>
    <w:qFormat/>
    <w:rsid w:val="00D72537"/>
    <w:pPr>
      <w:ind w:left="720"/>
      <w:contextualSpacing/>
    </w:pPr>
  </w:style>
  <w:style w:type="paragraph" w:styleId="Sidhuvud">
    <w:name w:val="header"/>
    <w:basedOn w:val="Normal"/>
    <w:link w:val="SidhuvudChar"/>
    <w:uiPriority w:val="99"/>
    <w:unhideWhenUsed/>
    <w:rsid w:val="00D72537"/>
    <w:pPr>
      <w:tabs>
        <w:tab w:val="center" w:pos="4513"/>
        <w:tab w:val="right" w:pos="9026"/>
      </w:tabs>
      <w:spacing w:after="0"/>
    </w:pPr>
  </w:style>
  <w:style w:type="character" w:customStyle="1" w:styleId="SidhuvudChar">
    <w:name w:val="Sidhuvud Char"/>
    <w:basedOn w:val="Standardstycketeckensnitt"/>
    <w:link w:val="Sidhuvud"/>
    <w:uiPriority w:val="99"/>
    <w:rsid w:val="00D72537"/>
    <w:rPr>
      <w:rFonts w:ascii="Gotham Book" w:eastAsia="ヒラギノ角ゴ Pro W3" w:hAnsi="Gotham Book" w:cs="Times New Roman"/>
      <w:color w:val="000000"/>
      <w:szCs w:val="24"/>
      <w:lang w:eastAsia="en-US"/>
    </w:rPr>
  </w:style>
  <w:style w:type="paragraph" w:styleId="Sidfot">
    <w:name w:val="footer"/>
    <w:basedOn w:val="Normal"/>
    <w:link w:val="SidfotChar"/>
    <w:uiPriority w:val="99"/>
    <w:unhideWhenUsed/>
    <w:rsid w:val="00D72537"/>
    <w:pPr>
      <w:tabs>
        <w:tab w:val="center" w:pos="4513"/>
        <w:tab w:val="right" w:pos="9026"/>
      </w:tabs>
      <w:spacing w:after="0"/>
    </w:pPr>
  </w:style>
  <w:style w:type="character" w:customStyle="1" w:styleId="SidfotChar">
    <w:name w:val="Sidfot Char"/>
    <w:basedOn w:val="Standardstycketeckensnitt"/>
    <w:link w:val="Sidfot"/>
    <w:uiPriority w:val="99"/>
    <w:rsid w:val="00D72537"/>
    <w:rPr>
      <w:rFonts w:ascii="Gotham Book" w:eastAsia="ヒラギノ角ゴ Pro W3" w:hAnsi="Gotham Book" w:cs="Times New Roman"/>
      <w:color w:val="000000"/>
      <w:szCs w:val="24"/>
      <w:lang w:eastAsia="en-US"/>
    </w:rPr>
  </w:style>
  <w:style w:type="paragraph" w:customStyle="1" w:styleId="zFooter">
    <w:name w:val="z Footer"/>
    <w:basedOn w:val="Normal"/>
    <w:qFormat/>
    <w:rsid w:val="004778C4"/>
    <w:pPr>
      <w:spacing w:after="0"/>
      <w:jc w:val="center"/>
    </w:pPr>
    <w:rPr>
      <w:color w:val="5B9BD5"/>
      <w:sz w:val="16"/>
      <w:szCs w:val="16"/>
    </w:rPr>
  </w:style>
  <w:style w:type="character" w:customStyle="1" w:styleId="Rubrik1Char">
    <w:name w:val="Rubrik 1 Char"/>
    <w:basedOn w:val="Standardstycketeckensnitt"/>
    <w:link w:val="Rubrik1"/>
    <w:uiPriority w:val="9"/>
    <w:rsid w:val="00711710"/>
    <w:rPr>
      <w:rFonts w:ascii="Times New Roman" w:eastAsia="Times New Roman" w:hAnsi="Times New Roman" w:cs="Times New Roman"/>
      <w:b/>
      <w:bCs/>
      <w:kern w:val="36"/>
      <w:sz w:val="48"/>
      <w:szCs w:val="48"/>
    </w:rPr>
  </w:style>
  <w:style w:type="character" w:styleId="AnvndHyperlnk">
    <w:name w:val="FollowedHyperlink"/>
    <w:basedOn w:val="Standardstycketeckensnitt"/>
    <w:uiPriority w:val="99"/>
    <w:semiHidden/>
    <w:unhideWhenUsed/>
    <w:rsid w:val="004778C4"/>
    <w:rPr>
      <w:color w:val="954F72"/>
      <w:u w:val="single"/>
    </w:rPr>
  </w:style>
  <w:style w:type="paragraph" w:customStyle="1" w:styleId="Aucunstyle">
    <w:name w:val="[Aucun style]"/>
    <w:rsid w:val="004778C4"/>
    <w:pPr>
      <w:autoSpaceDE w:val="0"/>
      <w:autoSpaceDN w:val="0"/>
      <w:adjustRightInd w:val="0"/>
      <w:spacing w:after="0" w:line="288" w:lineRule="auto"/>
      <w:textAlignment w:val="center"/>
    </w:pPr>
    <w:rPr>
      <w:rFonts w:ascii="MinionPro-Regular" w:eastAsia="SimSun" w:hAnsi="MinionPro-Regular" w:cs="MinionPro-Regular"/>
      <w:color w:val="000000"/>
      <w:sz w:val="24"/>
      <w:szCs w:val="24"/>
      <w:lang w:val="fr-FR" w:eastAsia="en-US"/>
    </w:rPr>
  </w:style>
  <w:style w:type="character" w:styleId="Kommentarsreferens">
    <w:name w:val="annotation reference"/>
    <w:basedOn w:val="Standardstycketeckensnitt"/>
    <w:uiPriority w:val="99"/>
    <w:semiHidden/>
    <w:unhideWhenUsed/>
    <w:rsid w:val="00FD0AD0"/>
    <w:rPr>
      <w:sz w:val="16"/>
      <w:szCs w:val="16"/>
    </w:rPr>
  </w:style>
  <w:style w:type="paragraph" w:styleId="Kommentarer">
    <w:name w:val="annotation text"/>
    <w:basedOn w:val="Normal"/>
    <w:link w:val="KommentarerChar"/>
    <w:uiPriority w:val="99"/>
    <w:unhideWhenUsed/>
    <w:rsid w:val="00FD0AD0"/>
    <w:rPr>
      <w:sz w:val="20"/>
      <w:szCs w:val="20"/>
    </w:rPr>
  </w:style>
  <w:style w:type="character" w:customStyle="1" w:styleId="KommentarerChar">
    <w:name w:val="Kommentarer Char"/>
    <w:basedOn w:val="Standardstycketeckensnitt"/>
    <w:link w:val="Kommentarer"/>
    <w:uiPriority w:val="99"/>
    <w:rsid w:val="00FD0AD0"/>
    <w:rPr>
      <w:rFonts w:ascii="Gotham Book" w:eastAsia="ヒラギノ角ゴ Pro W3" w:hAnsi="Gotham Book" w:cs="Times New Roman"/>
      <w:color w:val="000000"/>
      <w:sz w:val="20"/>
      <w:szCs w:val="20"/>
      <w:lang w:eastAsia="en-US"/>
    </w:rPr>
  </w:style>
  <w:style w:type="paragraph" w:styleId="Kommentarsmne">
    <w:name w:val="annotation subject"/>
    <w:basedOn w:val="Kommentarer"/>
    <w:next w:val="Kommentarer"/>
    <w:link w:val="KommentarsmneChar"/>
    <w:uiPriority w:val="99"/>
    <w:semiHidden/>
    <w:unhideWhenUsed/>
    <w:rsid w:val="00FD0AD0"/>
    <w:rPr>
      <w:b/>
      <w:bCs/>
    </w:rPr>
  </w:style>
  <w:style w:type="character" w:customStyle="1" w:styleId="KommentarsmneChar">
    <w:name w:val="Kommentarsämne Char"/>
    <w:basedOn w:val="KommentarerChar"/>
    <w:link w:val="Kommentarsmne"/>
    <w:uiPriority w:val="99"/>
    <w:semiHidden/>
    <w:rsid w:val="00FD0AD0"/>
    <w:rPr>
      <w:rFonts w:ascii="Gotham Book" w:eastAsia="ヒラギノ角ゴ Pro W3" w:hAnsi="Gotham Book" w:cs="Times New Roman"/>
      <w:b/>
      <w:bCs/>
      <w:color w:val="000000"/>
      <w:sz w:val="20"/>
      <w:szCs w:val="20"/>
      <w:lang w:eastAsia="en-US"/>
    </w:rPr>
  </w:style>
  <w:style w:type="character" w:customStyle="1" w:styleId="normaltextrun">
    <w:name w:val="normaltextrun"/>
    <w:basedOn w:val="Standardstycketeckensnitt"/>
    <w:rsid w:val="003D1069"/>
  </w:style>
  <w:style w:type="character" w:customStyle="1" w:styleId="eop">
    <w:name w:val="eop"/>
    <w:basedOn w:val="Standardstycketeckensnitt"/>
    <w:rsid w:val="003D1069"/>
  </w:style>
  <w:style w:type="paragraph" w:styleId="Oformateradtext">
    <w:name w:val="Plain Text"/>
    <w:basedOn w:val="Normal"/>
    <w:link w:val="OformateradtextChar"/>
    <w:uiPriority w:val="99"/>
    <w:semiHidden/>
    <w:unhideWhenUsed/>
    <w:rsid w:val="00A7398C"/>
    <w:pPr>
      <w:spacing w:after="0"/>
    </w:pPr>
    <w:rPr>
      <w:rFonts w:ascii="Calibri" w:eastAsiaTheme="minorEastAsia" w:hAnsi="Calibri" w:cs="Calibri"/>
      <w:color w:val="auto"/>
      <w:szCs w:val="22"/>
      <w:lang w:eastAsia="zh-CN"/>
    </w:rPr>
  </w:style>
  <w:style w:type="character" w:customStyle="1" w:styleId="OformateradtextChar">
    <w:name w:val="Oformaterad text Char"/>
    <w:basedOn w:val="Standardstycketeckensnitt"/>
    <w:link w:val="Oformateradtext"/>
    <w:uiPriority w:val="99"/>
    <w:semiHidden/>
    <w:rsid w:val="00A7398C"/>
    <w:rPr>
      <w:rFonts w:ascii="Calibri" w:hAnsi="Calibri" w:cs="Calibri"/>
    </w:rPr>
  </w:style>
  <w:style w:type="character" w:styleId="Olstomnmnande">
    <w:name w:val="Unresolved Mention"/>
    <w:basedOn w:val="Standardstycketeckensnitt"/>
    <w:uiPriority w:val="99"/>
    <w:semiHidden/>
    <w:unhideWhenUsed/>
    <w:rsid w:val="00E611C5"/>
    <w:rPr>
      <w:color w:val="605E5C"/>
      <w:shd w:val="clear" w:color="auto" w:fill="E1DFDD"/>
    </w:rPr>
  </w:style>
  <w:style w:type="character" w:customStyle="1" w:styleId="Mentionnonrsolue1">
    <w:name w:val="Mention non résolue1"/>
    <w:basedOn w:val="Standardstycketeckensnitt"/>
    <w:uiPriority w:val="99"/>
    <w:semiHidden/>
    <w:unhideWhenUsed/>
    <w:rsid w:val="0082621E"/>
    <w:rPr>
      <w:color w:val="605E5C"/>
      <w:shd w:val="clear" w:color="auto" w:fill="E1DFDD"/>
    </w:rPr>
  </w:style>
  <w:style w:type="paragraph" w:styleId="Ballongtext">
    <w:name w:val="Balloon Text"/>
    <w:basedOn w:val="Normal"/>
    <w:link w:val="BallongtextChar"/>
    <w:uiPriority w:val="99"/>
    <w:semiHidden/>
    <w:unhideWhenUsed/>
    <w:rsid w:val="0082621E"/>
    <w:pPr>
      <w:spacing w:after="0"/>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2621E"/>
    <w:rPr>
      <w:rFonts w:ascii="Segoe UI" w:eastAsia="ヒラギノ角ゴ Pro W3" w:hAnsi="Segoe UI" w:cs="Segoe UI"/>
      <w:color w:val="000000"/>
      <w:sz w:val="18"/>
      <w:szCs w:val="18"/>
      <w:lang w:eastAsia="en-US"/>
    </w:rPr>
  </w:style>
  <w:style w:type="character" w:customStyle="1" w:styleId="ListstyckeChar">
    <w:name w:val="Liststycke Char"/>
    <w:aliases w:val="Bullet List Char,FooterText Char,List Paragraph1 Char,numbered Char,Paragraphe de liste1 Char,列出段落 Char,列出段落1 Char,Bulletr List Paragraph Char,List Paragraph2 Char,List Paragraph21 Char,Parágrafo da Lista1 Char,Párrafo de lista1 Char"/>
    <w:basedOn w:val="Standardstycketeckensnitt"/>
    <w:link w:val="Liststycke"/>
    <w:uiPriority w:val="34"/>
    <w:qFormat/>
    <w:rsid w:val="008824B0"/>
    <w:rPr>
      <w:rFonts w:ascii="Gotham Book" w:eastAsia="ヒラギノ角ゴ Pro W3" w:hAnsi="Gotham Book" w:cs="Times New Roman"/>
      <w:color w:val="000000"/>
      <w:szCs w:val="24"/>
      <w:lang w:eastAsia="en-US"/>
    </w:rPr>
  </w:style>
  <w:style w:type="paragraph" w:styleId="Revision">
    <w:name w:val="Revision"/>
    <w:hidden/>
    <w:uiPriority w:val="99"/>
    <w:semiHidden/>
    <w:rsid w:val="004778C4"/>
    <w:pPr>
      <w:spacing w:after="0" w:line="240" w:lineRule="auto"/>
    </w:pPr>
    <w:rPr>
      <w:rFonts w:ascii="Gotham Book" w:eastAsia="ヒラギノ角ゴ Pro W3" w:hAnsi="Gotham Book" w:cs="Times New Roman"/>
      <w:color w:val="00000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60741">
      <w:bodyDiv w:val="1"/>
      <w:marLeft w:val="0"/>
      <w:marRight w:val="0"/>
      <w:marTop w:val="0"/>
      <w:marBottom w:val="0"/>
      <w:divBdr>
        <w:top w:val="none" w:sz="0" w:space="0" w:color="auto"/>
        <w:left w:val="none" w:sz="0" w:space="0" w:color="auto"/>
        <w:bottom w:val="none" w:sz="0" w:space="0" w:color="auto"/>
        <w:right w:val="none" w:sz="0" w:space="0" w:color="auto"/>
      </w:divBdr>
    </w:div>
    <w:div w:id="122312195">
      <w:bodyDiv w:val="1"/>
      <w:marLeft w:val="0"/>
      <w:marRight w:val="0"/>
      <w:marTop w:val="0"/>
      <w:marBottom w:val="0"/>
      <w:divBdr>
        <w:top w:val="none" w:sz="0" w:space="0" w:color="auto"/>
        <w:left w:val="none" w:sz="0" w:space="0" w:color="auto"/>
        <w:bottom w:val="none" w:sz="0" w:space="0" w:color="auto"/>
        <w:right w:val="none" w:sz="0" w:space="0" w:color="auto"/>
      </w:divBdr>
    </w:div>
    <w:div w:id="230776392">
      <w:bodyDiv w:val="1"/>
      <w:marLeft w:val="0"/>
      <w:marRight w:val="0"/>
      <w:marTop w:val="0"/>
      <w:marBottom w:val="0"/>
      <w:divBdr>
        <w:top w:val="none" w:sz="0" w:space="0" w:color="auto"/>
        <w:left w:val="none" w:sz="0" w:space="0" w:color="auto"/>
        <w:bottom w:val="none" w:sz="0" w:space="0" w:color="auto"/>
        <w:right w:val="none" w:sz="0" w:space="0" w:color="auto"/>
      </w:divBdr>
    </w:div>
    <w:div w:id="402292621">
      <w:bodyDiv w:val="1"/>
      <w:marLeft w:val="0"/>
      <w:marRight w:val="0"/>
      <w:marTop w:val="0"/>
      <w:marBottom w:val="0"/>
      <w:divBdr>
        <w:top w:val="none" w:sz="0" w:space="0" w:color="auto"/>
        <w:left w:val="none" w:sz="0" w:space="0" w:color="auto"/>
        <w:bottom w:val="none" w:sz="0" w:space="0" w:color="auto"/>
        <w:right w:val="none" w:sz="0" w:space="0" w:color="auto"/>
      </w:divBdr>
    </w:div>
    <w:div w:id="415977696">
      <w:bodyDiv w:val="1"/>
      <w:marLeft w:val="0"/>
      <w:marRight w:val="0"/>
      <w:marTop w:val="0"/>
      <w:marBottom w:val="0"/>
      <w:divBdr>
        <w:top w:val="none" w:sz="0" w:space="0" w:color="auto"/>
        <w:left w:val="none" w:sz="0" w:space="0" w:color="auto"/>
        <w:bottom w:val="none" w:sz="0" w:space="0" w:color="auto"/>
        <w:right w:val="none" w:sz="0" w:space="0" w:color="auto"/>
      </w:divBdr>
    </w:div>
    <w:div w:id="722019446">
      <w:bodyDiv w:val="1"/>
      <w:marLeft w:val="0"/>
      <w:marRight w:val="0"/>
      <w:marTop w:val="0"/>
      <w:marBottom w:val="0"/>
      <w:divBdr>
        <w:top w:val="none" w:sz="0" w:space="0" w:color="auto"/>
        <w:left w:val="none" w:sz="0" w:space="0" w:color="auto"/>
        <w:bottom w:val="none" w:sz="0" w:space="0" w:color="auto"/>
        <w:right w:val="none" w:sz="0" w:space="0" w:color="auto"/>
      </w:divBdr>
    </w:div>
    <w:div w:id="1217624684">
      <w:bodyDiv w:val="1"/>
      <w:marLeft w:val="0"/>
      <w:marRight w:val="0"/>
      <w:marTop w:val="0"/>
      <w:marBottom w:val="0"/>
      <w:divBdr>
        <w:top w:val="none" w:sz="0" w:space="0" w:color="auto"/>
        <w:left w:val="none" w:sz="0" w:space="0" w:color="auto"/>
        <w:bottom w:val="none" w:sz="0" w:space="0" w:color="auto"/>
        <w:right w:val="none" w:sz="0" w:space="0" w:color="auto"/>
      </w:divBdr>
    </w:div>
    <w:div w:id="1308047418">
      <w:bodyDiv w:val="1"/>
      <w:marLeft w:val="0"/>
      <w:marRight w:val="0"/>
      <w:marTop w:val="0"/>
      <w:marBottom w:val="0"/>
      <w:divBdr>
        <w:top w:val="none" w:sz="0" w:space="0" w:color="auto"/>
        <w:left w:val="none" w:sz="0" w:space="0" w:color="auto"/>
        <w:bottom w:val="none" w:sz="0" w:space="0" w:color="auto"/>
        <w:right w:val="none" w:sz="0" w:space="0" w:color="auto"/>
      </w:divBdr>
    </w:div>
    <w:div w:id="1439058014">
      <w:bodyDiv w:val="1"/>
      <w:marLeft w:val="0"/>
      <w:marRight w:val="0"/>
      <w:marTop w:val="0"/>
      <w:marBottom w:val="0"/>
      <w:divBdr>
        <w:top w:val="none" w:sz="0" w:space="0" w:color="auto"/>
        <w:left w:val="none" w:sz="0" w:space="0" w:color="auto"/>
        <w:bottom w:val="none" w:sz="0" w:space="0" w:color="auto"/>
        <w:right w:val="none" w:sz="0" w:space="0" w:color="auto"/>
      </w:divBdr>
    </w:div>
    <w:div w:id="1752849694">
      <w:bodyDiv w:val="1"/>
      <w:marLeft w:val="0"/>
      <w:marRight w:val="0"/>
      <w:marTop w:val="0"/>
      <w:marBottom w:val="0"/>
      <w:divBdr>
        <w:top w:val="none" w:sz="0" w:space="0" w:color="auto"/>
        <w:left w:val="none" w:sz="0" w:space="0" w:color="auto"/>
        <w:bottom w:val="none" w:sz="0" w:space="0" w:color="auto"/>
        <w:right w:val="none" w:sz="0" w:space="0" w:color="auto"/>
      </w:divBdr>
    </w:div>
    <w:div w:id="1778254660">
      <w:bodyDiv w:val="1"/>
      <w:marLeft w:val="0"/>
      <w:marRight w:val="0"/>
      <w:marTop w:val="0"/>
      <w:marBottom w:val="0"/>
      <w:divBdr>
        <w:top w:val="none" w:sz="0" w:space="0" w:color="auto"/>
        <w:left w:val="none" w:sz="0" w:space="0" w:color="auto"/>
        <w:bottom w:val="none" w:sz="0" w:space="0" w:color="auto"/>
        <w:right w:val="none" w:sz="0" w:space="0" w:color="auto"/>
      </w:divBdr>
    </w:div>
    <w:div w:id="191230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cwbo.org/publication/the-circular-economy-and-international-trade-options-for-the-world-trade-organiz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98f140b-4145-4024-8bcc-6d7083f15a24" xsi:nil="true"/>
    <cd566fe4f739453c890791ece589dd09 xmlns="6e0672cc-2b49-4aef-a692-9dbb21d7e3f3">
      <Terms xmlns="http://schemas.microsoft.com/office/infopath/2007/PartnerControls"/>
    </cd566fe4f739453c890791ece589dd09>
    <SharedWithUsers xmlns="465ae127-5d1e-48f1-8bba-a4710e9de403">
      <UserInfo>
        <DisplayName>HANNI Sandra</DisplayName>
        <AccountId>1342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9E3D1B2D00823408CE8450BC0946B1D" ma:contentTypeVersion="16" ma:contentTypeDescription="Create a new document." ma:contentTypeScope="" ma:versionID="749933ac60cd275838fecaf2a2b42920">
  <xsd:schema xmlns:xsd="http://www.w3.org/2001/XMLSchema" xmlns:xs="http://www.w3.org/2001/XMLSchema" xmlns:p="http://schemas.microsoft.com/office/2006/metadata/properties" xmlns:ns2="6e0672cc-2b49-4aef-a692-9dbb21d7e3f3" xmlns:ns3="465ae127-5d1e-48f1-8bba-a4710e9de403" xmlns:ns4="598f140b-4145-4024-8bcc-6d7083f15a24" xmlns:ns5="42195723-b6d9-4926-97c3-bdd7cf343cf8" targetNamespace="http://schemas.microsoft.com/office/2006/metadata/properties" ma:root="true" ma:fieldsID="7718a048471fcf438c19e0fe88a087e1" ns2:_="" ns3:_="" ns4:_="" ns5:_="">
    <xsd:import namespace="6e0672cc-2b49-4aef-a692-9dbb21d7e3f3"/>
    <xsd:import namespace="465ae127-5d1e-48f1-8bba-a4710e9de403"/>
    <xsd:import namespace="598f140b-4145-4024-8bcc-6d7083f15a24"/>
    <xsd:import namespace="42195723-b6d9-4926-97c3-bdd7cf343cf8"/>
    <xsd:element name="properties">
      <xsd:complexType>
        <xsd:sequence>
          <xsd:element name="documentManagement">
            <xsd:complexType>
              <xsd:all>
                <xsd:element ref="ns2:cd566fe4f739453c890791ece589dd09" minOccurs="0"/>
                <xsd:element ref="ns4:TaxCatchAll" minOccurs="0"/>
                <xsd:element ref="ns5:MediaServiceMetadata" minOccurs="0"/>
                <xsd:element ref="ns5:MediaServiceFastMetadata" minOccurs="0"/>
                <xsd:element ref="ns5:MediaServiceAutoKeyPoints" minOccurs="0"/>
                <xsd:element ref="ns5:MediaServiceKeyPoints" minOccurs="0"/>
                <xsd:element ref="ns5:MediaServiceDateTaken" minOccurs="0"/>
                <xsd:element ref="ns3:SharedWithUsers" minOccurs="0"/>
                <xsd:element ref="ns3:SharedWithDetails" minOccurs="0"/>
                <xsd:element ref="ns5:MediaServiceAutoTags" minOccurs="0"/>
                <xsd:element ref="ns5:MediaServiceOCR" minOccurs="0"/>
                <xsd:element ref="ns5:MediaServiceGenerationTime" minOccurs="0"/>
                <xsd:element ref="ns5:MediaServiceEventHashCode" minOccurs="0"/>
                <xsd:element ref="ns5:MediaServiceLocatio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672cc-2b49-4aef-a692-9dbb21d7e3f3" elementFormDefault="qualified">
    <xsd:import namespace="http://schemas.microsoft.com/office/2006/documentManagement/types"/>
    <xsd:import namespace="http://schemas.microsoft.com/office/infopath/2007/PartnerControls"/>
    <xsd:element name="cd566fe4f739453c890791ece589dd09" ma:index="8" nillable="true" ma:taxonomy="true" ma:internalName="cd566fe4f739453c890791ece589dd09" ma:taxonomyFieldName="Provenance" ma:displayName="Provenance" ma:default="" ma:fieldId="{cd566fe4-f739-453c-8907-91ece589dd09}" ma:sspId="b34d393a-c683-4ae6-92a3-16801d27c9b4" ma:termSetId="9e01a060-767e-4e44-bf53-df9ed62d733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65ae127-5d1e-48f1-8bba-a4710e9de40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f140b-4145-4024-8bcc-6d7083f15a2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1108c5b-dc04-4112-92d3-dfe3254644ac}" ma:internalName="TaxCatchAll" ma:showField="CatchAllData" ma:web="465ae127-5d1e-48f1-8bba-a4710e9de4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195723-b6d9-4926-97c3-bdd7cf343c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D7F45F-2EB9-4EDC-ACBF-66C7E506A52E}">
  <ds:schemaRefs>
    <ds:schemaRef ds:uri="http://schemas.microsoft.com/sharepoint/v3/contenttype/forms"/>
  </ds:schemaRefs>
</ds:datastoreItem>
</file>

<file path=customXml/itemProps2.xml><?xml version="1.0" encoding="utf-8"?>
<ds:datastoreItem xmlns:ds="http://schemas.openxmlformats.org/officeDocument/2006/customXml" ds:itemID="{927F4A3B-614B-4795-9497-B441BE84A9FF}">
  <ds:schemaRefs>
    <ds:schemaRef ds:uri="http://schemas.microsoft.com/office/2006/metadata/properties"/>
    <ds:schemaRef ds:uri="http://schemas.microsoft.com/office/infopath/2007/PartnerControls"/>
    <ds:schemaRef ds:uri="598f140b-4145-4024-8bcc-6d7083f15a24"/>
    <ds:schemaRef ds:uri="6e0672cc-2b49-4aef-a692-9dbb21d7e3f3"/>
    <ds:schemaRef ds:uri="465ae127-5d1e-48f1-8bba-a4710e9de403"/>
  </ds:schemaRefs>
</ds:datastoreItem>
</file>

<file path=customXml/itemProps3.xml><?xml version="1.0" encoding="utf-8"?>
<ds:datastoreItem xmlns:ds="http://schemas.openxmlformats.org/officeDocument/2006/customXml" ds:itemID="{0CF03671-1901-441E-BA29-7F665B21497D}">
  <ds:schemaRefs>
    <ds:schemaRef ds:uri="http://schemas.openxmlformats.org/officeDocument/2006/bibliography"/>
  </ds:schemaRefs>
</ds:datastoreItem>
</file>

<file path=customXml/itemProps4.xml><?xml version="1.0" encoding="utf-8"?>
<ds:datastoreItem xmlns:ds="http://schemas.openxmlformats.org/officeDocument/2006/customXml" ds:itemID="{BDB24497-7C42-4874-8D87-75FED768A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672cc-2b49-4aef-a692-9dbb21d7e3f3"/>
    <ds:schemaRef ds:uri="465ae127-5d1e-48f1-8bba-a4710e9de403"/>
    <ds:schemaRef ds:uri="598f140b-4145-4024-8bcc-6d7083f15a24"/>
    <ds:schemaRef ds:uri="42195723-b6d9-4926-97c3-bdd7cf343c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42aa342-8706-4288-bd11-ebb85995028c}" enabled="1" method="Standard" siteId="{72f988bf-86f1-41af-91ab-2d7cd011db47}"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1863</Words>
  <Characters>9877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2022-05-20T08:34:00Z</dcterms:created>
  <dcterms:modified xsi:type="dcterms:W3CDTF">2022-05-20T08:34:00Z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0x010100C9E3D1B2D00823408CE8450BC0946B1D</vt:lpwstr>
  </property>
  <property fmtid="{D5CDD505-2E9C-101B-9397-08002B2CF9AE}" pid="3" name="Provenance">
    <vt:lpwstr/>
  </property>
  <property fmtid="{D5CDD505-2E9C-101B-9397-08002B2CF9AE}" pid="4" name="TaxCatchAll">
    <vt:lpwstr/>
  </property>
  <property fmtid="{D5CDD505-2E9C-101B-9397-08002B2CF9AE}" pid="5" name="cd566fe4f739453c890791ece589dd09">
    <vt:lpwstr/>
  </property>
  <property fmtid="{D5CDD505-2E9C-101B-9397-08002B2CF9AE}" pid="6" name="MediaServiceImageTags">
    <vt:lpwstr/>
  </property>
</Properties>
</file>