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AEC7" w14:textId="4E72F7A8" w:rsidR="00227639" w:rsidRPr="00934E27" w:rsidRDefault="00201699">
      <w:pPr>
        <w:rPr>
          <w:rFonts w:ascii="Calibri" w:hAnsi="Calibri" w:cs="Calibri"/>
          <w:i/>
          <w:iCs/>
        </w:rPr>
      </w:pPr>
      <w:r w:rsidRPr="00934E27">
        <w:rPr>
          <w:rFonts w:ascii="Calibri" w:hAnsi="Calibri" w:cs="Calibri"/>
          <w:b/>
          <w:bCs/>
        </w:rPr>
        <w:t xml:space="preserve">ICC:S RIKTLINJER FÖR ANSVARSFULL MARKNADSKOMMUNIKATION OM MILJÖ OCH KLIMAT </w:t>
      </w:r>
      <w:r w:rsidRPr="00934E27">
        <w:rPr>
          <w:rFonts w:ascii="Calibri" w:hAnsi="Calibri" w:cs="Calibri"/>
          <w:i/>
          <w:iCs/>
        </w:rPr>
        <w:t>(ICC:S MILJÖ- OCH KLIMATRIKTLINJER)</w:t>
      </w:r>
    </w:p>
    <w:p w14:paraId="028092FC" w14:textId="19938A51" w:rsidR="00201699" w:rsidRPr="00934E27" w:rsidRDefault="00201699">
      <w:pPr>
        <w:rPr>
          <w:rFonts w:ascii="Calibri" w:hAnsi="Calibri" w:cs="Calibri"/>
        </w:rPr>
      </w:pPr>
    </w:p>
    <w:p w14:paraId="4F36C228" w14:textId="33E0CE9F" w:rsidR="00201699" w:rsidRPr="00934E27" w:rsidRDefault="00201699">
      <w:pPr>
        <w:rPr>
          <w:rFonts w:ascii="Calibri" w:hAnsi="Calibri" w:cs="Calibri"/>
        </w:rPr>
      </w:pPr>
      <w:r w:rsidRPr="00934E27">
        <w:rPr>
          <w:rFonts w:ascii="Calibri" w:hAnsi="Calibri" w:cs="Calibri"/>
        </w:rPr>
        <w:t>Frågor som uppstått under översättningsarbetet</w:t>
      </w:r>
    </w:p>
    <w:p w14:paraId="5537EB8B" w14:textId="2B93C95D" w:rsidR="00201699" w:rsidRPr="00934E27" w:rsidRDefault="00201699">
      <w:pPr>
        <w:rPr>
          <w:rFonts w:ascii="Calibri" w:hAnsi="Calibri" w:cs="Calibri"/>
        </w:rPr>
      </w:pPr>
    </w:p>
    <w:p w14:paraId="2822913C" w14:textId="512A6FA8" w:rsidR="00201699" w:rsidRPr="00934E27" w:rsidRDefault="00201699">
      <w:pPr>
        <w:rPr>
          <w:rFonts w:ascii="Calibri" w:hAnsi="Calibri" w:cs="Calibri"/>
        </w:rPr>
      </w:pPr>
    </w:p>
    <w:p w14:paraId="7C08A6A7" w14:textId="54FADA8D" w:rsidR="00165159" w:rsidRPr="00934E27" w:rsidRDefault="00165159" w:rsidP="00775E4A">
      <w:pPr>
        <w:pStyle w:val="Liststycke"/>
        <w:numPr>
          <w:ilvl w:val="0"/>
          <w:numId w:val="1"/>
        </w:numPr>
        <w:rPr>
          <w:rFonts w:ascii="Calibri" w:hAnsi="Calibri" w:cs="Calibri"/>
          <w:color w:val="000000"/>
          <w:sz w:val="22"/>
          <w:szCs w:val="22"/>
        </w:rPr>
      </w:pPr>
      <w:r w:rsidRPr="00934E27">
        <w:rPr>
          <w:rFonts w:ascii="Calibri" w:hAnsi="Calibri" w:cs="Calibri"/>
          <w:b/>
          <w:bCs/>
          <w:color w:val="000000"/>
          <w:sz w:val="22"/>
          <w:szCs w:val="22"/>
        </w:rPr>
        <w:t>Carbon / Klimat</w:t>
      </w:r>
      <w:r w:rsidRPr="00934E27">
        <w:rPr>
          <w:rFonts w:ascii="Calibri" w:hAnsi="Calibri" w:cs="Calibri"/>
          <w:color w:val="000000"/>
          <w:sz w:val="22"/>
          <w:szCs w:val="22"/>
        </w:rPr>
        <w:t xml:space="preserve"> </w:t>
      </w:r>
    </w:p>
    <w:p w14:paraId="4006186A" w14:textId="74401AD1" w:rsidR="00165159" w:rsidRPr="00934E27" w:rsidRDefault="00165159" w:rsidP="00165159">
      <w:pPr>
        <w:pStyle w:val="Liststycke"/>
        <w:rPr>
          <w:rFonts w:ascii="Calibri" w:hAnsi="Calibri" w:cs="Calibri"/>
        </w:rPr>
      </w:pPr>
      <w:r w:rsidRPr="00934E27">
        <w:rPr>
          <w:rFonts w:ascii="Calibri" w:hAnsi="Calibri" w:cs="Calibri"/>
          <w:color w:val="000000"/>
          <w:sz w:val="22"/>
          <w:szCs w:val="22"/>
        </w:rPr>
        <w:t xml:space="preserve">Termer med ”carbon” är översatta till ”klimat”, </w:t>
      </w:r>
      <w:r w:rsidR="002A3304" w:rsidRPr="00934E27">
        <w:rPr>
          <w:rFonts w:ascii="Calibri" w:hAnsi="Calibri" w:cs="Calibri"/>
          <w:color w:val="000000"/>
          <w:sz w:val="22"/>
          <w:szCs w:val="22"/>
        </w:rPr>
        <w:t>t.ex.</w:t>
      </w:r>
      <w:r w:rsidRPr="00934E27">
        <w:rPr>
          <w:rFonts w:ascii="Calibri" w:hAnsi="Calibri" w:cs="Calibri"/>
          <w:color w:val="000000"/>
          <w:sz w:val="22"/>
          <w:szCs w:val="22"/>
        </w:rPr>
        <w:t xml:space="preserve"> </w:t>
      </w:r>
      <w:proofErr w:type="spellStart"/>
      <w:r w:rsidRPr="00934E27">
        <w:rPr>
          <w:rFonts w:ascii="Calibri" w:hAnsi="Calibri" w:cs="Calibri"/>
          <w:color w:val="000000"/>
          <w:sz w:val="22"/>
          <w:szCs w:val="22"/>
        </w:rPr>
        <w:t>carbon</w:t>
      </w:r>
      <w:proofErr w:type="spellEnd"/>
      <w:r w:rsidRPr="00934E27">
        <w:rPr>
          <w:rFonts w:ascii="Calibri" w:hAnsi="Calibri" w:cs="Calibri"/>
          <w:color w:val="000000"/>
          <w:sz w:val="22"/>
          <w:szCs w:val="22"/>
        </w:rPr>
        <w:t xml:space="preserve"> </w:t>
      </w:r>
      <w:proofErr w:type="spellStart"/>
      <w:r w:rsidRPr="00934E27">
        <w:rPr>
          <w:rFonts w:ascii="Calibri" w:hAnsi="Calibri" w:cs="Calibri"/>
          <w:color w:val="000000"/>
          <w:sz w:val="22"/>
          <w:szCs w:val="22"/>
        </w:rPr>
        <w:t>footprint</w:t>
      </w:r>
      <w:proofErr w:type="spellEnd"/>
      <w:r w:rsidRPr="00934E27">
        <w:rPr>
          <w:rFonts w:ascii="Calibri" w:hAnsi="Calibri" w:cs="Calibri"/>
          <w:color w:val="000000"/>
          <w:sz w:val="22"/>
          <w:szCs w:val="22"/>
        </w:rPr>
        <w:t xml:space="preserve"> = klimatavtryck, </w:t>
      </w:r>
      <w:proofErr w:type="spellStart"/>
      <w:r w:rsidRPr="00934E27">
        <w:rPr>
          <w:rFonts w:ascii="Calibri" w:hAnsi="Calibri" w:cs="Calibri"/>
          <w:color w:val="000000"/>
          <w:sz w:val="22"/>
          <w:szCs w:val="22"/>
        </w:rPr>
        <w:t>carbon</w:t>
      </w:r>
      <w:proofErr w:type="spellEnd"/>
      <w:r w:rsidRPr="00934E27">
        <w:rPr>
          <w:rFonts w:ascii="Calibri" w:hAnsi="Calibri" w:cs="Calibri"/>
          <w:color w:val="000000"/>
          <w:sz w:val="22"/>
          <w:szCs w:val="22"/>
        </w:rPr>
        <w:t xml:space="preserve"> offset = klimatkompensation, carbon neutral = klimatneutral etc. I vissa fall går det nog att använda ”koldioxid” </w:t>
      </w:r>
      <w:r w:rsidR="002A3304" w:rsidRPr="00934E27">
        <w:rPr>
          <w:rFonts w:ascii="Calibri" w:hAnsi="Calibri" w:cs="Calibri"/>
          <w:color w:val="000000"/>
          <w:sz w:val="22"/>
          <w:szCs w:val="22"/>
        </w:rPr>
        <w:t>i stället</w:t>
      </w:r>
      <w:r w:rsidRPr="00934E27">
        <w:rPr>
          <w:rFonts w:ascii="Calibri" w:hAnsi="Calibri" w:cs="Calibri"/>
          <w:color w:val="000000"/>
          <w:sz w:val="22"/>
          <w:szCs w:val="22"/>
        </w:rPr>
        <w:t xml:space="preserve"> (koldioxidavtryck, </w:t>
      </w:r>
      <w:r w:rsidR="002A3304" w:rsidRPr="00934E27">
        <w:rPr>
          <w:rFonts w:ascii="Calibri" w:hAnsi="Calibri" w:cs="Calibri"/>
          <w:color w:val="000000"/>
          <w:sz w:val="22"/>
          <w:szCs w:val="22"/>
        </w:rPr>
        <w:t>t.ex.</w:t>
      </w:r>
      <w:r w:rsidRPr="00934E27">
        <w:rPr>
          <w:rFonts w:ascii="Calibri" w:hAnsi="Calibri" w:cs="Calibri"/>
          <w:color w:val="000000"/>
          <w:sz w:val="22"/>
          <w:szCs w:val="22"/>
        </w:rPr>
        <w:t xml:space="preserve">) men bedömningen är att det är ett sämre alternativ. </w:t>
      </w:r>
      <w:r w:rsidR="008100E0" w:rsidRPr="00934E27">
        <w:rPr>
          <w:rFonts w:ascii="Calibri" w:hAnsi="Calibri" w:cs="Calibri"/>
          <w:color w:val="000000"/>
          <w:sz w:val="22"/>
          <w:szCs w:val="22"/>
        </w:rPr>
        <w:t>C</w:t>
      </w:r>
      <w:r w:rsidRPr="00934E27">
        <w:rPr>
          <w:rFonts w:ascii="Calibri" w:hAnsi="Calibri" w:cs="Calibri"/>
          <w:color w:val="000000"/>
          <w:sz w:val="22"/>
          <w:szCs w:val="22"/>
        </w:rPr>
        <w:t xml:space="preserve">arbon negative </w:t>
      </w:r>
      <w:r w:rsidR="00C424C1" w:rsidRPr="00934E27">
        <w:rPr>
          <w:rFonts w:ascii="Calibri" w:hAnsi="Calibri" w:cs="Calibri"/>
          <w:color w:val="000000"/>
          <w:sz w:val="22"/>
          <w:szCs w:val="22"/>
        </w:rPr>
        <w:t xml:space="preserve">har i översättningen betraktats som </w:t>
      </w:r>
      <w:r w:rsidRPr="00934E27">
        <w:rPr>
          <w:rFonts w:ascii="Calibri" w:hAnsi="Calibri" w:cs="Calibri"/>
          <w:color w:val="000000"/>
          <w:sz w:val="22"/>
          <w:szCs w:val="22"/>
        </w:rPr>
        <w:t>detsamma som klimatpositiv.</w:t>
      </w:r>
      <w:r w:rsidR="000B0B7D" w:rsidRPr="00934E27">
        <w:rPr>
          <w:rFonts w:ascii="Calibri" w:hAnsi="Calibri" w:cs="Calibri"/>
          <w:color w:val="000000"/>
          <w:sz w:val="22"/>
          <w:szCs w:val="22"/>
        </w:rPr>
        <w:t xml:space="preserve"> </w:t>
      </w:r>
      <w:r w:rsidR="002A3304" w:rsidRPr="00934E27">
        <w:rPr>
          <w:rFonts w:ascii="Calibri" w:hAnsi="Calibri" w:cs="Calibri"/>
          <w:b/>
          <w:bCs/>
          <w:color w:val="000000"/>
          <w:sz w:val="22"/>
          <w:szCs w:val="22"/>
        </w:rPr>
        <w:t>Håller ni med om översättningen av dessa begrepp eller bör de översättas annorlunda?</w:t>
      </w:r>
    </w:p>
    <w:p w14:paraId="04720B13" w14:textId="77777777" w:rsidR="00165159" w:rsidRPr="00934E27" w:rsidRDefault="00165159" w:rsidP="00165159">
      <w:pPr>
        <w:pStyle w:val="Liststycke"/>
        <w:rPr>
          <w:rFonts w:ascii="Calibri" w:hAnsi="Calibri" w:cs="Calibri"/>
          <w:color w:val="000000"/>
          <w:sz w:val="22"/>
          <w:szCs w:val="22"/>
        </w:rPr>
      </w:pPr>
    </w:p>
    <w:p w14:paraId="46E3AC2E" w14:textId="3DAF2A14" w:rsidR="003A1ABA" w:rsidRPr="00934E27" w:rsidRDefault="003A1ABA" w:rsidP="00775E4A">
      <w:pPr>
        <w:pStyle w:val="Liststycke"/>
        <w:numPr>
          <w:ilvl w:val="0"/>
          <w:numId w:val="1"/>
        </w:numPr>
        <w:rPr>
          <w:rFonts w:ascii="Calibri" w:hAnsi="Calibri" w:cs="Calibri"/>
          <w:color w:val="000000"/>
          <w:sz w:val="22"/>
          <w:szCs w:val="22"/>
        </w:rPr>
      </w:pPr>
      <w:r w:rsidRPr="00934E27">
        <w:rPr>
          <w:rFonts w:ascii="Calibri" w:hAnsi="Calibri" w:cs="Calibri"/>
          <w:b/>
          <w:bCs/>
          <w:color w:val="000000"/>
          <w:sz w:val="22"/>
          <w:szCs w:val="22"/>
        </w:rPr>
        <w:t>Engelska begrepp som saknar tydliga svenska terme</w:t>
      </w:r>
      <w:r w:rsidRPr="00934E27">
        <w:rPr>
          <w:rFonts w:ascii="Calibri" w:hAnsi="Calibri" w:cs="Calibri"/>
          <w:color w:val="000000"/>
          <w:sz w:val="22"/>
          <w:szCs w:val="22"/>
        </w:rPr>
        <w:t>r</w:t>
      </w:r>
    </w:p>
    <w:p w14:paraId="58891D64" w14:textId="75F84A4D" w:rsidR="00943588" w:rsidRPr="00934E27" w:rsidRDefault="000505B0" w:rsidP="003A1ABA">
      <w:pPr>
        <w:pStyle w:val="Liststycke"/>
        <w:rPr>
          <w:rFonts w:ascii="Calibri" w:hAnsi="Calibri" w:cs="Calibri"/>
          <w:color w:val="000000"/>
          <w:sz w:val="22"/>
          <w:szCs w:val="22"/>
        </w:rPr>
      </w:pPr>
      <w:r w:rsidRPr="00934E27">
        <w:rPr>
          <w:rFonts w:ascii="Calibri" w:hAnsi="Calibri" w:cs="Calibri"/>
          <w:color w:val="000000"/>
          <w:sz w:val="22"/>
          <w:szCs w:val="22"/>
        </w:rPr>
        <w:t xml:space="preserve">I några fall har det </w:t>
      </w:r>
      <w:r w:rsidR="00834C66" w:rsidRPr="00934E27">
        <w:rPr>
          <w:rFonts w:ascii="Calibri" w:hAnsi="Calibri" w:cs="Calibri"/>
          <w:color w:val="000000"/>
          <w:sz w:val="22"/>
          <w:szCs w:val="22"/>
        </w:rPr>
        <w:t>saknats tydliga svenska termer för begrepp i det engelska originalet</w:t>
      </w:r>
      <w:r w:rsidR="001A408F" w:rsidRPr="00934E27">
        <w:rPr>
          <w:rFonts w:ascii="Calibri" w:hAnsi="Calibri" w:cs="Calibri"/>
          <w:color w:val="000000"/>
          <w:sz w:val="22"/>
          <w:szCs w:val="22"/>
        </w:rPr>
        <w:t xml:space="preserve">, varför </w:t>
      </w:r>
      <w:r w:rsidR="00BB2809" w:rsidRPr="00934E27">
        <w:rPr>
          <w:rFonts w:ascii="Calibri" w:hAnsi="Calibri" w:cs="Calibri"/>
          <w:color w:val="000000"/>
          <w:sz w:val="22"/>
          <w:szCs w:val="22"/>
        </w:rPr>
        <w:t xml:space="preserve">det </w:t>
      </w:r>
      <w:r w:rsidR="00DF2AAE" w:rsidRPr="00934E27">
        <w:rPr>
          <w:rFonts w:ascii="Calibri" w:hAnsi="Calibri" w:cs="Calibri"/>
          <w:color w:val="000000"/>
          <w:sz w:val="22"/>
          <w:szCs w:val="22"/>
        </w:rPr>
        <w:t xml:space="preserve">i översättningen har </w:t>
      </w:r>
      <w:r w:rsidR="00BB2809" w:rsidRPr="00934E27">
        <w:rPr>
          <w:rFonts w:ascii="Calibri" w:hAnsi="Calibri" w:cs="Calibri"/>
          <w:color w:val="000000"/>
          <w:sz w:val="22"/>
          <w:szCs w:val="22"/>
        </w:rPr>
        <w:t xml:space="preserve">använts ord som </w:t>
      </w:r>
      <w:r w:rsidR="00DE7006" w:rsidRPr="00934E27">
        <w:rPr>
          <w:rFonts w:ascii="Calibri" w:hAnsi="Calibri" w:cs="Calibri"/>
          <w:color w:val="000000"/>
          <w:sz w:val="22"/>
          <w:szCs w:val="22"/>
        </w:rPr>
        <w:t xml:space="preserve">vi bedömt </w:t>
      </w:r>
      <w:r w:rsidR="001E5E02" w:rsidRPr="00934E27">
        <w:rPr>
          <w:rFonts w:ascii="Calibri" w:hAnsi="Calibri" w:cs="Calibri"/>
          <w:color w:val="000000"/>
          <w:sz w:val="22"/>
          <w:szCs w:val="22"/>
        </w:rPr>
        <w:t>lämpliga</w:t>
      </w:r>
      <w:r w:rsidR="00BB2809" w:rsidRPr="00934E27">
        <w:rPr>
          <w:rFonts w:ascii="Calibri" w:hAnsi="Calibri" w:cs="Calibri"/>
          <w:color w:val="000000"/>
          <w:sz w:val="22"/>
          <w:szCs w:val="22"/>
        </w:rPr>
        <w:t>.</w:t>
      </w:r>
    </w:p>
    <w:p w14:paraId="0B311AC8" w14:textId="77777777" w:rsidR="000505B0" w:rsidRPr="00934E27" w:rsidRDefault="000505B0" w:rsidP="003A1ABA">
      <w:pPr>
        <w:pStyle w:val="Liststycke"/>
        <w:rPr>
          <w:rFonts w:ascii="Calibri" w:hAnsi="Calibri" w:cs="Calibri"/>
          <w:color w:val="000000"/>
          <w:sz w:val="22"/>
          <w:szCs w:val="22"/>
        </w:rPr>
      </w:pPr>
    </w:p>
    <w:p w14:paraId="6702D301" w14:textId="7389A4E4" w:rsidR="00943588" w:rsidRPr="00934E27" w:rsidRDefault="00943588" w:rsidP="003A1ABA">
      <w:pPr>
        <w:pStyle w:val="Liststycke"/>
        <w:rPr>
          <w:rFonts w:ascii="Calibri" w:hAnsi="Calibri" w:cs="Calibri"/>
          <w:color w:val="000000"/>
          <w:sz w:val="22"/>
          <w:szCs w:val="22"/>
          <w:u w:val="single"/>
        </w:rPr>
      </w:pPr>
      <w:r w:rsidRPr="00934E27">
        <w:rPr>
          <w:rFonts w:ascii="Calibri" w:hAnsi="Calibri" w:cs="Calibri"/>
          <w:color w:val="000000"/>
          <w:sz w:val="22"/>
          <w:szCs w:val="22"/>
          <w:u w:val="single"/>
        </w:rPr>
        <w:t>Original</w:t>
      </w:r>
      <w:r w:rsidRPr="00934E27">
        <w:rPr>
          <w:rFonts w:ascii="Calibri" w:hAnsi="Calibri" w:cs="Calibri"/>
          <w:color w:val="000000"/>
          <w:sz w:val="22"/>
          <w:szCs w:val="22"/>
        </w:rPr>
        <w:tab/>
      </w:r>
      <w:r w:rsidR="00517298" w:rsidRPr="00934E27">
        <w:rPr>
          <w:rFonts w:ascii="Calibri" w:hAnsi="Calibri" w:cs="Calibri"/>
          <w:color w:val="000000"/>
          <w:sz w:val="22"/>
          <w:szCs w:val="22"/>
        </w:rPr>
        <w:tab/>
      </w:r>
      <w:r w:rsidRPr="00934E27">
        <w:rPr>
          <w:rFonts w:ascii="Calibri" w:hAnsi="Calibri" w:cs="Calibri"/>
          <w:color w:val="000000"/>
          <w:sz w:val="22"/>
          <w:szCs w:val="22"/>
          <w:u w:val="single"/>
        </w:rPr>
        <w:t>Förslag svensk översättning</w:t>
      </w:r>
    </w:p>
    <w:p w14:paraId="29914F6E" w14:textId="7C1A20B4" w:rsidR="003A1ABA" w:rsidRPr="00934E27" w:rsidRDefault="008F3C81" w:rsidP="003A1ABA">
      <w:pPr>
        <w:pStyle w:val="Liststycke"/>
        <w:rPr>
          <w:rFonts w:ascii="Calibri" w:hAnsi="Calibri" w:cs="Calibri"/>
          <w:color w:val="000000"/>
          <w:sz w:val="22"/>
          <w:szCs w:val="22"/>
        </w:rPr>
      </w:pPr>
      <w:r w:rsidRPr="00934E27">
        <w:rPr>
          <w:rFonts w:ascii="Calibri" w:hAnsi="Calibri" w:cs="Calibri"/>
          <w:color w:val="000000"/>
          <w:sz w:val="22"/>
          <w:szCs w:val="22"/>
        </w:rPr>
        <w:t>Aspiration goal</w:t>
      </w:r>
      <w:r w:rsidR="00943588" w:rsidRPr="00934E27">
        <w:rPr>
          <w:rFonts w:ascii="Calibri" w:hAnsi="Calibri" w:cs="Calibri"/>
          <w:color w:val="000000"/>
          <w:sz w:val="22"/>
          <w:szCs w:val="22"/>
        </w:rPr>
        <w:tab/>
      </w:r>
      <w:r w:rsidR="00517298" w:rsidRPr="00934E27">
        <w:rPr>
          <w:rFonts w:ascii="Calibri" w:hAnsi="Calibri" w:cs="Calibri"/>
          <w:color w:val="000000"/>
          <w:sz w:val="22"/>
          <w:szCs w:val="22"/>
        </w:rPr>
        <w:tab/>
      </w:r>
      <w:r w:rsidR="00943588" w:rsidRPr="00934E27">
        <w:rPr>
          <w:rFonts w:ascii="Calibri" w:hAnsi="Calibri" w:cs="Calibri"/>
          <w:color w:val="000000"/>
          <w:sz w:val="22"/>
          <w:szCs w:val="22"/>
        </w:rPr>
        <w:t>Visionsmål</w:t>
      </w:r>
    </w:p>
    <w:p w14:paraId="6ECB4917" w14:textId="567931DB" w:rsidR="00943588" w:rsidRPr="00934E27" w:rsidRDefault="00943588" w:rsidP="003A1ABA">
      <w:pPr>
        <w:pStyle w:val="Liststycke"/>
        <w:rPr>
          <w:rFonts w:ascii="Calibri" w:hAnsi="Calibri" w:cs="Calibri"/>
          <w:color w:val="000000"/>
          <w:sz w:val="22"/>
          <w:szCs w:val="22"/>
        </w:rPr>
      </w:pPr>
      <w:r w:rsidRPr="00934E27">
        <w:rPr>
          <w:rFonts w:ascii="Calibri" w:hAnsi="Calibri" w:cs="Calibri"/>
          <w:color w:val="000000"/>
          <w:sz w:val="22"/>
          <w:szCs w:val="22"/>
        </w:rPr>
        <w:t>Fugitive waste</w:t>
      </w:r>
      <w:r w:rsidRPr="00934E27">
        <w:rPr>
          <w:rFonts w:ascii="Calibri" w:hAnsi="Calibri" w:cs="Calibri"/>
          <w:color w:val="000000"/>
          <w:sz w:val="22"/>
          <w:szCs w:val="22"/>
        </w:rPr>
        <w:tab/>
      </w:r>
      <w:r w:rsidR="00517298" w:rsidRPr="00934E27">
        <w:rPr>
          <w:rFonts w:ascii="Calibri" w:hAnsi="Calibri" w:cs="Calibri"/>
          <w:color w:val="000000"/>
          <w:sz w:val="22"/>
          <w:szCs w:val="22"/>
        </w:rPr>
        <w:tab/>
      </w:r>
      <w:r w:rsidRPr="00934E27">
        <w:rPr>
          <w:rFonts w:ascii="Calibri" w:hAnsi="Calibri" w:cs="Calibri"/>
          <w:color w:val="000000"/>
          <w:sz w:val="22"/>
          <w:szCs w:val="22"/>
        </w:rPr>
        <w:t>Avfallsläckage</w:t>
      </w:r>
    </w:p>
    <w:p w14:paraId="5FECFC63" w14:textId="6571A6C5" w:rsidR="00517298" w:rsidRPr="00934E27" w:rsidRDefault="00517298" w:rsidP="003A1ABA">
      <w:pPr>
        <w:pStyle w:val="Liststycke"/>
        <w:rPr>
          <w:rFonts w:ascii="Calibri" w:hAnsi="Calibri" w:cs="Calibri"/>
          <w:color w:val="000000"/>
          <w:sz w:val="22"/>
          <w:szCs w:val="22"/>
        </w:rPr>
      </w:pPr>
      <w:r w:rsidRPr="00934E27">
        <w:rPr>
          <w:rFonts w:ascii="Calibri" w:hAnsi="Calibri" w:cs="Calibri"/>
          <w:color w:val="000000"/>
          <w:sz w:val="22"/>
          <w:szCs w:val="22"/>
        </w:rPr>
        <w:t>Waste diversion</w:t>
      </w:r>
      <w:r w:rsidRPr="00934E27">
        <w:rPr>
          <w:rFonts w:ascii="Calibri" w:hAnsi="Calibri" w:cs="Calibri"/>
          <w:color w:val="000000"/>
          <w:sz w:val="22"/>
          <w:szCs w:val="22"/>
        </w:rPr>
        <w:tab/>
      </w:r>
      <w:r w:rsidRPr="00934E27">
        <w:rPr>
          <w:rFonts w:ascii="Calibri" w:hAnsi="Calibri" w:cs="Calibri"/>
          <w:color w:val="000000"/>
          <w:sz w:val="22"/>
          <w:szCs w:val="22"/>
        </w:rPr>
        <w:tab/>
        <w:t>avfallsavledning</w:t>
      </w:r>
    </w:p>
    <w:p w14:paraId="4DEAD090" w14:textId="14258695" w:rsidR="00517298" w:rsidRPr="00934E27" w:rsidRDefault="00517298" w:rsidP="003A1ABA">
      <w:pPr>
        <w:pStyle w:val="Liststycke"/>
        <w:rPr>
          <w:rFonts w:ascii="Calibri" w:hAnsi="Calibri" w:cs="Calibri"/>
          <w:color w:val="000000"/>
          <w:sz w:val="22"/>
          <w:szCs w:val="22"/>
          <w:lang w:val="en-US"/>
        </w:rPr>
      </w:pPr>
      <w:r w:rsidRPr="00934E27">
        <w:rPr>
          <w:rFonts w:ascii="Calibri" w:hAnsi="Calibri" w:cs="Calibri"/>
          <w:color w:val="000000"/>
          <w:sz w:val="22"/>
          <w:szCs w:val="22"/>
          <w:lang w:val="en-US"/>
        </w:rPr>
        <w:t xml:space="preserve">Molecular/chemical recycling </w:t>
      </w:r>
      <w:r w:rsidRPr="00934E27">
        <w:rPr>
          <w:rFonts w:ascii="Calibri" w:hAnsi="Calibri" w:cs="Calibri"/>
          <w:color w:val="000000"/>
          <w:sz w:val="22"/>
          <w:szCs w:val="22"/>
          <w:lang w:val="en-US"/>
        </w:rPr>
        <w:tab/>
      </w:r>
      <w:proofErr w:type="spellStart"/>
      <w:r w:rsidRPr="00934E27">
        <w:rPr>
          <w:rFonts w:ascii="Calibri" w:hAnsi="Calibri" w:cs="Calibri"/>
          <w:color w:val="000000"/>
          <w:sz w:val="22"/>
          <w:szCs w:val="22"/>
          <w:lang w:val="en-US"/>
        </w:rPr>
        <w:t>Molekylär</w:t>
      </w:r>
      <w:proofErr w:type="spellEnd"/>
      <w:r w:rsidRPr="00934E27">
        <w:rPr>
          <w:rFonts w:ascii="Calibri" w:hAnsi="Calibri" w:cs="Calibri"/>
          <w:color w:val="000000"/>
          <w:sz w:val="22"/>
          <w:szCs w:val="22"/>
          <w:lang w:val="en-US"/>
        </w:rPr>
        <w:t>/</w:t>
      </w:r>
      <w:proofErr w:type="spellStart"/>
      <w:r w:rsidRPr="00934E27">
        <w:rPr>
          <w:rFonts w:ascii="Calibri" w:hAnsi="Calibri" w:cs="Calibri"/>
          <w:color w:val="000000"/>
          <w:sz w:val="22"/>
          <w:szCs w:val="22"/>
          <w:lang w:val="en-US"/>
        </w:rPr>
        <w:t>kemisk</w:t>
      </w:r>
      <w:proofErr w:type="spellEnd"/>
      <w:r w:rsidRPr="00934E27">
        <w:rPr>
          <w:rFonts w:ascii="Calibri" w:hAnsi="Calibri" w:cs="Calibri"/>
          <w:color w:val="000000"/>
          <w:sz w:val="22"/>
          <w:szCs w:val="22"/>
          <w:lang w:val="en-US"/>
        </w:rPr>
        <w:t xml:space="preserve"> </w:t>
      </w:r>
      <w:proofErr w:type="spellStart"/>
      <w:r w:rsidRPr="00934E27">
        <w:rPr>
          <w:rFonts w:ascii="Calibri" w:hAnsi="Calibri" w:cs="Calibri"/>
          <w:color w:val="000000"/>
          <w:sz w:val="22"/>
          <w:szCs w:val="22"/>
          <w:lang w:val="en-US"/>
        </w:rPr>
        <w:t>återvinning</w:t>
      </w:r>
      <w:proofErr w:type="spellEnd"/>
    </w:p>
    <w:p w14:paraId="10D7BC52" w14:textId="7F5A5A17" w:rsidR="00517298" w:rsidRPr="00934E27" w:rsidRDefault="00517298" w:rsidP="003A1ABA">
      <w:pPr>
        <w:pStyle w:val="Liststycke"/>
        <w:rPr>
          <w:rFonts w:ascii="Calibri" w:hAnsi="Calibri" w:cs="Calibri"/>
          <w:color w:val="000000"/>
          <w:sz w:val="22"/>
          <w:szCs w:val="22"/>
          <w:lang w:val="en-US"/>
        </w:rPr>
      </w:pPr>
      <w:r w:rsidRPr="00934E27">
        <w:rPr>
          <w:rFonts w:ascii="Calibri" w:hAnsi="Calibri" w:cs="Calibri"/>
          <w:color w:val="000000"/>
          <w:sz w:val="22"/>
          <w:szCs w:val="22"/>
          <w:lang w:val="en-US"/>
        </w:rPr>
        <w:t>Source reduction</w:t>
      </w:r>
      <w:r w:rsidRPr="00934E27">
        <w:rPr>
          <w:rFonts w:ascii="Calibri" w:hAnsi="Calibri" w:cs="Calibri"/>
          <w:color w:val="000000"/>
          <w:sz w:val="22"/>
          <w:szCs w:val="22"/>
          <w:lang w:val="en-US"/>
        </w:rPr>
        <w:tab/>
      </w:r>
      <w:r w:rsidRPr="00934E27">
        <w:rPr>
          <w:rFonts w:ascii="Calibri" w:hAnsi="Calibri" w:cs="Calibri"/>
          <w:color w:val="000000"/>
          <w:sz w:val="22"/>
          <w:szCs w:val="22"/>
          <w:lang w:val="en-US"/>
        </w:rPr>
        <w:tab/>
      </w:r>
      <w:proofErr w:type="spellStart"/>
      <w:r w:rsidRPr="00934E27">
        <w:rPr>
          <w:rFonts w:ascii="Calibri" w:hAnsi="Calibri" w:cs="Calibri"/>
          <w:color w:val="000000"/>
          <w:sz w:val="22"/>
          <w:szCs w:val="22"/>
          <w:lang w:val="en-US"/>
        </w:rPr>
        <w:t>Källreducering</w:t>
      </w:r>
      <w:proofErr w:type="spellEnd"/>
    </w:p>
    <w:p w14:paraId="4B9832A0" w14:textId="77777777" w:rsidR="00DD1F79" w:rsidRPr="00934E27" w:rsidRDefault="00DD1F79" w:rsidP="003A1ABA">
      <w:pPr>
        <w:pStyle w:val="Liststycke"/>
        <w:rPr>
          <w:rFonts w:ascii="Calibri" w:hAnsi="Calibri" w:cs="Calibri"/>
          <w:color w:val="000000"/>
          <w:sz w:val="22"/>
          <w:szCs w:val="22"/>
          <w:lang w:val="en-US"/>
        </w:rPr>
      </w:pPr>
    </w:p>
    <w:p w14:paraId="7DC85183" w14:textId="78582ACC" w:rsidR="00DD1F79" w:rsidRPr="00934E27" w:rsidRDefault="00DD1F79" w:rsidP="003A1ABA">
      <w:pPr>
        <w:pStyle w:val="Liststycke"/>
        <w:rPr>
          <w:rFonts w:ascii="Calibri" w:hAnsi="Calibri" w:cs="Calibri"/>
          <w:b/>
          <w:bCs/>
          <w:color w:val="000000"/>
          <w:sz w:val="22"/>
          <w:szCs w:val="22"/>
        </w:rPr>
      </w:pPr>
      <w:r w:rsidRPr="00934E27">
        <w:rPr>
          <w:rFonts w:ascii="Calibri" w:hAnsi="Calibri" w:cs="Calibri"/>
          <w:b/>
          <w:bCs/>
          <w:color w:val="000000"/>
          <w:sz w:val="22"/>
          <w:szCs w:val="22"/>
        </w:rPr>
        <w:t xml:space="preserve">Är det lämpliga översättningar eller finns det </w:t>
      </w:r>
      <w:r w:rsidR="008E42B0" w:rsidRPr="00934E27">
        <w:rPr>
          <w:rFonts w:ascii="Calibri" w:hAnsi="Calibri" w:cs="Calibri"/>
          <w:b/>
          <w:bCs/>
          <w:color w:val="000000"/>
          <w:sz w:val="22"/>
          <w:szCs w:val="22"/>
        </w:rPr>
        <w:t xml:space="preserve">andra </w:t>
      </w:r>
      <w:r w:rsidRPr="00934E27">
        <w:rPr>
          <w:rFonts w:ascii="Calibri" w:hAnsi="Calibri" w:cs="Calibri"/>
          <w:b/>
          <w:bCs/>
          <w:color w:val="000000"/>
          <w:sz w:val="22"/>
          <w:szCs w:val="22"/>
        </w:rPr>
        <w:t>vedertagn</w:t>
      </w:r>
      <w:r w:rsidR="000D1DFB" w:rsidRPr="00934E27">
        <w:rPr>
          <w:rFonts w:ascii="Calibri" w:hAnsi="Calibri" w:cs="Calibri"/>
          <w:b/>
          <w:bCs/>
          <w:color w:val="000000"/>
          <w:sz w:val="22"/>
          <w:szCs w:val="22"/>
        </w:rPr>
        <w:t>a</w:t>
      </w:r>
      <w:r w:rsidRPr="00934E27">
        <w:rPr>
          <w:rFonts w:ascii="Calibri" w:hAnsi="Calibri" w:cs="Calibri"/>
          <w:b/>
          <w:bCs/>
          <w:color w:val="000000"/>
          <w:sz w:val="22"/>
          <w:szCs w:val="22"/>
        </w:rPr>
        <w:t xml:space="preserve"> </w:t>
      </w:r>
      <w:r w:rsidR="008E42B0" w:rsidRPr="00934E27">
        <w:rPr>
          <w:rFonts w:ascii="Calibri" w:hAnsi="Calibri" w:cs="Calibri"/>
          <w:b/>
          <w:bCs/>
          <w:color w:val="000000"/>
          <w:sz w:val="22"/>
          <w:szCs w:val="22"/>
        </w:rPr>
        <w:t xml:space="preserve">motsvarigheter </w:t>
      </w:r>
      <w:r w:rsidRPr="00934E27">
        <w:rPr>
          <w:rFonts w:ascii="Calibri" w:hAnsi="Calibri" w:cs="Calibri"/>
          <w:b/>
          <w:bCs/>
          <w:color w:val="000000"/>
          <w:sz w:val="22"/>
          <w:szCs w:val="22"/>
        </w:rPr>
        <w:t>på svenska?</w:t>
      </w:r>
    </w:p>
    <w:p w14:paraId="05457377" w14:textId="77777777" w:rsidR="003A1ABA" w:rsidRPr="00934E27" w:rsidRDefault="003A1ABA" w:rsidP="003A1ABA">
      <w:pPr>
        <w:pStyle w:val="Liststycke"/>
        <w:rPr>
          <w:rFonts w:ascii="Calibri" w:hAnsi="Calibri" w:cs="Calibri"/>
          <w:color w:val="000000"/>
          <w:sz w:val="22"/>
          <w:szCs w:val="22"/>
        </w:rPr>
      </w:pPr>
    </w:p>
    <w:p w14:paraId="5351C4EC" w14:textId="77777777" w:rsidR="00775E4A" w:rsidRPr="00934E27" w:rsidRDefault="003B17A1" w:rsidP="00775E4A">
      <w:pPr>
        <w:pStyle w:val="Liststycke"/>
        <w:numPr>
          <w:ilvl w:val="0"/>
          <w:numId w:val="1"/>
        </w:numPr>
        <w:rPr>
          <w:rFonts w:ascii="Calibri" w:hAnsi="Calibri" w:cs="Calibri"/>
          <w:color w:val="000000"/>
          <w:sz w:val="22"/>
          <w:szCs w:val="22"/>
        </w:rPr>
      </w:pPr>
      <w:r w:rsidRPr="00934E27">
        <w:rPr>
          <w:rFonts w:ascii="Calibri" w:hAnsi="Calibri" w:cs="Calibri"/>
          <w:b/>
          <w:bCs/>
          <w:color w:val="000000" w:themeColor="text1"/>
          <w:sz w:val="22"/>
          <w:szCs w:val="22"/>
        </w:rPr>
        <w:t xml:space="preserve">HCFC </w:t>
      </w:r>
      <w:r w:rsidRPr="00934E27">
        <w:rPr>
          <w:rFonts w:ascii="Calibri" w:hAnsi="Calibri" w:cs="Calibri"/>
        </w:rPr>
        <w:br/>
      </w:r>
      <w:r w:rsidR="00775E4A" w:rsidRPr="00934E27">
        <w:rPr>
          <w:rFonts w:ascii="Calibri" w:hAnsi="Calibri" w:cs="Calibri"/>
          <w:color w:val="000000" w:themeColor="text1"/>
          <w:sz w:val="22"/>
          <w:szCs w:val="22"/>
        </w:rPr>
        <w:t xml:space="preserve">Det florerar olika svenska begrepp för det som på engelska heter </w:t>
      </w:r>
      <w:r w:rsidR="00775E4A" w:rsidRPr="00934E27">
        <w:rPr>
          <w:rFonts w:ascii="Calibri" w:hAnsi="Calibri" w:cs="Calibri"/>
          <w:i/>
          <w:color w:val="000000" w:themeColor="text1"/>
          <w:sz w:val="22"/>
          <w:szCs w:val="22"/>
        </w:rPr>
        <w:t xml:space="preserve">hydrochlorofluorocarbon </w:t>
      </w:r>
      <w:r w:rsidR="00775E4A" w:rsidRPr="00934E27">
        <w:rPr>
          <w:rFonts w:ascii="Calibri" w:hAnsi="Calibri" w:cs="Calibri"/>
          <w:color w:val="000000" w:themeColor="text1"/>
          <w:sz w:val="22"/>
          <w:szCs w:val="22"/>
        </w:rPr>
        <w:t xml:space="preserve">(HCFC). Ett par exempel: </w:t>
      </w:r>
    </w:p>
    <w:p w14:paraId="47E6CE7B" w14:textId="77777777" w:rsidR="00954EAC" w:rsidRPr="00934E27" w:rsidRDefault="00775E4A" w:rsidP="00775E4A">
      <w:pPr>
        <w:pStyle w:val="Liststycke"/>
        <w:numPr>
          <w:ilvl w:val="1"/>
          <w:numId w:val="1"/>
        </w:numPr>
        <w:rPr>
          <w:rFonts w:ascii="Calibri" w:hAnsi="Calibri" w:cs="Calibri"/>
          <w:color w:val="000000"/>
          <w:sz w:val="22"/>
          <w:szCs w:val="22"/>
        </w:rPr>
      </w:pPr>
      <w:r w:rsidRPr="00934E27">
        <w:rPr>
          <w:rFonts w:ascii="Calibri" w:hAnsi="Calibri" w:cs="Calibri"/>
          <w:color w:val="000000"/>
          <w:sz w:val="22"/>
          <w:szCs w:val="22"/>
        </w:rPr>
        <w:t>Naturvårdsverket: Väteklorfluorkolföreningar</w:t>
      </w:r>
      <w:r w:rsidR="00CA735A" w:rsidRPr="00934E27">
        <w:rPr>
          <w:rFonts w:ascii="Calibri" w:hAnsi="Calibri" w:cs="Calibri"/>
          <w:color w:val="000000"/>
          <w:sz w:val="22"/>
          <w:szCs w:val="22"/>
        </w:rPr>
        <w:t>, alt. klorfluorkarboner, ofullständigt halogenerade</w:t>
      </w:r>
    </w:p>
    <w:p w14:paraId="7C2F3B74" w14:textId="77777777" w:rsidR="00954EAC" w:rsidRPr="00934E27" w:rsidRDefault="00CA735A" w:rsidP="00775E4A">
      <w:pPr>
        <w:pStyle w:val="Liststycke"/>
        <w:numPr>
          <w:ilvl w:val="1"/>
          <w:numId w:val="1"/>
        </w:numPr>
        <w:rPr>
          <w:rFonts w:ascii="Calibri" w:hAnsi="Calibri" w:cs="Calibri"/>
          <w:color w:val="000000"/>
          <w:sz w:val="22"/>
          <w:szCs w:val="22"/>
        </w:rPr>
      </w:pPr>
      <w:r w:rsidRPr="00934E27">
        <w:rPr>
          <w:rFonts w:ascii="Calibri" w:hAnsi="Calibri" w:cs="Calibri"/>
          <w:color w:val="000000"/>
          <w:sz w:val="22"/>
          <w:szCs w:val="22"/>
        </w:rPr>
        <w:t>Transportstyrelsen: Klorfluorkolväten</w:t>
      </w:r>
    </w:p>
    <w:p w14:paraId="14CF90FA" w14:textId="59D3AB5C" w:rsidR="00775E4A" w:rsidRPr="00934E27" w:rsidRDefault="00954EAC" w:rsidP="00954EAC">
      <w:pPr>
        <w:pStyle w:val="Liststycke"/>
        <w:numPr>
          <w:ilvl w:val="1"/>
          <w:numId w:val="1"/>
        </w:numPr>
        <w:rPr>
          <w:rFonts w:ascii="Calibri" w:hAnsi="Calibri" w:cs="Calibri"/>
          <w:color w:val="000000"/>
          <w:sz w:val="22"/>
          <w:szCs w:val="22"/>
        </w:rPr>
      </w:pPr>
      <w:r w:rsidRPr="00934E27">
        <w:rPr>
          <w:rFonts w:ascii="Calibri" w:hAnsi="Calibri" w:cs="Calibri"/>
          <w:color w:val="000000"/>
          <w:sz w:val="22"/>
          <w:szCs w:val="22"/>
        </w:rPr>
        <w:t xml:space="preserve">Även hydroklorfluorväte förekommer. </w:t>
      </w:r>
      <w:r w:rsidRPr="00934E27">
        <w:rPr>
          <w:rFonts w:ascii="Calibri" w:hAnsi="Calibri" w:cs="Calibri"/>
          <w:color w:val="000000"/>
          <w:sz w:val="22"/>
          <w:szCs w:val="22"/>
        </w:rPr>
        <w:br/>
      </w:r>
    </w:p>
    <w:p w14:paraId="285843B7" w14:textId="5A51C001" w:rsidR="00201699" w:rsidRPr="00934E27" w:rsidRDefault="00954EAC" w:rsidP="00954EAC">
      <w:pPr>
        <w:pStyle w:val="Liststycke"/>
        <w:rPr>
          <w:rFonts w:ascii="Calibri" w:hAnsi="Calibri" w:cs="Calibri"/>
          <w:b/>
          <w:bCs/>
          <w:color w:val="000000"/>
          <w:sz w:val="22"/>
          <w:szCs w:val="22"/>
        </w:rPr>
      </w:pPr>
      <w:r w:rsidRPr="00934E27">
        <w:rPr>
          <w:rFonts w:ascii="Calibri" w:hAnsi="Calibri" w:cs="Calibri"/>
          <w:color w:val="000000"/>
          <w:sz w:val="22"/>
          <w:szCs w:val="22"/>
        </w:rPr>
        <w:t xml:space="preserve">I utkastet har </w:t>
      </w:r>
      <w:r w:rsidR="003B17A1" w:rsidRPr="00934E27">
        <w:rPr>
          <w:rFonts w:ascii="Calibri" w:hAnsi="Calibri" w:cs="Calibri"/>
          <w:color w:val="000000"/>
          <w:sz w:val="22"/>
          <w:szCs w:val="22"/>
        </w:rPr>
        <w:t xml:space="preserve">vi valt att använda </w:t>
      </w:r>
      <w:r w:rsidR="00775E4A" w:rsidRPr="00934E27">
        <w:rPr>
          <w:rFonts w:ascii="Calibri" w:hAnsi="Calibri" w:cs="Calibri"/>
          <w:color w:val="000000"/>
          <w:sz w:val="22"/>
          <w:szCs w:val="22"/>
        </w:rPr>
        <w:t xml:space="preserve">”väteklorfluorkolföreningar, även kända som freoner”. </w:t>
      </w:r>
      <w:r w:rsidR="00A63474" w:rsidRPr="00934E27">
        <w:rPr>
          <w:rFonts w:ascii="Calibri" w:hAnsi="Calibri" w:cs="Calibri"/>
          <w:b/>
          <w:bCs/>
          <w:color w:val="000000"/>
          <w:sz w:val="22"/>
          <w:szCs w:val="22"/>
        </w:rPr>
        <w:t>Tycker ni det finns något bättre alternativ?</w:t>
      </w:r>
    </w:p>
    <w:p w14:paraId="400E64E8" w14:textId="77777777" w:rsidR="00204F42" w:rsidRPr="00934E27" w:rsidRDefault="00204F42" w:rsidP="00954EAC">
      <w:pPr>
        <w:pStyle w:val="Liststycke"/>
        <w:rPr>
          <w:rFonts w:ascii="Calibri" w:hAnsi="Calibri" w:cs="Calibri"/>
          <w:color w:val="000000"/>
          <w:sz w:val="22"/>
          <w:szCs w:val="22"/>
        </w:rPr>
      </w:pPr>
    </w:p>
    <w:p w14:paraId="3B443DC6" w14:textId="19BBE9C7" w:rsidR="00204F42" w:rsidRPr="00934E27" w:rsidRDefault="00204F42" w:rsidP="009B3FB2">
      <w:pPr>
        <w:pStyle w:val="Liststycke"/>
        <w:numPr>
          <w:ilvl w:val="0"/>
          <w:numId w:val="1"/>
        </w:numPr>
        <w:rPr>
          <w:rFonts w:ascii="Calibri" w:hAnsi="Calibri" w:cs="Calibri"/>
          <w:color w:val="000000"/>
          <w:sz w:val="22"/>
          <w:szCs w:val="22"/>
        </w:rPr>
      </w:pPr>
      <w:proofErr w:type="spellStart"/>
      <w:r w:rsidRPr="00934E27">
        <w:rPr>
          <w:rFonts w:ascii="Calibri" w:hAnsi="Calibri" w:cs="Calibri"/>
          <w:b/>
          <w:bCs/>
          <w:color w:val="000000" w:themeColor="text1"/>
          <w:sz w:val="22"/>
          <w:szCs w:val="22"/>
        </w:rPr>
        <w:t>CFC</w:t>
      </w:r>
      <w:proofErr w:type="spellEnd"/>
      <w:r w:rsidRPr="00934E27">
        <w:rPr>
          <w:rFonts w:ascii="Calibri" w:hAnsi="Calibri" w:cs="Calibri"/>
          <w:color w:val="000000"/>
          <w:sz w:val="22"/>
          <w:szCs w:val="22"/>
        </w:rPr>
        <w:br/>
        <w:t xml:space="preserve">I utkastet har vi valt att använda ”klorfluorkolföreningar” som översättning av </w:t>
      </w:r>
      <w:r w:rsidR="009C0892" w:rsidRPr="00934E27">
        <w:rPr>
          <w:rFonts w:ascii="Calibri" w:hAnsi="Calibri" w:cs="Calibri"/>
          <w:color w:val="000000"/>
          <w:sz w:val="22"/>
          <w:szCs w:val="22"/>
        </w:rPr>
        <w:t>”</w:t>
      </w:r>
      <w:proofErr w:type="spellStart"/>
      <w:r w:rsidR="009C0892" w:rsidRPr="00934E27">
        <w:rPr>
          <w:rFonts w:ascii="Calibri" w:hAnsi="Calibri" w:cs="Calibri"/>
          <w:color w:val="000000"/>
          <w:sz w:val="22"/>
          <w:szCs w:val="22"/>
        </w:rPr>
        <w:t>chlorofluorocarbon</w:t>
      </w:r>
      <w:proofErr w:type="spellEnd"/>
      <w:r w:rsidR="009C0892" w:rsidRPr="00934E27">
        <w:rPr>
          <w:rFonts w:ascii="Calibri" w:hAnsi="Calibri" w:cs="Calibri"/>
          <w:color w:val="000000"/>
          <w:sz w:val="22"/>
          <w:szCs w:val="22"/>
        </w:rPr>
        <w:t>”</w:t>
      </w:r>
      <w:r w:rsidRPr="00934E27">
        <w:rPr>
          <w:rFonts w:ascii="Calibri" w:hAnsi="Calibri" w:cs="Calibri"/>
          <w:color w:val="000000"/>
          <w:sz w:val="22"/>
          <w:szCs w:val="22"/>
        </w:rPr>
        <w:t xml:space="preserve">. </w:t>
      </w:r>
      <w:r w:rsidRPr="00934E27">
        <w:rPr>
          <w:rFonts w:ascii="Calibri" w:hAnsi="Calibri" w:cs="Calibri"/>
          <w:b/>
          <w:bCs/>
          <w:color w:val="000000"/>
          <w:sz w:val="22"/>
          <w:szCs w:val="22"/>
        </w:rPr>
        <w:t>Tycker ni det finns något bättre alternativ?</w:t>
      </w:r>
    </w:p>
    <w:p w14:paraId="1E29669B" w14:textId="28FF6750" w:rsidR="00201699" w:rsidRPr="00934E27" w:rsidRDefault="00201699" w:rsidP="00201699">
      <w:pPr>
        <w:pStyle w:val="Liststycke"/>
        <w:spacing w:before="100" w:beforeAutospacing="1" w:after="100" w:afterAutospacing="1"/>
        <w:rPr>
          <w:rFonts w:ascii="Calibri" w:hAnsi="Calibri" w:cs="Calibri"/>
        </w:rPr>
      </w:pPr>
    </w:p>
    <w:p w14:paraId="67587113" w14:textId="54CBD3C7" w:rsidR="004D2548" w:rsidRPr="00934E27" w:rsidRDefault="00201699" w:rsidP="004D2548">
      <w:pPr>
        <w:pStyle w:val="Liststycke"/>
        <w:numPr>
          <w:ilvl w:val="0"/>
          <w:numId w:val="1"/>
        </w:numPr>
        <w:rPr>
          <w:rFonts w:ascii="Calibri" w:hAnsi="Calibri" w:cs="Calibri"/>
          <w:sz w:val="22"/>
          <w:szCs w:val="22"/>
        </w:rPr>
      </w:pPr>
      <w:proofErr w:type="spellStart"/>
      <w:r w:rsidRPr="00934E27">
        <w:rPr>
          <w:rFonts w:ascii="Calibri" w:hAnsi="Calibri" w:cs="Calibri"/>
          <w:b/>
          <w:bCs/>
          <w:sz w:val="22"/>
          <w:szCs w:val="22"/>
        </w:rPr>
        <w:t>Möbius</w:t>
      </w:r>
      <w:proofErr w:type="spellEnd"/>
    </w:p>
    <w:p w14:paraId="06F39515" w14:textId="09C38364" w:rsidR="0001278C" w:rsidRPr="00934E27" w:rsidRDefault="00201699" w:rsidP="00F47A3E">
      <w:pPr>
        <w:pStyle w:val="Liststycke"/>
        <w:rPr>
          <w:rFonts w:ascii="Calibri" w:hAnsi="Calibri" w:cs="Calibri"/>
          <w:color w:val="000000"/>
          <w:sz w:val="22"/>
          <w:szCs w:val="22"/>
        </w:rPr>
      </w:pPr>
      <w:r w:rsidRPr="00934E27">
        <w:rPr>
          <w:rFonts w:ascii="Calibri" w:hAnsi="Calibri" w:cs="Calibri"/>
          <w:sz w:val="22"/>
          <w:szCs w:val="22"/>
        </w:rPr>
        <w:t>Nedan syns återvinningssymbolen och i den svenska översättningen av ISO 14021 kallas den </w:t>
      </w:r>
      <w:r w:rsidRPr="00934E27">
        <w:rPr>
          <w:rFonts w:ascii="Calibri" w:hAnsi="Calibri" w:cs="Calibri"/>
          <w:b/>
          <w:bCs/>
          <w:sz w:val="22"/>
          <w:szCs w:val="22"/>
        </w:rPr>
        <w:t>Möbiusslingan. </w:t>
      </w:r>
      <w:r w:rsidRPr="00934E27">
        <w:rPr>
          <w:rFonts w:ascii="Calibri" w:hAnsi="Calibri" w:cs="Calibri"/>
          <w:sz w:val="22"/>
          <w:szCs w:val="22"/>
        </w:rPr>
        <w:t xml:space="preserve">Den ska återges i riktlinjerna (se originalet under </w:t>
      </w:r>
      <w:r w:rsidRPr="00934E27">
        <w:rPr>
          <w:rFonts w:ascii="Calibri" w:hAnsi="Calibri" w:cs="Calibri"/>
          <w:i/>
          <w:iCs/>
          <w:sz w:val="22"/>
          <w:szCs w:val="22"/>
        </w:rPr>
        <w:t>Recyclable</w:t>
      </w:r>
      <w:r w:rsidRPr="00934E27">
        <w:rPr>
          <w:rFonts w:ascii="Calibri" w:hAnsi="Calibri" w:cs="Calibri"/>
          <w:sz w:val="22"/>
          <w:szCs w:val="22"/>
        </w:rPr>
        <w:t>). </w:t>
      </w:r>
      <w:r w:rsidR="0001278C" w:rsidRPr="00934E27">
        <w:rPr>
          <w:rFonts w:ascii="Calibri" w:hAnsi="Calibri" w:cs="Calibri"/>
          <w:sz w:val="22"/>
          <w:szCs w:val="22"/>
        </w:rPr>
        <w:t>I utkastet används</w:t>
      </w:r>
      <w:r w:rsidR="00F47A3E" w:rsidRPr="00934E27">
        <w:rPr>
          <w:rFonts w:ascii="Calibri" w:hAnsi="Calibri" w:cs="Calibri"/>
          <w:sz w:val="22"/>
          <w:szCs w:val="22"/>
        </w:rPr>
        <w:t xml:space="preserve"> </w:t>
      </w:r>
      <w:r w:rsidR="0001278C" w:rsidRPr="00934E27">
        <w:rPr>
          <w:rFonts w:ascii="Calibri" w:hAnsi="Calibri" w:cs="Calibri"/>
          <w:sz w:val="22"/>
          <w:szCs w:val="22"/>
        </w:rPr>
        <w:t>”Möbiusslingan”</w:t>
      </w:r>
      <w:r w:rsidR="00F47A3E" w:rsidRPr="00934E27">
        <w:rPr>
          <w:rFonts w:ascii="Calibri" w:hAnsi="Calibri" w:cs="Calibri"/>
          <w:sz w:val="22"/>
          <w:szCs w:val="22"/>
        </w:rPr>
        <w:t>.</w:t>
      </w:r>
      <w:r w:rsidR="0001278C" w:rsidRPr="00934E27">
        <w:rPr>
          <w:rFonts w:ascii="Calibri" w:hAnsi="Calibri" w:cs="Calibri"/>
          <w:sz w:val="22"/>
          <w:szCs w:val="22"/>
        </w:rPr>
        <w:t xml:space="preserve"> </w:t>
      </w:r>
      <w:r w:rsidR="00F47A3E" w:rsidRPr="00934E27">
        <w:rPr>
          <w:rFonts w:ascii="Calibri" w:hAnsi="Calibri" w:cs="Calibri"/>
          <w:b/>
          <w:bCs/>
          <w:sz w:val="22"/>
          <w:szCs w:val="22"/>
        </w:rPr>
        <w:t>Är det den korrekta termen för symbolen?</w:t>
      </w:r>
      <w:r w:rsidR="0001278C" w:rsidRPr="00934E27">
        <w:rPr>
          <w:rFonts w:ascii="Calibri" w:hAnsi="Calibri" w:cs="Calibri"/>
          <w:color w:val="000000"/>
          <w:sz w:val="22"/>
          <w:szCs w:val="22"/>
        </w:rPr>
        <w:br/>
      </w:r>
    </w:p>
    <w:p w14:paraId="76EDCDEF" w14:textId="49AAFF93" w:rsidR="00201699" w:rsidRPr="00934E27" w:rsidRDefault="00201699" w:rsidP="00201699">
      <w:pPr>
        <w:rPr>
          <w:rFonts w:ascii="Calibri" w:hAnsi="Calibri" w:cs="Calibri"/>
          <w:color w:val="000000"/>
          <w:sz w:val="22"/>
          <w:szCs w:val="22"/>
        </w:rPr>
      </w:pPr>
    </w:p>
    <w:p w14:paraId="13BE2527" w14:textId="1A2F1308" w:rsidR="0001278C" w:rsidRPr="00934E27" w:rsidRDefault="00201699" w:rsidP="7623223D">
      <w:pPr>
        <w:ind w:left="720"/>
        <w:rPr>
          <w:rFonts w:ascii="Calibri" w:hAnsi="Calibri" w:cs="Calibri"/>
        </w:rPr>
      </w:pPr>
      <w:r w:rsidRPr="00934E27">
        <w:rPr>
          <w:rFonts w:ascii="Calibri" w:hAnsi="Calibri" w:cs="Calibri"/>
          <w:color w:val="002060"/>
          <w:sz w:val="22"/>
          <w:szCs w:val="22"/>
        </w:rPr>
        <w:lastRenderedPageBreak/>
        <w:fldChar w:fldCharType="begin"/>
      </w:r>
      <w:r w:rsidR="00984055" w:rsidRPr="00934E27">
        <w:rPr>
          <w:rFonts w:ascii="Calibri" w:hAnsi="Calibri" w:cs="Calibri"/>
          <w:color w:val="002060"/>
          <w:sz w:val="22"/>
          <w:szCs w:val="22"/>
        </w:rPr>
        <w:instrText xml:space="preserve"> INCLUDEPICTURE "C:\\var\\folders\\_m\\htnhnkrs5cgfwpxsjydf06vc0000gp\\T\\com.microsoft.Word\\WebArchiveCopyPasteTempFiles\\cid332240276*image001.jpg@01D82193.9F4AFAF0" \* MERGEFORMAT </w:instrText>
      </w:r>
      <w:r w:rsidRPr="00934E27">
        <w:rPr>
          <w:rFonts w:ascii="Calibri" w:hAnsi="Calibri" w:cs="Calibri"/>
          <w:color w:val="002060"/>
          <w:sz w:val="22"/>
          <w:szCs w:val="22"/>
        </w:rPr>
        <w:fldChar w:fldCharType="separate"/>
      </w:r>
      <w:r w:rsidRPr="00934E27">
        <w:rPr>
          <w:rFonts w:ascii="Calibri" w:hAnsi="Calibri" w:cs="Calibri"/>
          <w:noProof/>
        </w:rPr>
        <w:drawing>
          <wp:inline distT="0" distB="0" distL="0" distR="0" wp14:anchorId="2BEADCA9" wp14:editId="2223C6FE">
            <wp:extent cx="2889250" cy="1550670"/>
            <wp:effectExtent l="0" t="0" r="6350" b="0"/>
            <wp:docPr id="1" name="Bildobjekt 1" descr="Packaging Symbols, Part 3: Recycling -- The leading trade fair in Russia  for Packaging and Processing mach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9">
                      <a:extLst>
                        <a:ext uri="{28A0092B-C50C-407E-A947-70E740481C1C}">
                          <a14:useLocalDpi xmlns:a14="http://schemas.microsoft.com/office/drawing/2010/main" val="0"/>
                        </a:ext>
                      </a:extLst>
                    </a:blip>
                    <a:stretch>
                      <a:fillRect/>
                    </a:stretch>
                  </pic:blipFill>
                  <pic:spPr>
                    <a:xfrm>
                      <a:off x="0" y="0"/>
                      <a:ext cx="2889250" cy="1550670"/>
                    </a:xfrm>
                    <a:prstGeom prst="rect">
                      <a:avLst/>
                    </a:prstGeom>
                  </pic:spPr>
                </pic:pic>
              </a:graphicData>
            </a:graphic>
          </wp:inline>
        </w:drawing>
      </w:r>
      <w:r w:rsidRPr="00934E27">
        <w:rPr>
          <w:rFonts w:ascii="Calibri" w:hAnsi="Calibri" w:cs="Calibri"/>
          <w:color w:val="002060"/>
          <w:sz w:val="22"/>
          <w:szCs w:val="22"/>
        </w:rPr>
        <w:fldChar w:fldCharType="end"/>
      </w:r>
      <w:r w:rsidRPr="00934E27">
        <w:rPr>
          <w:rFonts w:ascii="Calibri" w:hAnsi="Calibri" w:cs="Calibri"/>
        </w:rPr>
        <w:br/>
      </w:r>
      <w:r w:rsidRPr="00934E27">
        <w:rPr>
          <w:rFonts w:ascii="Calibri" w:hAnsi="Calibri" w:cs="Calibri"/>
        </w:rPr>
        <w:br/>
      </w:r>
    </w:p>
    <w:p w14:paraId="4FFE1E8C" w14:textId="77777777" w:rsidR="004D2548" w:rsidRPr="00934E27" w:rsidRDefault="0001278C" w:rsidP="006244B2">
      <w:pPr>
        <w:pStyle w:val="Liststycke"/>
        <w:numPr>
          <w:ilvl w:val="0"/>
          <w:numId w:val="1"/>
        </w:numPr>
        <w:rPr>
          <w:rFonts w:ascii="Calibri" w:hAnsi="Calibri" w:cs="Calibri"/>
          <w:color w:val="000000"/>
          <w:sz w:val="22"/>
          <w:szCs w:val="22"/>
        </w:rPr>
      </w:pPr>
      <w:r w:rsidRPr="00934E27">
        <w:rPr>
          <w:rFonts w:ascii="Calibri" w:hAnsi="Calibri" w:cs="Calibri"/>
          <w:b/>
          <w:bCs/>
          <w:sz w:val="22"/>
          <w:szCs w:val="22"/>
        </w:rPr>
        <w:t>Molekylär återvinning</w:t>
      </w:r>
    </w:p>
    <w:p w14:paraId="16E9D0B5" w14:textId="725B4EC2" w:rsidR="00774056" w:rsidRPr="00934E27" w:rsidRDefault="0001278C" w:rsidP="7623223D">
      <w:pPr>
        <w:pStyle w:val="Liststycke"/>
        <w:rPr>
          <w:rFonts w:ascii="Calibri" w:hAnsi="Calibri" w:cs="Calibri"/>
          <w:color w:val="000000"/>
          <w:sz w:val="22"/>
          <w:szCs w:val="22"/>
        </w:rPr>
      </w:pPr>
      <w:r w:rsidRPr="00934E27">
        <w:rPr>
          <w:rFonts w:ascii="Calibri" w:hAnsi="Calibri" w:cs="Calibri"/>
          <w:sz w:val="22"/>
          <w:szCs w:val="22"/>
        </w:rPr>
        <w:t>En ny fotnot har lagts till i Del 2</w:t>
      </w:r>
      <w:r w:rsidR="00846B1F" w:rsidRPr="00934E27">
        <w:rPr>
          <w:rFonts w:ascii="Calibri" w:hAnsi="Calibri" w:cs="Calibri"/>
          <w:sz w:val="22"/>
          <w:szCs w:val="22"/>
        </w:rPr>
        <w:t xml:space="preserve">: </w:t>
      </w:r>
      <w:r w:rsidRPr="00934E27">
        <w:rPr>
          <w:rFonts w:ascii="Calibri" w:hAnsi="Calibri" w:cs="Calibri"/>
        </w:rPr>
        <w:br/>
      </w:r>
      <w:r w:rsidR="00846B1F" w:rsidRPr="00934E27">
        <w:rPr>
          <w:rFonts w:ascii="Calibri" w:hAnsi="Calibri" w:cs="Calibri"/>
          <w:i/>
          <w:iCs/>
          <w:sz w:val="22"/>
          <w:szCs w:val="22"/>
        </w:rPr>
        <w:t>”</w:t>
      </w:r>
      <w:r w:rsidR="00846B1F" w:rsidRPr="00934E27">
        <w:rPr>
          <w:rStyle w:val="Kommentarsreferens"/>
          <w:rFonts w:ascii="Calibri" w:hAnsi="Calibri" w:cs="Calibri"/>
          <w:i/>
          <w:iCs/>
          <w:sz w:val="22"/>
          <w:szCs w:val="22"/>
        </w:rPr>
        <w:t xml:space="preserve"> </w:t>
      </w:r>
      <w:r w:rsidR="00846B1F" w:rsidRPr="00934E27">
        <w:rPr>
          <w:rFonts w:ascii="Calibri" w:hAnsi="Calibri" w:cs="Calibri"/>
          <w:i/>
          <w:iCs/>
          <w:sz w:val="22"/>
          <w:szCs w:val="22"/>
        </w:rPr>
        <w:t>Vid molekylär återvinning bryts avfallet ner till molekylär nivå för att sedan processas ”tillbaka” så att material återskapas och nya produkter, komponenter eller förpackningar kan framställas. Detta material kan inte skiljas från det som är nyproducerat och andelen återvunnet material måste därför beräknas för att kunna fördelas eller hänföras till produktionen av en viss produkt.”</w:t>
      </w:r>
      <w:r w:rsidR="004D6F38" w:rsidRPr="00934E27">
        <w:rPr>
          <w:rFonts w:ascii="Calibri" w:hAnsi="Calibri" w:cs="Calibri"/>
          <w:sz w:val="22"/>
          <w:szCs w:val="22"/>
        </w:rPr>
        <w:t xml:space="preserve"> </w:t>
      </w:r>
      <w:r w:rsidR="00AE2583" w:rsidRPr="00934E27">
        <w:rPr>
          <w:rFonts w:ascii="Calibri" w:hAnsi="Calibri" w:cs="Calibri"/>
          <w:b/>
          <w:bCs/>
          <w:sz w:val="22"/>
          <w:szCs w:val="22"/>
        </w:rPr>
        <w:t>Är det en korrekt beskrivning av molekylär återvinning?</w:t>
      </w:r>
      <w:r w:rsidRPr="00934E27">
        <w:rPr>
          <w:rFonts w:ascii="Calibri" w:hAnsi="Calibri" w:cs="Calibri"/>
        </w:rPr>
        <w:br/>
      </w:r>
    </w:p>
    <w:p w14:paraId="08847360" w14:textId="77777777" w:rsidR="0092624F" w:rsidRPr="00934E27" w:rsidRDefault="00774056" w:rsidP="0001278C">
      <w:pPr>
        <w:numPr>
          <w:ilvl w:val="0"/>
          <w:numId w:val="1"/>
        </w:numPr>
        <w:rPr>
          <w:rFonts w:ascii="Calibri" w:hAnsi="Calibri" w:cs="Calibri"/>
          <w:sz w:val="22"/>
          <w:szCs w:val="22"/>
        </w:rPr>
      </w:pPr>
      <w:r w:rsidRPr="00934E27">
        <w:rPr>
          <w:rFonts w:ascii="Calibri" w:hAnsi="Calibri" w:cs="Calibri"/>
          <w:b/>
          <w:bCs/>
          <w:sz w:val="22"/>
          <w:szCs w:val="22"/>
        </w:rPr>
        <w:t>Typiska konsumenten eller</w:t>
      </w:r>
      <w:r w:rsidRPr="00934E27">
        <w:rPr>
          <w:rFonts w:ascii="Calibri" w:hAnsi="Calibri" w:cs="Calibri"/>
          <w:sz w:val="22"/>
          <w:szCs w:val="22"/>
        </w:rPr>
        <w:t> </w:t>
      </w:r>
      <w:r w:rsidRPr="00934E27">
        <w:rPr>
          <w:rFonts w:ascii="Calibri" w:hAnsi="Calibri" w:cs="Calibri"/>
          <w:b/>
          <w:bCs/>
          <w:sz w:val="22"/>
          <w:szCs w:val="22"/>
        </w:rPr>
        <w:t>genomsnittskonsumenten</w:t>
      </w:r>
    </w:p>
    <w:p w14:paraId="22F85BAA" w14:textId="6C98D358" w:rsidR="00774056" w:rsidRPr="00934E27" w:rsidRDefault="00575E29" w:rsidP="0092624F">
      <w:pPr>
        <w:ind w:left="720"/>
        <w:rPr>
          <w:rFonts w:ascii="Calibri" w:hAnsi="Calibri" w:cs="Calibri"/>
          <w:sz w:val="22"/>
          <w:szCs w:val="22"/>
        </w:rPr>
      </w:pPr>
      <w:r w:rsidRPr="00934E27">
        <w:rPr>
          <w:rFonts w:ascii="Calibri" w:hAnsi="Calibri" w:cs="Calibri"/>
          <w:sz w:val="22"/>
          <w:szCs w:val="22"/>
        </w:rPr>
        <w:t>Det engelska originalet</w:t>
      </w:r>
      <w:r w:rsidR="00774056" w:rsidRPr="00934E27">
        <w:rPr>
          <w:rFonts w:ascii="Calibri" w:hAnsi="Calibri" w:cs="Calibri"/>
          <w:sz w:val="22"/>
          <w:szCs w:val="22"/>
        </w:rPr>
        <w:t xml:space="preserve"> använder konsekvent ”the typical consumer”. Det enkla är därför att översätta detta till ”den typiska konsumenten”</w:t>
      </w:r>
      <w:r w:rsidR="00773D5A" w:rsidRPr="00934E27">
        <w:rPr>
          <w:rFonts w:ascii="Calibri" w:hAnsi="Calibri" w:cs="Calibri"/>
          <w:sz w:val="22"/>
          <w:szCs w:val="22"/>
        </w:rPr>
        <w:t>, vilket också används i den svenska översättningen av ICC:s Regler för reklam och marknadskommunikation.</w:t>
      </w:r>
      <w:r w:rsidR="00774056" w:rsidRPr="00934E27">
        <w:rPr>
          <w:rFonts w:ascii="Calibri" w:hAnsi="Calibri" w:cs="Calibri"/>
          <w:sz w:val="22"/>
          <w:szCs w:val="22"/>
        </w:rPr>
        <w:t xml:space="preserve"> Mot det talar förstås att ”genomsnittskonsumenten” här är den välkända och använda figuren.</w:t>
      </w:r>
      <w:r w:rsidR="00574274" w:rsidRPr="00934E27">
        <w:rPr>
          <w:rFonts w:ascii="Calibri" w:hAnsi="Calibri" w:cs="Calibri"/>
          <w:sz w:val="22"/>
          <w:szCs w:val="22"/>
        </w:rPr>
        <w:t xml:space="preserve"> Reklamombudsmannen, som tillämpar ICC-koden och riktlinjerna, använder sedan länge i sin verksamhet och </w:t>
      </w:r>
      <w:proofErr w:type="gramStart"/>
      <w:r w:rsidR="00574274" w:rsidRPr="00934E27">
        <w:rPr>
          <w:rFonts w:ascii="Calibri" w:hAnsi="Calibri" w:cs="Calibri"/>
          <w:sz w:val="22"/>
          <w:szCs w:val="22"/>
        </w:rPr>
        <w:t>praxis begreppet</w:t>
      </w:r>
      <w:proofErr w:type="gramEnd"/>
      <w:r w:rsidR="00574274" w:rsidRPr="00934E27">
        <w:rPr>
          <w:rFonts w:ascii="Calibri" w:hAnsi="Calibri" w:cs="Calibri"/>
          <w:sz w:val="22"/>
          <w:szCs w:val="22"/>
        </w:rPr>
        <w:t xml:space="preserve"> genomsnittskonsumenten. </w:t>
      </w:r>
      <w:r w:rsidR="00774056" w:rsidRPr="00934E27">
        <w:rPr>
          <w:rFonts w:ascii="Calibri" w:hAnsi="Calibri" w:cs="Calibri"/>
          <w:sz w:val="22"/>
          <w:szCs w:val="22"/>
        </w:rPr>
        <w:t>I förslag</w:t>
      </w:r>
      <w:r w:rsidR="0092624F" w:rsidRPr="00934E27">
        <w:rPr>
          <w:rFonts w:ascii="Calibri" w:hAnsi="Calibri" w:cs="Calibri"/>
          <w:sz w:val="22"/>
          <w:szCs w:val="22"/>
        </w:rPr>
        <w:t>et</w:t>
      </w:r>
      <w:r w:rsidR="00774056" w:rsidRPr="00934E27">
        <w:rPr>
          <w:rFonts w:ascii="Calibri" w:hAnsi="Calibri" w:cs="Calibri"/>
          <w:sz w:val="22"/>
          <w:szCs w:val="22"/>
        </w:rPr>
        <w:t xml:space="preserve"> till ett avsnitt med definitioner har </w:t>
      </w:r>
      <w:r w:rsidR="0092624F" w:rsidRPr="00934E27">
        <w:rPr>
          <w:rFonts w:ascii="Calibri" w:hAnsi="Calibri" w:cs="Calibri"/>
          <w:sz w:val="22"/>
          <w:szCs w:val="22"/>
        </w:rPr>
        <w:t xml:space="preserve">vi </w:t>
      </w:r>
      <w:r w:rsidR="00774056" w:rsidRPr="00934E27">
        <w:rPr>
          <w:rFonts w:ascii="Calibri" w:hAnsi="Calibri" w:cs="Calibri"/>
          <w:sz w:val="22"/>
          <w:szCs w:val="22"/>
        </w:rPr>
        <w:t>lagt in en kommentar om att ”den typiska konsumenten” i praktiken är detsamma som det vanligare ”genomsnittkonsumenten”. Ett mer radikalt grepp vore att rakt igenom byta ut alla ”typiska konsumenten” mot ”genomsnittskonsumenten” och förklara att man gjort detta och varför.</w:t>
      </w:r>
      <w:r w:rsidR="00CF71F7" w:rsidRPr="00934E27">
        <w:rPr>
          <w:rFonts w:ascii="Calibri" w:hAnsi="Calibri" w:cs="Calibri"/>
          <w:sz w:val="22"/>
          <w:szCs w:val="22"/>
        </w:rPr>
        <w:t xml:space="preserve"> </w:t>
      </w:r>
      <w:r w:rsidR="00CF71F7" w:rsidRPr="00934E27">
        <w:rPr>
          <w:rFonts w:ascii="Calibri" w:hAnsi="Calibri" w:cs="Calibri"/>
          <w:b/>
          <w:bCs/>
          <w:sz w:val="22"/>
          <w:szCs w:val="22"/>
        </w:rPr>
        <w:t xml:space="preserve">Tycker ni att det nuvarande utförandet, med beskrivning tidigt och därefter användning av Marknadsföringskodens “den typiska konsumenten” fungerar, eller bör ett komplett byte till “genomsnittskonsument” övervägas? </w:t>
      </w:r>
    </w:p>
    <w:p w14:paraId="2CE14D2B" w14:textId="21E80038" w:rsidR="00774056" w:rsidRPr="00934E27" w:rsidRDefault="00774056" w:rsidP="0001278C">
      <w:pPr>
        <w:ind w:left="720" w:firstLine="40"/>
        <w:rPr>
          <w:rFonts w:ascii="Calibri" w:hAnsi="Calibri" w:cs="Calibri"/>
          <w:sz w:val="22"/>
          <w:szCs w:val="22"/>
        </w:rPr>
      </w:pPr>
    </w:p>
    <w:p w14:paraId="59193E08" w14:textId="77777777" w:rsidR="009A68F3" w:rsidRPr="00934E27" w:rsidRDefault="00774056" w:rsidP="0001278C">
      <w:pPr>
        <w:numPr>
          <w:ilvl w:val="0"/>
          <w:numId w:val="1"/>
        </w:numPr>
        <w:rPr>
          <w:rFonts w:ascii="Calibri" w:hAnsi="Calibri" w:cs="Calibri"/>
          <w:sz w:val="22"/>
          <w:szCs w:val="22"/>
        </w:rPr>
      </w:pPr>
      <w:r w:rsidRPr="00934E27">
        <w:rPr>
          <w:rFonts w:ascii="Calibri" w:hAnsi="Calibri" w:cs="Calibri"/>
          <w:b/>
          <w:bCs/>
          <w:sz w:val="22"/>
          <w:szCs w:val="22"/>
        </w:rPr>
        <w:t>Facility</w:t>
      </w:r>
    </w:p>
    <w:p w14:paraId="1DFA0F54" w14:textId="46C6F106" w:rsidR="00AE0A36" w:rsidRPr="00934E27" w:rsidRDefault="00F45E07" w:rsidP="009A68F3">
      <w:pPr>
        <w:ind w:left="720"/>
        <w:rPr>
          <w:rFonts w:ascii="Calibri" w:hAnsi="Calibri" w:cs="Calibri"/>
          <w:sz w:val="22"/>
          <w:szCs w:val="22"/>
        </w:rPr>
      </w:pPr>
      <w:r w:rsidRPr="00934E27">
        <w:rPr>
          <w:rFonts w:ascii="Calibri" w:hAnsi="Calibri" w:cs="Calibri"/>
          <w:sz w:val="22"/>
          <w:szCs w:val="22"/>
        </w:rPr>
        <w:t xml:space="preserve">I tidiga utkast </w:t>
      </w:r>
      <w:r w:rsidR="00774056" w:rsidRPr="00934E27">
        <w:rPr>
          <w:rFonts w:ascii="Calibri" w:hAnsi="Calibri" w:cs="Calibri"/>
          <w:sz w:val="22"/>
          <w:szCs w:val="22"/>
        </w:rPr>
        <w:t>använ</w:t>
      </w:r>
      <w:r w:rsidRPr="00934E27">
        <w:rPr>
          <w:rFonts w:ascii="Calibri" w:hAnsi="Calibri" w:cs="Calibri"/>
          <w:sz w:val="22"/>
          <w:szCs w:val="22"/>
        </w:rPr>
        <w:t>des</w:t>
      </w:r>
      <w:r w:rsidR="00774056" w:rsidRPr="00934E27">
        <w:rPr>
          <w:rFonts w:ascii="Calibri" w:hAnsi="Calibri" w:cs="Calibri"/>
          <w:sz w:val="22"/>
          <w:szCs w:val="22"/>
        </w:rPr>
        <w:t xml:space="preserve"> ”nyttighet(er)”, som förvisso är en oegentlig översättning men som ändå fångar in sådant som ”facility” typiskt står för. Problemet är att facility är ett av dessa engelska ord som kan betyda lite allt möjligt från offentliga toaletter, serveringar, konferenslokaler, tvättinrättningar, produktionsenheter till sjukhus. I lexikon kommer oftast ”anläggning” upp som förstabetydelse, men detta ensamt blir fel i riktlinjetexten. </w:t>
      </w:r>
    </w:p>
    <w:p w14:paraId="2523314A" w14:textId="77777777" w:rsidR="00AE0A36" w:rsidRPr="00934E27" w:rsidRDefault="00AE0A36" w:rsidP="00AE0A36">
      <w:pPr>
        <w:ind w:left="720"/>
        <w:rPr>
          <w:rFonts w:ascii="Calibri" w:hAnsi="Calibri" w:cs="Calibri"/>
          <w:sz w:val="22"/>
          <w:szCs w:val="22"/>
        </w:rPr>
      </w:pPr>
    </w:p>
    <w:p w14:paraId="5A5A3E3D" w14:textId="0AD4EA0A" w:rsidR="00774056" w:rsidRPr="00934E27" w:rsidRDefault="00533A3B" w:rsidP="00AE0A36">
      <w:pPr>
        <w:ind w:left="720"/>
        <w:rPr>
          <w:rFonts w:ascii="Calibri" w:hAnsi="Calibri" w:cs="Calibri"/>
          <w:sz w:val="22"/>
          <w:szCs w:val="22"/>
        </w:rPr>
      </w:pPr>
      <w:r w:rsidRPr="00934E27">
        <w:rPr>
          <w:rFonts w:ascii="Calibri" w:hAnsi="Calibri" w:cs="Calibri"/>
          <w:color w:val="000000"/>
          <w:sz w:val="22"/>
          <w:szCs w:val="22"/>
        </w:rPr>
        <w:t xml:space="preserve">I utkastet har vi valt att använda </w:t>
      </w:r>
      <w:r w:rsidR="00774056" w:rsidRPr="00934E27">
        <w:rPr>
          <w:rFonts w:ascii="Calibri" w:hAnsi="Calibri" w:cs="Calibri"/>
          <w:sz w:val="22"/>
          <w:szCs w:val="22"/>
        </w:rPr>
        <w:t>”anläggning, inrättning eller liknande”.</w:t>
      </w:r>
      <w:r w:rsidR="00774056" w:rsidRPr="00934E27">
        <w:rPr>
          <w:rFonts w:ascii="Calibri" w:hAnsi="Calibri" w:cs="Calibri"/>
          <w:b/>
          <w:bCs/>
          <w:sz w:val="22"/>
          <w:szCs w:val="22"/>
        </w:rPr>
        <w:t> </w:t>
      </w:r>
      <w:r w:rsidR="00AE0A36" w:rsidRPr="00934E27">
        <w:rPr>
          <w:rFonts w:ascii="Calibri" w:hAnsi="Calibri" w:cs="Calibri"/>
          <w:b/>
          <w:bCs/>
          <w:sz w:val="22"/>
          <w:szCs w:val="22"/>
        </w:rPr>
        <w:t>Är det en lämplig översättning eller har ni andra förslag?</w:t>
      </w:r>
      <w:r w:rsidR="00774056" w:rsidRPr="00934E27">
        <w:rPr>
          <w:rFonts w:ascii="Calibri" w:hAnsi="Calibri" w:cs="Calibri"/>
          <w:sz w:val="22"/>
          <w:szCs w:val="22"/>
        </w:rPr>
        <w:t> </w:t>
      </w:r>
    </w:p>
    <w:p w14:paraId="53129F46" w14:textId="5C5D1EF0" w:rsidR="00774056" w:rsidRPr="00934E27" w:rsidRDefault="00774056" w:rsidP="0001278C">
      <w:pPr>
        <w:ind w:left="720" w:firstLine="40"/>
        <w:rPr>
          <w:rFonts w:ascii="Calibri" w:hAnsi="Calibri" w:cs="Calibri"/>
          <w:color w:val="000000"/>
          <w:sz w:val="22"/>
          <w:szCs w:val="22"/>
        </w:rPr>
      </w:pPr>
    </w:p>
    <w:p w14:paraId="20710140" w14:textId="77777777" w:rsidR="009A68F3" w:rsidRPr="00934E27" w:rsidRDefault="00774056" w:rsidP="0001278C">
      <w:pPr>
        <w:numPr>
          <w:ilvl w:val="0"/>
          <w:numId w:val="1"/>
        </w:numPr>
        <w:rPr>
          <w:rFonts w:ascii="Calibri" w:hAnsi="Calibri" w:cs="Calibri"/>
          <w:sz w:val="22"/>
          <w:szCs w:val="22"/>
        </w:rPr>
      </w:pPr>
      <w:r w:rsidRPr="00934E27">
        <w:rPr>
          <w:rFonts w:ascii="Calibri" w:hAnsi="Calibri" w:cs="Calibri"/>
          <w:b/>
          <w:bCs/>
          <w:sz w:val="22"/>
          <w:szCs w:val="22"/>
        </w:rPr>
        <w:t>Kvalificeringars placering</w:t>
      </w:r>
    </w:p>
    <w:p w14:paraId="243190DD" w14:textId="76FC0ED0" w:rsidR="00E03147" w:rsidRPr="00934E27" w:rsidRDefault="00774056" w:rsidP="00F16678">
      <w:pPr>
        <w:ind w:left="720"/>
        <w:rPr>
          <w:rFonts w:ascii="Calibri" w:hAnsi="Calibri" w:cs="Calibri"/>
          <w:b/>
          <w:bCs/>
          <w:color w:val="000000"/>
          <w:sz w:val="22"/>
          <w:szCs w:val="22"/>
        </w:rPr>
      </w:pPr>
      <w:r w:rsidRPr="00934E27">
        <w:rPr>
          <w:rFonts w:ascii="Calibri" w:hAnsi="Calibri" w:cs="Calibri"/>
          <w:sz w:val="22"/>
          <w:szCs w:val="22"/>
        </w:rPr>
        <w:t xml:space="preserve">I originaltexten (även koden) sägs att kvalificeringar ska placeras </w:t>
      </w:r>
      <w:r w:rsidRPr="00934E27">
        <w:rPr>
          <w:rFonts w:ascii="Calibri" w:hAnsi="Calibri" w:cs="Calibri"/>
          <w:i/>
          <w:iCs/>
          <w:sz w:val="22"/>
          <w:szCs w:val="22"/>
        </w:rPr>
        <w:t xml:space="preserve">”in </w:t>
      </w:r>
      <w:proofErr w:type="spellStart"/>
      <w:r w:rsidRPr="00934E27">
        <w:rPr>
          <w:rFonts w:ascii="Calibri" w:hAnsi="Calibri" w:cs="Calibri"/>
          <w:i/>
          <w:iCs/>
          <w:sz w:val="22"/>
          <w:szCs w:val="22"/>
        </w:rPr>
        <w:t>close</w:t>
      </w:r>
      <w:proofErr w:type="spellEnd"/>
      <w:r w:rsidRPr="00934E27">
        <w:rPr>
          <w:rFonts w:ascii="Calibri" w:hAnsi="Calibri" w:cs="Calibri"/>
          <w:i/>
          <w:iCs/>
          <w:sz w:val="22"/>
          <w:szCs w:val="22"/>
        </w:rPr>
        <w:t xml:space="preserve"> </w:t>
      </w:r>
      <w:proofErr w:type="spellStart"/>
      <w:r w:rsidRPr="00934E27">
        <w:rPr>
          <w:rFonts w:ascii="Calibri" w:hAnsi="Calibri" w:cs="Calibri"/>
          <w:i/>
          <w:iCs/>
          <w:sz w:val="22"/>
          <w:szCs w:val="22"/>
        </w:rPr>
        <w:t>proximity</w:t>
      </w:r>
      <w:proofErr w:type="spellEnd"/>
      <w:r w:rsidRPr="00934E27">
        <w:rPr>
          <w:rFonts w:ascii="Calibri" w:hAnsi="Calibri" w:cs="Calibri"/>
          <w:i/>
          <w:iCs/>
          <w:sz w:val="22"/>
          <w:szCs w:val="22"/>
        </w:rPr>
        <w:t xml:space="preserve"> </w:t>
      </w:r>
      <w:proofErr w:type="spellStart"/>
      <w:r w:rsidRPr="00934E27">
        <w:rPr>
          <w:rFonts w:ascii="Calibri" w:hAnsi="Calibri" w:cs="Calibri"/>
          <w:i/>
          <w:iCs/>
          <w:sz w:val="22"/>
          <w:szCs w:val="22"/>
        </w:rPr>
        <w:t>of</w:t>
      </w:r>
      <w:proofErr w:type="spellEnd"/>
      <w:r w:rsidRPr="00934E27">
        <w:rPr>
          <w:rFonts w:ascii="Calibri" w:hAnsi="Calibri" w:cs="Calibri"/>
          <w:i/>
          <w:iCs/>
          <w:sz w:val="22"/>
          <w:szCs w:val="22"/>
        </w:rPr>
        <w:t xml:space="preserve"> the claim”.</w:t>
      </w:r>
      <w:r w:rsidRPr="00934E27">
        <w:rPr>
          <w:rFonts w:ascii="Calibri" w:hAnsi="Calibri" w:cs="Calibri"/>
          <w:sz w:val="22"/>
          <w:szCs w:val="22"/>
        </w:rPr>
        <w:t xml:space="preserve"> På svenska blir det ”i nära anslutning”. Det har dock påpekats att i den svenska kodtexten (kapitel D) står det ”i omedelbar anslutning”. Den översättningen är från 2011 eftersom den senaste revisionen var partiell och kap D var ”låst”. </w:t>
      </w:r>
      <w:r w:rsidR="00574274" w:rsidRPr="00934E27">
        <w:rPr>
          <w:rFonts w:ascii="Calibri" w:hAnsi="Calibri" w:cs="Calibri"/>
          <w:sz w:val="22"/>
          <w:szCs w:val="22"/>
        </w:rPr>
        <w:t>Reklamombudsmannen utgår i sin tillämpning från begreppet ”i omedelbar anslutning”, i enlighet med kodens svenska lydelse.</w:t>
      </w:r>
      <w:r w:rsidR="00533A3B" w:rsidRPr="00934E27">
        <w:rPr>
          <w:rFonts w:ascii="Calibri" w:hAnsi="Calibri" w:cs="Calibri"/>
          <w:sz w:val="22"/>
          <w:szCs w:val="22"/>
        </w:rPr>
        <w:br/>
      </w:r>
      <w:r w:rsidR="00533A3B" w:rsidRPr="00934E27">
        <w:rPr>
          <w:rFonts w:ascii="Calibri" w:hAnsi="Calibri" w:cs="Calibri"/>
          <w:sz w:val="22"/>
          <w:szCs w:val="22"/>
        </w:rPr>
        <w:br/>
      </w:r>
      <w:r w:rsidR="00533A3B" w:rsidRPr="00934E27">
        <w:rPr>
          <w:rFonts w:ascii="Calibri" w:hAnsi="Calibri" w:cs="Calibri"/>
          <w:color w:val="000000"/>
          <w:sz w:val="22"/>
          <w:szCs w:val="22"/>
        </w:rPr>
        <w:lastRenderedPageBreak/>
        <w:t>I utkastet har vi valt att använda ”</w:t>
      </w:r>
      <w:r w:rsidR="004731FB" w:rsidRPr="00934E27">
        <w:rPr>
          <w:rFonts w:ascii="Calibri" w:hAnsi="Calibri" w:cs="Calibri"/>
          <w:color w:val="000000"/>
          <w:sz w:val="22"/>
          <w:szCs w:val="22"/>
        </w:rPr>
        <w:t>i</w:t>
      </w:r>
      <w:r w:rsidR="00533A3B" w:rsidRPr="00934E27">
        <w:rPr>
          <w:rFonts w:ascii="Calibri" w:hAnsi="Calibri" w:cs="Calibri"/>
          <w:color w:val="000000"/>
          <w:sz w:val="22"/>
          <w:szCs w:val="22"/>
        </w:rPr>
        <w:t xml:space="preserve"> nära anslutning”</w:t>
      </w:r>
      <w:r w:rsidR="004731FB" w:rsidRPr="00934E27">
        <w:rPr>
          <w:rFonts w:ascii="Calibri" w:hAnsi="Calibri" w:cs="Calibri"/>
          <w:color w:val="000000"/>
          <w:sz w:val="22"/>
          <w:szCs w:val="22"/>
        </w:rPr>
        <w:t>.</w:t>
      </w:r>
      <w:r w:rsidR="004731FB" w:rsidRPr="00934E27">
        <w:rPr>
          <w:rFonts w:ascii="Calibri" w:hAnsi="Calibri" w:cs="Calibri"/>
          <w:b/>
          <w:bCs/>
          <w:color w:val="000000"/>
          <w:sz w:val="22"/>
          <w:szCs w:val="22"/>
        </w:rPr>
        <w:t xml:space="preserve"> </w:t>
      </w:r>
      <w:r w:rsidR="00574274" w:rsidRPr="00934E27">
        <w:rPr>
          <w:rFonts w:ascii="Calibri" w:hAnsi="Calibri" w:cs="Calibri"/>
          <w:color w:val="000000"/>
          <w:sz w:val="22"/>
          <w:szCs w:val="22"/>
        </w:rPr>
        <w:t>Ett alternativ kan vara att använda ”i omedelbar anslutning” och på lämplig plats kort förklara innebörden och hur begreppet förhåller sig till originaltexten.</w:t>
      </w:r>
      <w:r w:rsidR="00F16678" w:rsidRPr="00934E27">
        <w:rPr>
          <w:rFonts w:ascii="Calibri" w:hAnsi="Calibri" w:cs="Calibri"/>
          <w:b/>
          <w:bCs/>
          <w:color w:val="000000"/>
          <w:sz w:val="22"/>
          <w:szCs w:val="22"/>
        </w:rPr>
        <w:t xml:space="preserve"> Vilken lösning är att föredra?</w:t>
      </w:r>
    </w:p>
    <w:p w14:paraId="4012E509" w14:textId="77777777" w:rsidR="00F16678" w:rsidRPr="00934E27" w:rsidRDefault="00F16678" w:rsidP="009A68F3">
      <w:pPr>
        <w:ind w:left="720"/>
        <w:rPr>
          <w:rFonts w:ascii="Calibri" w:hAnsi="Calibri" w:cs="Calibri"/>
          <w:b/>
          <w:bCs/>
          <w:color w:val="000000"/>
          <w:sz w:val="22"/>
          <w:szCs w:val="22"/>
        </w:rPr>
      </w:pPr>
    </w:p>
    <w:p w14:paraId="39F4CE4C" w14:textId="77777777" w:rsidR="00E76D91" w:rsidRPr="00934E27" w:rsidRDefault="00E76D91" w:rsidP="00E76D91">
      <w:pPr>
        <w:pStyle w:val="Liststycke"/>
        <w:numPr>
          <w:ilvl w:val="0"/>
          <w:numId w:val="1"/>
        </w:numPr>
        <w:rPr>
          <w:rFonts w:ascii="Calibri" w:hAnsi="Calibri" w:cs="Calibri"/>
        </w:rPr>
      </w:pPr>
      <w:r w:rsidRPr="00934E27">
        <w:rPr>
          <w:rFonts w:ascii="Calibri" w:hAnsi="Calibri" w:cs="Calibri"/>
          <w:b/>
          <w:bCs/>
          <w:sz w:val="22"/>
          <w:szCs w:val="22"/>
        </w:rPr>
        <w:t xml:space="preserve">Inkonsekvens kring användningen av begrepp, ord, versaler, citattecken </w:t>
      </w:r>
      <w:proofErr w:type="gramStart"/>
      <w:r w:rsidRPr="00934E27">
        <w:rPr>
          <w:rFonts w:ascii="Calibri" w:hAnsi="Calibri" w:cs="Calibri"/>
          <w:b/>
          <w:bCs/>
          <w:sz w:val="22"/>
          <w:szCs w:val="22"/>
        </w:rPr>
        <w:t>etc.</w:t>
      </w:r>
      <w:proofErr w:type="gramEnd"/>
      <w:r w:rsidRPr="00934E27">
        <w:rPr>
          <w:rFonts w:ascii="Calibri" w:hAnsi="Calibri" w:cs="Calibri"/>
          <w:sz w:val="22"/>
          <w:szCs w:val="22"/>
        </w:rPr>
        <w:t xml:space="preserve"> </w:t>
      </w:r>
    </w:p>
    <w:p w14:paraId="018323D8" w14:textId="7D617BA8" w:rsidR="00201699" w:rsidRPr="00934E27" w:rsidRDefault="00E76D91" w:rsidP="00A87265">
      <w:pPr>
        <w:ind w:left="720"/>
        <w:rPr>
          <w:rFonts w:ascii="Calibri" w:hAnsi="Calibri" w:cs="Calibri"/>
          <w:sz w:val="22"/>
          <w:szCs w:val="22"/>
        </w:rPr>
      </w:pPr>
      <w:r w:rsidRPr="00934E27">
        <w:rPr>
          <w:rFonts w:ascii="Calibri" w:hAnsi="Calibri" w:cs="Calibri"/>
          <w:sz w:val="22"/>
          <w:szCs w:val="22"/>
        </w:rPr>
        <w:t xml:space="preserve">Många gånger är detta ett resultat av att originalet i sig självt svajar på denna punkt. När det gäller tekniska begrepp och liknande bör man använda fastställda eller på annat sätt etablerade termer och undvika egna påhitt så långt det går – även om man ibland kan tycka att det finns bättre ord än de som antagits i någon standard eller föreskrift. </w:t>
      </w:r>
      <w:r w:rsidRPr="00934E27">
        <w:rPr>
          <w:rFonts w:ascii="Calibri" w:hAnsi="Calibri" w:cs="Calibri"/>
          <w:b/>
          <w:bCs/>
          <w:sz w:val="22"/>
          <w:szCs w:val="22"/>
        </w:rPr>
        <w:t>Utöver de specifika begrepp och förekomster som har tagits upp</w:t>
      </w:r>
      <w:r w:rsidR="00E03147" w:rsidRPr="00934E27">
        <w:rPr>
          <w:rFonts w:ascii="Calibri" w:hAnsi="Calibri" w:cs="Calibri"/>
          <w:b/>
          <w:bCs/>
          <w:sz w:val="22"/>
          <w:szCs w:val="22"/>
        </w:rPr>
        <w:t xml:space="preserve"> i denna sammanställning</w:t>
      </w:r>
      <w:r w:rsidRPr="00934E27">
        <w:rPr>
          <w:rFonts w:ascii="Calibri" w:hAnsi="Calibri" w:cs="Calibri"/>
          <w:b/>
          <w:bCs/>
          <w:sz w:val="22"/>
          <w:szCs w:val="22"/>
        </w:rPr>
        <w:t>, finns det andra som ni har synpunkter på?</w:t>
      </w:r>
    </w:p>
    <w:p w14:paraId="2646AEB2" w14:textId="005AC5E4" w:rsidR="00201699" w:rsidRPr="00934E27" w:rsidRDefault="00201699" w:rsidP="624E325A">
      <w:pPr>
        <w:rPr>
          <w:rFonts w:ascii="Calibri" w:hAnsi="Calibri" w:cs="Calibri"/>
          <w:b/>
          <w:sz w:val="22"/>
          <w:szCs w:val="22"/>
        </w:rPr>
      </w:pPr>
    </w:p>
    <w:sectPr w:rsidR="00201699" w:rsidRPr="00934E27" w:rsidSect="004D462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intelligence.xml><?xml version="1.0" encoding="utf-8"?>
<int:Intelligence xmlns:int="http://schemas.microsoft.com/office/intelligence/2019/intelligence">
  <int:IntelligenceSettings/>
  <int:Manifest>
    <int:ParagraphRange paragraphId="708030151" textId="1316157352" start="0" length="110" invalidationStart="0" invalidationLength="110" id="4uh2okMI"/>
  </int:Manifest>
  <int:Observations>
    <int:Content id="4uh2okMI">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2B6C"/>
    <w:multiLevelType w:val="hybridMultilevel"/>
    <w:tmpl w:val="FFFFFFFF"/>
    <w:lvl w:ilvl="0" w:tplc="2A42A5A0">
      <w:start w:val="1"/>
      <w:numFmt w:val="decimal"/>
      <w:lvlText w:val="%1."/>
      <w:lvlJc w:val="left"/>
      <w:pPr>
        <w:ind w:left="720" w:hanging="360"/>
      </w:pPr>
    </w:lvl>
    <w:lvl w:ilvl="1" w:tplc="6EDA2B6E">
      <w:start w:val="1"/>
      <w:numFmt w:val="lowerLetter"/>
      <w:lvlText w:val="%2."/>
      <w:lvlJc w:val="left"/>
      <w:pPr>
        <w:ind w:left="1440" w:hanging="360"/>
      </w:pPr>
    </w:lvl>
    <w:lvl w:ilvl="2" w:tplc="7F88F9B6">
      <w:start w:val="1"/>
      <w:numFmt w:val="lowerRoman"/>
      <w:lvlText w:val="%3."/>
      <w:lvlJc w:val="right"/>
      <w:pPr>
        <w:ind w:left="2160" w:hanging="180"/>
      </w:pPr>
    </w:lvl>
    <w:lvl w:ilvl="3" w:tplc="454A9158">
      <w:start w:val="1"/>
      <w:numFmt w:val="decimal"/>
      <w:lvlText w:val="%4."/>
      <w:lvlJc w:val="left"/>
      <w:pPr>
        <w:ind w:left="2880" w:hanging="360"/>
      </w:pPr>
    </w:lvl>
    <w:lvl w:ilvl="4" w:tplc="57E07F00">
      <w:start w:val="1"/>
      <w:numFmt w:val="lowerLetter"/>
      <w:lvlText w:val="%5."/>
      <w:lvlJc w:val="left"/>
      <w:pPr>
        <w:ind w:left="3600" w:hanging="360"/>
      </w:pPr>
    </w:lvl>
    <w:lvl w:ilvl="5" w:tplc="930CD8B8">
      <w:start w:val="1"/>
      <w:numFmt w:val="lowerRoman"/>
      <w:lvlText w:val="%6."/>
      <w:lvlJc w:val="right"/>
      <w:pPr>
        <w:ind w:left="4320" w:hanging="180"/>
      </w:pPr>
    </w:lvl>
    <w:lvl w:ilvl="6" w:tplc="C952DCC6">
      <w:start w:val="1"/>
      <w:numFmt w:val="decimal"/>
      <w:lvlText w:val="%7."/>
      <w:lvlJc w:val="left"/>
      <w:pPr>
        <w:ind w:left="5040" w:hanging="360"/>
      </w:pPr>
    </w:lvl>
    <w:lvl w:ilvl="7" w:tplc="57222764">
      <w:start w:val="1"/>
      <w:numFmt w:val="lowerLetter"/>
      <w:lvlText w:val="%8."/>
      <w:lvlJc w:val="left"/>
      <w:pPr>
        <w:ind w:left="5760" w:hanging="360"/>
      </w:pPr>
    </w:lvl>
    <w:lvl w:ilvl="8" w:tplc="78886DD2">
      <w:start w:val="1"/>
      <w:numFmt w:val="lowerRoman"/>
      <w:lvlText w:val="%9."/>
      <w:lvlJc w:val="right"/>
      <w:pPr>
        <w:ind w:left="6480" w:hanging="180"/>
      </w:pPr>
    </w:lvl>
  </w:abstractNum>
  <w:abstractNum w:abstractNumId="1" w15:restartNumberingAfterBreak="0">
    <w:nsid w:val="10BB7C83"/>
    <w:multiLevelType w:val="multilevel"/>
    <w:tmpl w:val="0DE4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627E32"/>
    <w:multiLevelType w:val="multilevel"/>
    <w:tmpl w:val="1F08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8C3320"/>
    <w:multiLevelType w:val="hybridMultilevel"/>
    <w:tmpl w:val="A5B6D890"/>
    <w:lvl w:ilvl="0" w:tplc="A7723690">
      <w:numFmt w:val="bullet"/>
      <w:lvlText w:val=""/>
      <w:lvlJc w:val="left"/>
      <w:pPr>
        <w:ind w:left="780" w:hanging="420"/>
      </w:pPr>
      <w:rPr>
        <w:rFonts w:ascii="Symbol" w:eastAsia="Times New Roman" w:hAnsi="Symbol" w:cs="Calibri" w:hint="default"/>
        <w:color w:val="00206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68C7EC1"/>
    <w:multiLevelType w:val="multilevel"/>
    <w:tmpl w:val="F744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7122D2"/>
    <w:multiLevelType w:val="multilevel"/>
    <w:tmpl w:val="3B1A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8958F1"/>
    <w:multiLevelType w:val="multilevel"/>
    <w:tmpl w:val="9C2A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735C90"/>
    <w:multiLevelType w:val="multilevel"/>
    <w:tmpl w:val="8012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BD62FE"/>
    <w:multiLevelType w:val="hybridMultilevel"/>
    <w:tmpl w:val="EAF6A69E"/>
    <w:lvl w:ilvl="0" w:tplc="FFFFFFFF">
      <w:start w:val="1"/>
      <w:numFmt w:val="decimal"/>
      <w:lvlText w:val="%1."/>
      <w:lvlJc w:val="left"/>
      <w:pPr>
        <w:ind w:left="720" w:hanging="360"/>
      </w:pPr>
      <w:rPr>
        <w:sz w:val="22"/>
        <w:szCs w:val="22"/>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2DE47D4"/>
    <w:multiLevelType w:val="hybridMultilevel"/>
    <w:tmpl w:val="9508D47E"/>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0" w15:restartNumberingAfterBreak="0">
    <w:nsid w:val="53B45EC9"/>
    <w:multiLevelType w:val="multilevel"/>
    <w:tmpl w:val="166E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BA549C"/>
    <w:multiLevelType w:val="hybridMultilevel"/>
    <w:tmpl w:val="7642660E"/>
    <w:lvl w:ilvl="0" w:tplc="87D68A90">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611A7511"/>
    <w:multiLevelType w:val="multilevel"/>
    <w:tmpl w:val="B878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724A86"/>
    <w:multiLevelType w:val="multilevel"/>
    <w:tmpl w:val="53E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D61569"/>
    <w:multiLevelType w:val="hybridMultilevel"/>
    <w:tmpl w:val="FFFFFFFF"/>
    <w:lvl w:ilvl="0" w:tplc="3B06A756">
      <w:start w:val="1"/>
      <w:numFmt w:val="decimal"/>
      <w:lvlText w:val="%1."/>
      <w:lvlJc w:val="left"/>
      <w:pPr>
        <w:ind w:left="720" w:hanging="360"/>
      </w:pPr>
    </w:lvl>
    <w:lvl w:ilvl="1" w:tplc="019AABB2">
      <w:start w:val="1"/>
      <w:numFmt w:val="lowerLetter"/>
      <w:lvlText w:val="%2."/>
      <w:lvlJc w:val="left"/>
      <w:pPr>
        <w:ind w:left="1440" w:hanging="360"/>
      </w:pPr>
    </w:lvl>
    <w:lvl w:ilvl="2" w:tplc="4CDE4356">
      <w:start w:val="1"/>
      <w:numFmt w:val="lowerRoman"/>
      <w:lvlText w:val="%3."/>
      <w:lvlJc w:val="right"/>
      <w:pPr>
        <w:ind w:left="2160" w:hanging="180"/>
      </w:pPr>
    </w:lvl>
    <w:lvl w:ilvl="3" w:tplc="8FECCBA8">
      <w:start w:val="1"/>
      <w:numFmt w:val="decimal"/>
      <w:lvlText w:val="%4."/>
      <w:lvlJc w:val="left"/>
      <w:pPr>
        <w:ind w:left="2880" w:hanging="360"/>
      </w:pPr>
    </w:lvl>
    <w:lvl w:ilvl="4" w:tplc="92A41038">
      <w:start w:val="1"/>
      <w:numFmt w:val="lowerLetter"/>
      <w:lvlText w:val="%5."/>
      <w:lvlJc w:val="left"/>
      <w:pPr>
        <w:ind w:left="3600" w:hanging="360"/>
      </w:pPr>
    </w:lvl>
    <w:lvl w:ilvl="5" w:tplc="A926AA14">
      <w:start w:val="1"/>
      <w:numFmt w:val="lowerRoman"/>
      <w:lvlText w:val="%6."/>
      <w:lvlJc w:val="right"/>
      <w:pPr>
        <w:ind w:left="4320" w:hanging="180"/>
      </w:pPr>
    </w:lvl>
    <w:lvl w:ilvl="6" w:tplc="482E9542">
      <w:start w:val="1"/>
      <w:numFmt w:val="decimal"/>
      <w:lvlText w:val="%7."/>
      <w:lvlJc w:val="left"/>
      <w:pPr>
        <w:ind w:left="5040" w:hanging="360"/>
      </w:pPr>
    </w:lvl>
    <w:lvl w:ilvl="7" w:tplc="962E030E">
      <w:start w:val="1"/>
      <w:numFmt w:val="lowerLetter"/>
      <w:lvlText w:val="%8."/>
      <w:lvlJc w:val="left"/>
      <w:pPr>
        <w:ind w:left="5760" w:hanging="360"/>
      </w:pPr>
    </w:lvl>
    <w:lvl w:ilvl="8" w:tplc="7AA0E93A">
      <w:start w:val="1"/>
      <w:numFmt w:val="lowerRoman"/>
      <w:lvlText w:val="%9."/>
      <w:lvlJc w:val="right"/>
      <w:pPr>
        <w:ind w:left="6480" w:hanging="180"/>
      </w:pPr>
    </w:lvl>
  </w:abstractNum>
  <w:abstractNum w:abstractNumId="15" w15:restartNumberingAfterBreak="0">
    <w:nsid w:val="7B286E5F"/>
    <w:multiLevelType w:val="multilevel"/>
    <w:tmpl w:val="1A00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BF7AAD"/>
    <w:multiLevelType w:val="hybridMultilevel"/>
    <w:tmpl w:val="2A4865BA"/>
    <w:lvl w:ilvl="0" w:tplc="87D68A90">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5"/>
  </w:num>
  <w:num w:numId="4">
    <w:abstractNumId w:val="10"/>
  </w:num>
  <w:num w:numId="5">
    <w:abstractNumId w:val="7"/>
  </w:num>
  <w:num w:numId="6">
    <w:abstractNumId w:val="5"/>
  </w:num>
  <w:num w:numId="7">
    <w:abstractNumId w:val="2"/>
  </w:num>
  <w:num w:numId="8">
    <w:abstractNumId w:val="6"/>
  </w:num>
  <w:num w:numId="9">
    <w:abstractNumId w:val="1"/>
  </w:num>
  <w:num w:numId="10">
    <w:abstractNumId w:val="12"/>
  </w:num>
  <w:num w:numId="11">
    <w:abstractNumId w:val="4"/>
  </w:num>
  <w:num w:numId="12">
    <w:abstractNumId w:val="16"/>
  </w:num>
  <w:num w:numId="13">
    <w:abstractNumId w:val="11"/>
  </w:num>
  <w:num w:numId="14">
    <w:abstractNumId w:val="3"/>
  </w:num>
  <w:num w:numId="15">
    <w:abstractNumId w:val="9"/>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99"/>
    <w:rsid w:val="000017F7"/>
    <w:rsid w:val="0001278C"/>
    <w:rsid w:val="00043D67"/>
    <w:rsid w:val="000505B0"/>
    <w:rsid w:val="00094364"/>
    <w:rsid w:val="000A587D"/>
    <w:rsid w:val="000B0B7D"/>
    <w:rsid w:val="000D1DFB"/>
    <w:rsid w:val="000D731C"/>
    <w:rsid w:val="00161EC6"/>
    <w:rsid w:val="00165159"/>
    <w:rsid w:val="00181B2D"/>
    <w:rsid w:val="001A408F"/>
    <w:rsid w:val="001B7DA6"/>
    <w:rsid w:val="001D525D"/>
    <w:rsid w:val="001E5E02"/>
    <w:rsid w:val="001F3F8B"/>
    <w:rsid w:val="001F644E"/>
    <w:rsid w:val="001F7A4A"/>
    <w:rsid w:val="00201699"/>
    <w:rsid w:val="00204F42"/>
    <w:rsid w:val="00227639"/>
    <w:rsid w:val="002378E7"/>
    <w:rsid w:val="00287F85"/>
    <w:rsid w:val="002A3304"/>
    <w:rsid w:val="002B40F6"/>
    <w:rsid w:val="00303D03"/>
    <w:rsid w:val="00324589"/>
    <w:rsid w:val="0033632D"/>
    <w:rsid w:val="003A1ABA"/>
    <w:rsid w:val="003B17A1"/>
    <w:rsid w:val="003D02D0"/>
    <w:rsid w:val="003D204F"/>
    <w:rsid w:val="003F10C3"/>
    <w:rsid w:val="0043502F"/>
    <w:rsid w:val="004731FB"/>
    <w:rsid w:val="00475EAC"/>
    <w:rsid w:val="004939EA"/>
    <w:rsid w:val="004A3E8C"/>
    <w:rsid w:val="004D1099"/>
    <w:rsid w:val="004D2548"/>
    <w:rsid w:val="004D33EC"/>
    <w:rsid w:val="004D462F"/>
    <w:rsid w:val="004D6F38"/>
    <w:rsid w:val="004D6FF4"/>
    <w:rsid w:val="004F3203"/>
    <w:rsid w:val="005116DB"/>
    <w:rsid w:val="00517298"/>
    <w:rsid w:val="00533A3B"/>
    <w:rsid w:val="00544D7A"/>
    <w:rsid w:val="00555155"/>
    <w:rsid w:val="005640AF"/>
    <w:rsid w:val="00574274"/>
    <w:rsid w:val="00575E29"/>
    <w:rsid w:val="005C4029"/>
    <w:rsid w:val="00600891"/>
    <w:rsid w:val="00607A1F"/>
    <w:rsid w:val="0060D71B"/>
    <w:rsid w:val="006244B2"/>
    <w:rsid w:val="00685B9B"/>
    <w:rsid w:val="006864A7"/>
    <w:rsid w:val="00687274"/>
    <w:rsid w:val="006A76AA"/>
    <w:rsid w:val="006F7AEC"/>
    <w:rsid w:val="007175E0"/>
    <w:rsid w:val="007662A4"/>
    <w:rsid w:val="00773D5A"/>
    <w:rsid w:val="00774056"/>
    <w:rsid w:val="00775E4A"/>
    <w:rsid w:val="00790B22"/>
    <w:rsid w:val="007A0621"/>
    <w:rsid w:val="007B0F91"/>
    <w:rsid w:val="007B243E"/>
    <w:rsid w:val="007B32E5"/>
    <w:rsid w:val="007D463B"/>
    <w:rsid w:val="00804383"/>
    <w:rsid w:val="008100E0"/>
    <w:rsid w:val="0082623D"/>
    <w:rsid w:val="00834C66"/>
    <w:rsid w:val="00846B1F"/>
    <w:rsid w:val="0086282E"/>
    <w:rsid w:val="0086589F"/>
    <w:rsid w:val="00873323"/>
    <w:rsid w:val="008A164B"/>
    <w:rsid w:val="008B279D"/>
    <w:rsid w:val="008E42B0"/>
    <w:rsid w:val="008E49BA"/>
    <w:rsid w:val="008F3C81"/>
    <w:rsid w:val="00912DFC"/>
    <w:rsid w:val="0092624F"/>
    <w:rsid w:val="00934E27"/>
    <w:rsid w:val="009363ED"/>
    <w:rsid w:val="00943588"/>
    <w:rsid w:val="00954EAC"/>
    <w:rsid w:val="00970ABB"/>
    <w:rsid w:val="00971BF9"/>
    <w:rsid w:val="00984055"/>
    <w:rsid w:val="009A68F3"/>
    <w:rsid w:val="009B3FB2"/>
    <w:rsid w:val="009B7A55"/>
    <w:rsid w:val="009C0892"/>
    <w:rsid w:val="009C7F58"/>
    <w:rsid w:val="00A015FE"/>
    <w:rsid w:val="00A1186B"/>
    <w:rsid w:val="00A362FF"/>
    <w:rsid w:val="00A63474"/>
    <w:rsid w:val="00A76A5E"/>
    <w:rsid w:val="00A87265"/>
    <w:rsid w:val="00AA44CE"/>
    <w:rsid w:val="00AB0AF4"/>
    <w:rsid w:val="00AD2EAF"/>
    <w:rsid w:val="00AE0A36"/>
    <w:rsid w:val="00AE2583"/>
    <w:rsid w:val="00B47BF6"/>
    <w:rsid w:val="00BA27B2"/>
    <w:rsid w:val="00BB2782"/>
    <w:rsid w:val="00BB2809"/>
    <w:rsid w:val="00BD1E7F"/>
    <w:rsid w:val="00C424C1"/>
    <w:rsid w:val="00C92DDA"/>
    <w:rsid w:val="00CA2E29"/>
    <w:rsid w:val="00CA735A"/>
    <w:rsid w:val="00CB0F43"/>
    <w:rsid w:val="00CD22D3"/>
    <w:rsid w:val="00CD34F5"/>
    <w:rsid w:val="00CD4DE7"/>
    <w:rsid w:val="00CF71F7"/>
    <w:rsid w:val="00D44348"/>
    <w:rsid w:val="00DB21D6"/>
    <w:rsid w:val="00DD1F79"/>
    <w:rsid w:val="00DD423E"/>
    <w:rsid w:val="00DE7006"/>
    <w:rsid w:val="00DF2AAE"/>
    <w:rsid w:val="00DF6493"/>
    <w:rsid w:val="00E03147"/>
    <w:rsid w:val="00E062CC"/>
    <w:rsid w:val="00E06D1E"/>
    <w:rsid w:val="00E442AB"/>
    <w:rsid w:val="00E76D91"/>
    <w:rsid w:val="00EF515A"/>
    <w:rsid w:val="00F0061B"/>
    <w:rsid w:val="00F05557"/>
    <w:rsid w:val="00F16678"/>
    <w:rsid w:val="00F37A48"/>
    <w:rsid w:val="00F45E07"/>
    <w:rsid w:val="00F47A3E"/>
    <w:rsid w:val="00F63D37"/>
    <w:rsid w:val="00F70984"/>
    <w:rsid w:val="00F95B36"/>
    <w:rsid w:val="00FC486A"/>
    <w:rsid w:val="00FD38A6"/>
    <w:rsid w:val="06422FAD"/>
    <w:rsid w:val="0686C4C0"/>
    <w:rsid w:val="0838928A"/>
    <w:rsid w:val="0E1CB740"/>
    <w:rsid w:val="0F7D11CF"/>
    <w:rsid w:val="1A978BB7"/>
    <w:rsid w:val="21EEB8E3"/>
    <w:rsid w:val="28CABDBC"/>
    <w:rsid w:val="344453A9"/>
    <w:rsid w:val="34F275D0"/>
    <w:rsid w:val="36F929CA"/>
    <w:rsid w:val="40F3E0F1"/>
    <w:rsid w:val="45822854"/>
    <w:rsid w:val="46604FBA"/>
    <w:rsid w:val="4AC78DE8"/>
    <w:rsid w:val="4B697533"/>
    <w:rsid w:val="4C3CB9BB"/>
    <w:rsid w:val="4E432C45"/>
    <w:rsid w:val="51CED0F3"/>
    <w:rsid w:val="5853E0D5"/>
    <w:rsid w:val="624E325A"/>
    <w:rsid w:val="62DE792C"/>
    <w:rsid w:val="65CE782D"/>
    <w:rsid w:val="66B50BE1"/>
    <w:rsid w:val="6A8B9AF1"/>
    <w:rsid w:val="6C2AFBC7"/>
    <w:rsid w:val="721ECB83"/>
    <w:rsid w:val="7442BF94"/>
    <w:rsid w:val="7623223D"/>
    <w:rsid w:val="79882528"/>
    <w:rsid w:val="7DF0BAF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B6028"/>
  <w15:chartTrackingRefBased/>
  <w15:docId w15:val="{ADAE7E4D-3043-EE47-848A-6637D9F4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159"/>
    <w:rPr>
      <w:rFonts w:ascii="Times New Roman" w:eastAsia="Times New Roman" w:hAnsi="Times New Roman" w:cs="Times New Roman"/>
      <w:lang w:eastAsia="sv-SE"/>
    </w:rPr>
  </w:style>
  <w:style w:type="paragraph" w:styleId="Rubrik1">
    <w:name w:val="heading 1"/>
    <w:basedOn w:val="Normal"/>
    <w:link w:val="Rubrik1Char"/>
    <w:uiPriority w:val="9"/>
    <w:qFormat/>
    <w:rsid w:val="00201699"/>
    <w:pPr>
      <w:spacing w:before="100" w:beforeAutospacing="1" w:after="100" w:afterAutospacing="1"/>
      <w:outlineLvl w:val="0"/>
    </w:pPr>
    <w:rPr>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01699"/>
    <w:pPr>
      <w:ind w:left="720"/>
      <w:contextualSpacing/>
    </w:pPr>
  </w:style>
  <w:style w:type="character" w:customStyle="1" w:styleId="Rubrik1Char">
    <w:name w:val="Rubrik 1 Char"/>
    <w:basedOn w:val="Standardstycketeckensnitt"/>
    <w:link w:val="Rubrik1"/>
    <w:uiPriority w:val="9"/>
    <w:rsid w:val="00201699"/>
    <w:rPr>
      <w:rFonts w:ascii="Times New Roman" w:eastAsia="Times New Roman" w:hAnsi="Times New Roman" w:cs="Times New Roman"/>
      <w:b/>
      <w:bCs/>
      <w:kern w:val="36"/>
      <w:sz w:val="48"/>
      <w:szCs w:val="48"/>
      <w:lang w:eastAsia="sv-SE"/>
    </w:rPr>
  </w:style>
  <w:style w:type="character" w:customStyle="1" w:styleId="apple-converted-space">
    <w:name w:val="apple-converted-space"/>
    <w:basedOn w:val="Standardstycketeckensnitt"/>
    <w:rsid w:val="00201699"/>
  </w:style>
  <w:style w:type="paragraph" w:styleId="Normalwebb">
    <w:name w:val="Normal (Web)"/>
    <w:basedOn w:val="Normal"/>
    <w:uiPriority w:val="99"/>
    <w:semiHidden/>
    <w:unhideWhenUsed/>
    <w:rsid w:val="00201699"/>
    <w:pPr>
      <w:spacing w:before="100" w:beforeAutospacing="1" w:after="100" w:afterAutospacing="1"/>
    </w:pPr>
  </w:style>
  <w:style w:type="character" w:styleId="Kommentarsreferens">
    <w:name w:val="annotation reference"/>
    <w:basedOn w:val="Standardstycketeckensnitt"/>
    <w:uiPriority w:val="99"/>
    <w:semiHidden/>
    <w:unhideWhenUsed/>
    <w:rsid w:val="0001278C"/>
    <w:rPr>
      <w:sz w:val="16"/>
      <w:szCs w:val="16"/>
    </w:rPr>
  </w:style>
  <w:style w:type="paragraph" w:styleId="Kommentarer">
    <w:name w:val="annotation text"/>
    <w:basedOn w:val="Normal"/>
    <w:link w:val="KommentarerChar"/>
    <w:uiPriority w:val="99"/>
    <w:semiHidden/>
    <w:unhideWhenUsed/>
    <w:rsid w:val="0001278C"/>
    <w:rPr>
      <w:sz w:val="20"/>
      <w:szCs w:val="20"/>
    </w:rPr>
  </w:style>
  <w:style w:type="character" w:customStyle="1" w:styleId="KommentarerChar">
    <w:name w:val="Kommentarer Char"/>
    <w:basedOn w:val="Standardstycketeckensnitt"/>
    <w:link w:val="Kommentarer"/>
    <w:uiPriority w:val="99"/>
    <w:semiHidden/>
    <w:rsid w:val="0001278C"/>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1278C"/>
    <w:rPr>
      <w:b/>
      <w:bCs/>
    </w:rPr>
  </w:style>
  <w:style w:type="character" w:customStyle="1" w:styleId="KommentarsmneChar">
    <w:name w:val="Kommentarsämne Char"/>
    <w:basedOn w:val="KommentarerChar"/>
    <w:link w:val="Kommentarsmne"/>
    <w:uiPriority w:val="99"/>
    <w:semiHidden/>
    <w:rsid w:val="0001278C"/>
    <w:rPr>
      <w:rFonts w:ascii="Times New Roman" w:eastAsia="Times New Roman" w:hAnsi="Times New Roman" w:cs="Times New Roman"/>
      <w:b/>
      <w:bCs/>
      <w:sz w:val="20"/>
      <w:szCs w:val="20"/>
      <w:lang w:eastAsia="sv-SE"/>
    </w:rPr>
  </w:style>
  <w:style w:type="paragraph" w:styleId="Revision">
    <w:name w:val="Revision"/>
    <w:hidden/>
    <w:uiPriority w:val="99"/>
    <w:semiHidden/>
    <w:rsid w:val="0001278C"/>
    <w:rPr>
      <w:rFonts w:ascii="Times New Roman" w:eastAsia="Times New Roman" w:hAnsi="Times New Roman" w:cs="Times New Roman"/>
      <w:lang w:eastAsia="sv-SE"/>
    </w:rPr>
  </w:style>
  <w:style w:type="character" w:styleId="Fotnotsreferens">
    <w:name w:val="footnote reference"/>
    <w:basedOn w:val="Standardstycketeckensnitt"/>
    <w:uiPriority w:val="99"/>
    <w:semiHidden/>
    <w:unhideWhenUsed/>
    <w:rsid w:val="00846B1F"/>
    <w:rPr>
      <w:vertAlign w:val="superscript"/>
    </w:rPr>
  </w:style>
  <w:style w:type="paragraph" w:styleId="Ingetavstnd">
    <w:name w:val="No Spacing"/>
    <w:uiPriority w:val="1"/>
    <w:qFormat/>
    <w:rsid w:val="00873323"/>
  </w:style>
  <w:style w:type="paragraph" w:styleId="Ballongtext">
    <w:name w:val="Balloon Text"/>
    <w:basedOn w:val="Normal"/>
    <w:link w:val="BallongtextChar"/>
    <w:uiPriority w:val="99"/>
    <w:semiHidden/>
    <w:unhideWhenUsed/>
    <w:rsid w:val="00A015F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015FE"/>
    <w:rPr>
      <w:rFonts w:ascii="Segoe UI" w:eastAsia="Times New Roman" w:hAnsi="Segoe UI" w:cs="Segoe UI"/>
      <w:sz w:val="18"/>
      <w:szCs w:val="18"/>
      <w:lang w:eastAsia="sv-SE"/>
    </w:rPr>
  </w:style>
  <w:style w:type="character" w:customStyle="1" w:styleId="hgkelc">
    <w:name w:val="hgkelc"/>
    <w:basedOn w:val="Standardstycketeckensnitt"/>
    <w:rsid w:val="00161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9086">
      <w:bodyDiv w:val="1"/>
      <w:marLeft w:val="0"/>
      <w:marRight w:val="0"/>
      <w:marTop w:val="0"/>
      <w:marBottom w:val="0"/>
      <w:divBdr>
        <w:top w:val="none" w:sz="0" w:space="0" w:color="auto"/>
        <w:left w:val="none" w:sz="0" w:space="0" w:color="auto"/>
        <w:bottom w:val="none" w:sz="0" w:space="0" w:color="auto"/>
        <w:right w:val="none" w:sz="0" w:space="0" w:color="auto"/>
      </w:divBdr>
    </w:div>
    <w:div w:id="181358147">
      <w:bodyDiv w:val="1"/>
      <w:marLeft w:val="0"/>
      <w:marRight w:val="0"/>
      <w:marTop w:val="0"/>
      <w:marBottom w:val="0"/>
      <w:divBdr>
        <w:top w:val="none" w:sz="0" w:space="0" w:color="auto"/>
        <w:left w:val="none" w:sz="0" w:space="0" w:color="auto"/>
        <w:bottom w:val="none" w:sz="0" w:space="0" w:color="auto"/>
        <w:right w:val="none" w:sz="0" w:space="0" w:color="auto"/>
      </w:divBdr>
    </w:div>
    <w:div w:id="317658889">
      <w:bodyDiv w:val="1"/>
      <w:marLeft w:val="0"/>
      <w:marRight w:val="0"/>
      <w:marTop w:val="0"/>
      <w:marBottom w:val="0"/>
      <w:divBdr>
        <w:top w:val="none" w:sz="0" w:space="0" w:color="auto"/>
        <w:left w:val="none" w:sz="0" w:space="0" w:color="auto"/>
        <w:bottom w:val="none" w:sz="0" w:space="0" w:color="auto"/>
        <w:right w:val="none" w:sz="0" w:space="0" w:color="auto"/>
      </w:divBdr>
    </w:div>
    <w:div w:id="327944954">
      <w:bodyDiv w:val="1"/>
      <w:marLeft w:val="0"/>
      <w:marRight w:val="0"/>
      <w:marTop w:val="0"/>
      <w:marBottom w:val="0"/>
      <w:divBdr>
        <w:top w:val="none" w:sz="0" w:space="0" w:color="auto"/>
        <w:left w:val="none" w:sz="0" w:space="0" w:color="auto"/>
        <w:bottom w:val="none" w:sz="0" w:space="0" w:color="auto"/>
        <w:right w:val="none" w:sz="0" w:space="0" w:color="auto"/>
      </w:divBdr>
    </w:div>
    <w:div w:id="507407474">
      <w:bodyDiv w:val="1"/>
      <w:marLeft w:val="0"/>
      <w:marRight w:val="0"/>
      <w:marTop w:val="0"/>
      <w:marBottom w:val="0"/>
      <w:divBdr>
        <w:top w:val="none" w:sz="0" w:space="0" w:color="auto"/>
        <w:left w:val="none" w:sz="0" w:space="0" w:color="auto"/>
        <w:bottom w:val="none" w:sz="0" w:space="0" w:color="auto"/>
        <w:right w:val="none" w:sz="0" w:space="0" w:color="auto"/>
      </w:divBdr>
    </w:div>
    <w:div w:id="1090002028">
      <w:bodyDiv w:val="1"/>
      <w:marLeft w:val="0"/>
      <w:marRight w:val="0"/>
      <w:marTop w:val="0"/>
      <w:marBottom w:val="0"/>
      <w:divBdr>
        <w:top w:val="none" w:sz="0" w:space="0" w:color="auto"/>
        <w:left w:val="none" w:sz="0" w:space="0" w:color="auto"/>
        <w:bottom w:val="none" w:sz="0" w:space="0" w:color="auto"/>
        <w:right w:val="none" w:sz="0" w:space="0" w:color="auto"/>
      </w:divBdr>
    </w:div>
    <w:div w:id="1189415707">
      <w:bodyDiv w:val="1"/>
      <w:marLeft w:val="0"/>
      <w:marRight w:val="0"/>
      <w:marTop w:val="0"/>
      <w:marBottom w:val="0"/>
      <w:divBdr>
        <w:top w:val="none" w:sz="0" w:space="0" w:color="auto"/>
        <w:left w:val="none" w:sz="0" w:space="0" w:color="auto"/>
        <w:bottom w:val="none" w:sz="0" w:space="0" w:color="auto"/>
        <w:right w:val="none" w:sz="0" w:space="0" w:color="auto"/>
      </w:divBdr>
    </w:div>
    <w:div w:id="20847134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759324cdc4cd4191" Type="http://schemas.microsoft.com/office/2019/09/relationships/intelligence" Target="intelligence.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8" ma:contentTypeDescription="Skapa ett nytt dokument." ma:contentTypeScope="" ma:versionID="229487acc851752fdd9058530bcb1f19">
  <xsd:schema xmlns:xsd="http://www.w3.org/2001/XMLSchema" xmlns:xs="http://www.w3.org/2001/XMLSchema" xmlns:p="http://schemas.microsoft.com/office/2006/metadata/properties" xmlns:ns2="b46b9808-7eec-4557-8a10-cd7b08f26e01" targetNamespace="http://schemas.microsoft.com/office/2006/metadata/properties" ma:root="true" ma:fieldsID="2af3968563467d0e20e12fdbbbe10f53" ns2:_="">
    <xsd:import namespace="b46b9808-7eec-4557-8a10-cd7b08f26e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D9D95-7384-4B11-83D1-8507342C3B10}">
  <ds:schemaRefs>
    <ds:schemaRef ds:uri="http://schemas.microsoft.com/sharepoint/v3/contenttype/forms"/>
  </ds:schemaRefs>
</ds:datastoreItem>
</file>

<file path=customXml/itemProps2.xml><?xml version="1.0" encoding="utf-8"?>
<ds:datastoreItem xmlns:ds="http://schemas.openxmlformats.org/officeDocument/2006/customXml" ds:itemID="{FEBB4459-E112-4B44-8515-3375FE63E4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AA429-C0B5-4297-BF31-91DC481DA126}">
  <ds:schemaRefs>
    <ds:schemaRef ds:uri="http://schemas.openxmlformats.org/officeDocument/2006/bibliography"/>
  </ds:schemaRefs>
</ds:datastoreItem>
</file>

<file path=customXml/itemProps4.xml><?xml version="1.0" encoding="utf-8"?>
<ds:datastoreItem xmlns:ds="http://schemas.openxmlformats.org/officeDocument/2006/customXml" ds:itemID="{B6A97D9B-5142-4D94-A30C-76A8E543D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808-7eec-4557-8a10-cd7b08f26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4773</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International Chamber of Commerce (ICC) Sweden</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Kajsa Persson-Berg</dc:creator>
  <cp:keywords/>
  <dc:description/>
  <cp:lastModifiedBy>ICC Sweden</cp:lastModifiedBy>
  <cp:revision>2</cp:revision>
  <dcterms:created xsi:type="dcterms:W3CDTF">2022-02-28T10:43:00Z</dcterms:created>
  <dcterms:modified xsi:type="dcterms:W3CDTF">2022-02-28T10:43:00Z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0x010100A3CD8AE9B02F834195A39A8818C62C25</vt:lpwstr>
  </property>
</Properties>
</file>